
<file path=[Content_Types].xml><?xml version="1.0" encoding="utf-8"?>
<Types xmlns="http://schemas.openxmlformats.org/package/2006/content-types">
  <Default Extension="docx" ContentType="application/vnd.openxmlformats-officedocument.wordprocessingml.document"/>
  <Default Extension="emf" ContentType="image/x-emf"/>
  <Default Extension="jpg" ContentType="image/jpeg"/>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CBA939" w14:textId="455AF91E" w:rsidR="00051074" w:rsidRPr="0095089C" w:rsidRDefault="00432B75" w:rsidP="00051074">
      <w:pPr>
        <w:pStyle w:val="Title"/>
        <w:rPr>
          <w:noProof/>
          <w:lang w:val="en-NZ"/>
        </w:rPr>
      </w:pPr>
      <w:r w:rsidRPr="0095089C">
        <w:rPr>
          <w:noProof/>
          <w:lang w:val="en-NZ"/>
        </w:rPr>
        <w:drawing>
          <wp:anchor distT="0" distB="0" distL="114300" distR="114300" simplePos="0" relativeHeight="251658241" behindDoc="1" locked="0" layoutInCell="1" allowOverlap="1" wp14:anchorId="099AD6F7" wp14:editId="02302E04">
            <wp:simplePos x="0" y="0"/>
            <wp:positionH relativeFrom="page">
              <wp:posOffset>-73998</wp:posOffset>
            </wp:positionH>
            <wp:positionV relativeFrom="page">
              <wp:posOffset>-369988</wp:posOffset>
            </wp:positionV>
            <wp:extent cx="7625715" cy="11110224"/>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28021" cy="111135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19A9">
        <w:rPr>
          <w:lang w:val="en-NZ"/>
        </w:rPr>
        <w:t>Final s</w:t>
      </w:r>
      <w:r w:rsidR="00FA1813" w:rsidRPr="0095089C">
        <w:rPr>
          <w:lang w:val="en-NZ"/>
        </w:rPr>
        <w:t>ummative and formative evaluation</w:t>
      </w:r>
      <w:r w:rsidR="006E2D72" w:rsidRPr="0095089C">
        <w:rPr>
          <w:noProof/>
          <w:lang w:val="en-NZ"/>
        </w:rPr>
        <w:t xml:space="preserve"> </w:t>
      </w:r>
      <w:r w:rsidR="00F519A9">
        <w:rPr>
          <w:noProof/>
          <w:lang w:val="en-NZ"/>
        </w:rPr>
        <w:t xml:space="preserve">report on </w:t>
      </w:r>
      <w:r w:rsidR="006E2D72" w:rsidRPr="0095089C">
        <w:rPr>
          <w:noProof/>
          <w:lang w:val="en-NZ"/>
        </w:rPr>
        <w:t>the Homelessness Action Plan (HAP)</w:t>
      </w:r>
    </w:p>
    <w:p w14:paraId="7227F0F5" w14:textId="66C56472" w:rsidR="005F5CA6" w:rsidRPr="0095089C" w:rsidRDefault="00FA1813" w:rsidP="0061272F">
      <w:pPr>
        <w:pStyle w:val="Subtitle"/>
        <w:rPr>
          <w:lang w:val="en-NZ"/>
        </w:rPr>
      </w:pPr>
      <w:r>
        <w:rPr>
          <w:lang w:val="en-NZ"/>
        </w:rPr>
        <w:t xml:space="preserve">For </w:t>
      </w:r>
      <w:r>
        <w:t>Te Tūāpapa Kura Kāinga</w:t>
      </w:r>
      <w:r w:rsidR="00A51AE5">
        <w:t xml:space="preserve"> / </w:t>
      </w:r>
      <w:r>
        <w:t>Ministry of Housing and Urban Development</w:t>
      </w:r>
      <w:r>
        <w:rPr>
          <w:lang w:val="en-NZ"/>
        </w:rPr>
        <w:t xml:space="preserve"> </w:t>
      </w:r>
    </w:p>
    <w:p w14:paraId="0153CD96" w14:textId="42738787" w:rsidR="00C9005F" w:rsidRPr="0095089C" w:rsidRDefault="0012638F" w:rsidP="0061272F">
      <w:pPr>
        <w:pStyle w:val="Date"/>
        <w:rPr>
          <w:lang w:val="en-NZ"/>
        </w:rPr>
      </w:pPr>
      <w:r>
        <w:rPr>
          <w:lang w:val="en-NZ"/>
        </w:rPr>
        <w:t xml:space="preserve">22 </w:t>
      </w:r>
      <w:r w:rsidR="00FD36C0">
        <w:rPr>
          <w:lang w:val="en-NZ"/>
        </w:rPr>
        <w:t>January</w:t>
      </w:r>
      <w:r w:rsidR="00981711" w:rsidRPr="0095089C">
        <w:rPr>
          <w:lang w:val="en-NZ"/>
        </w:rPr>
        <w:t xml:space="preserve"> </w:t>
      </w:r>
      <w:r w:rsidR="00F519A9" w:rsidRPr="0095089C">
        <w:rPr>
          <w:lang w:val="en-NZ"/>
        </w:rPr>
        <w:t>202</w:t>
      </w:r>
      <w:r w:rsidR="00F519A9">
        <w:rPr>
          <w:lang w:val="en-NZ"/>
        </w:rPr>
        <w:t>5</w:t>
      </w:r>
      <w:r w:rsidR="00C9005F" w:rsidRPr="0095089C">
        <w:rPr>
          <w:lang w:val="en-NZ"/>
        </w:rPr>
        <w:br w:type="page"/>
      </w:r>
    </w:p>
    <w:p w14:paraId="6F9DEFA4" w14:textId="082084FF" w:rsidR="004F4DA9" w:rsidRPr="0095089C" w:rsidRDefault="001F606B" w:rsidP="004F4DA9">
      <w:pPr>
        <w:rPr>
          <w:lang w:val="en-NZ"/>
        </w:rPr>
      </w:pPr>
      <w:r w:rsidRPr="0095089C">
        <w:rPr>
          <w:noProof/>
          <w:lang w:val="en-NZ"/>
        </w:rPr>
        <w:lastRenderedPageBreak/>
        <w:drawing>
          <wp:anchor distT="0" distB="0" distL="114300" distR="114300" simplePos="0" relativeHeight="251658243" behindDoc="0" locked="0" layoutInCell="1" allowOverlap="1" wp14:anchorId="62E0F849" wp14:editId="6BA1EEA5">
            <wp:simplePos x="0" y="0"/>
            <wp:positionH relativeFrom="column">
              <wp:posOffset>-248920</wp:posOffset>
            </wp:positionH>
            <wp:positionV relativeFrom="page">
              <wp:posOffset>868680</wp:posOffset>
            </wp:positionV>
            <wp:extent cx="1725295" cy="1724025"/>
            <wp:effectExtent l="0" t="0" r="8255" b="952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725295" cy="1724025"/>
                    </a:xfrm>
                    <a:prstGeom prst="rect">
                      <a:avLst/>
                    </a:prstGeom>
                    <a:noFill/>
                    <a:ln>
                      <a:noFill/>
                    </a:ln>
                  </pic:spPr>
                </pic:pic>
              </a:graphicData>
            </a:graphic>
            <wp14:sizeRelH relativeFrom="margin">
              <wp14:pctWidth>0</wp14:pctWidth>
            </wp14:sizeRelH>
          </wp:anchor>
        </w:drawing>
      </w:r>
      <w:r w:rsidR="004F4DA9" w:rsidRPr="0095089C">
        <w:rPr>
          <w:noProof/>
          <w:lang w:val="en-NZ"/>
        </w:rPr>
        <w:drawing>
          <wp:anchor distT="0" distB="0" distL="114300" distR="114300" simplePos="0" relativeHeight="251658246" behindDoc="0" locked="0" layoutInCell="1" allowOverlap="1" wp14:anchorId="3B093AE9" wp14:editId="6C25CE8A">
            <wp:simplePos x="0" y="0"/>
            <wp:positionH relativeFrom="column">
              <wp:posOffset>-248920</wp:posOffset>
            </wp:positionH>
            <wp:positionV relativeFrom="page">
              <wp:posOffset>868680</wp:posOffset>
            </wp:positionV>
            <wp:extent cx="1725295" cy="1724025"/>
            <wp:effectExtent l="0" t="0" r="8255" b="9525"/>
            <wp:wrapTopAndBottom/>
            <wp:docPr id="748728802" name="Picture 748728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728802" name="Picture 74872880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725295" cy="1724025"/>
                    </a:xfrm>
                    <a:prstGeom prst="rect">
                      <a:avLst/>
                    </a:prstGeom>
                    <a:noFill/>
                    <a:ln>
                      <a:noFill/>
                    </a:ln>
                  </pic:spPr>
                </pic:pic>
              </a:graphicData>
            </a:graphic>
            <wp14:sizeRelH relativeFrom="margin">
              <wp14:pctWidth>0</wp14:pctWidth>
            </wp14:sizeRelH>
          </wp:anchor>
        </w:drawing>
      </w:r>
    </w:p>
    <w:p w14:paraId="18FF5F84" w14:textId="77777777" w:rsidR="004F4DA9" w:rsidRPr="0095089C" w:rsidRDefault="004F4DA9" w:rsidP="004F4DA9">
      <w:pPr>
        <w:pStyle w:val="Heading2"/>
        <w:rPr>
          <w:lang w:val="en-NZ"/>
        </w:rPr>
      </w:pPr>
      <w:r w:rsidRPr="0095089C">
        <w:rPr>
          <w:lang w:val="en-NZ"/>
        </w:rPr>
        <w:t>Contents</w:t>
      </w:r>
    </w:p>
    <w:p w14:paraId="03B32319" w14:textId="2993220B" w:rsidR="00D4584F" w:rsidRDefault="001D412C">
      <w:pPr>
        <w:pStyle w:val="TOC1"/>
        <w:rPr>
          <w:rFonts w:asciiTheme="minorHAnsi" w:eastAsiaTheme="minorEastAsia" w:hAnsiTheme="minorHAnsi" w:hint="eastAsia"/>
          <w:noProof/>
          <w:color w:val="auto"/>
          <w:kern w:val="2"/>
          <w:sz w:val="24"/>
          <w:szCs w:val="24"/>
          <w:lang w:val="en-NZ" w:eastAsia="en-NZ"/>
          <w14:ligatures w14:val="standardContextual"/>
        </w:rPr>
      </w:pPr>
      <w:r w:rsidRPr="003570DF">
        <w:rPr>
          <w:lang w:val="en-NZ"/>
        </w:rPr>
        <w:fldChar w:fldCharType="begin"/>
      </w:r>
      <w:r w:rsidRPr="003570DF">
        <w:rPr>
          <w:lang w:val="en-NZ"/>
        </w:rPr>
        <w:instrText xml:space="preserve"> TOC \o "1-1" \h \z \u </w:instrText>
      </w:r>
      <w:r w:rsidRPr="003570DF">
        <w:rPr>
          <w:lang w:val="en-NZ"/>
        </w:rPr>
        <w:fldChar w:fldCharType="separate"/>
      </w:r>
      <w:hyperlink w:anchor="_Toc188461026" w:history="1">
        <w:r w:rsidR="00D4584F" w:rsidRPr="00962AE2">
          <w:rPr>
            <w:rStyle w:val="Hyperlink"/>
            <w:noProof/>
          </w:rPr>
          <w:t>Report terminology</w:t>
        </w:r>
        <w:r w:rsidR="00D4584F">
          <w:rPr>
            <w:noProof/>
            <w:webHidden/>
          </w:rPr>
          <w:tab/>
        </w:r>
        <w:r w:rsidR="00D4584F">
          <w:rPr>
            <w:noProof/>
            <w:webHidden/>
          </w:rPr>
          <w:fldChar w:fldCharType="begin"/>
        </w:r>
        <w:r w:rsidR="00D4584F">
          <w:rPr>
            <w:noProof/>
            <w:webHidden/>
          </w:rPr>
          <w:instrText xml:space="preserve"> PAGEREF _Toc188461026 \h </w:instrText>
        </w:r>
        <w:r w:rsidR="00D4584F">
          <w:rPr>
            <w:noProof/>
            <w:webHidden/>
          </w:rPr>
        </w:r>
        <w:r w:rsidR="00D4584F">
          <w:rPr>
            <w:noProof/>
            <w:webHidden/>
          </w:rPr>
          <w:fldChar w:fldCharType="separate"/>
        </w:r>
        <w:r w:rsidR="00607DA0">
          <w:rPr>
            <w:noProof/>
            <w:webHidden/>
          </w:rPr>
          <w:t>3</w:t>
        </w:r>
        <w:r w:rsidR="00D4584F">
          <w:rPr>
            <w:noProof/>
            <w:webHidden/>
          </w:rPr>
          <w:fldChar w:fldCharType="end"/>
        </w:r>
      </w:hyperlink>
    </w:p>
    <w:p w14:paraId="0A563447" w14:textId="3185F226" w:rsidR="00D4584F" w:rsidRDefault="00D4584F">
      <w:pPr>
        <w:pStyle w:val="TOC1"/>
        <w:rPr>
          <w:rFonts w:asciiTheme="minorHAnsi" w:eastAsiaTheme="minorEastAsia" w:hAnsiTheme="minorHAnsi" w:hint="eastAsia"/>
          <w:noProof/>
          <w:color w:val="auto"/>
          <w:kern w:val="2"/>
          <w:sz w:val="24"/>
          <w:szCs w:val="24"/>
          <w:lang w:val="en-NZ" w:eastAsia="en-NZ"/>
          <w14:ligatures w14:val="standardContextual"/>
        </w:rPr>
      </w:pPr>
      <w:hyperlink w:anchor="_Toc188461027" w:history="1">
        <w:r w:rsidRPr="00962AE2">
          <w:rPr>
            <w:rStyle w:val="Hyperlink"/>
            <w:noProof/>
            <w:lang w:val="en-NZ"/>
          </w:rPr>
          <w:t>Executive summary</w:t>
        </w:r>
        <w:r>
          <w:rPr>
            <w:noProof/>
            <w:webHidden/>
          </w:rPr>
          <w:tab/>
        </w:r>
        <w:r>
          <w:rPr>
            <w:noProof/>
            <w:webHidden/>
          </w:rPr>
          <w:fldChar w:fldCharType="begin"/>
        </w:r>
        <w:r>
          <w:rPr>
            <w:noProof/>
            <w:webHidden/>
          </w:rPr>
          <w:instrText xml:space="preserve"> PAGEREF _Toc188461027 \h </w:instrText>
        </w:r>
        <w:r>
          <w:rPr>
            <w:noProof/>
            <w:webHidden/>
          </w:rPr>
        </w:r>
        <w:r>
          <w:rPr>
            <w:noProof/>
            <w:webHidden/>
          </w:rPr>
          <w:fldChar w:fldCharType="separate"/>
        </w:r>
        <w:r w:rsidR="00607DA0">
          <w:rPr>
            <w:noProof/>
            <w:webHidden/>
          </w:rPr>
          <w:t>6</w:t>
        </w:r>
        <w:r>
          <w:rPr>
            <w:noProof/>
            <w:webHidden/>
          </w:rPr>
          <w:fldChar w:fldCharType="end"/>
        </w:r>
      </w:hyperlink>
    </w:p>
    <w:p w14:paraId="28203221" w14:textId="060B5B9A" w:rsidR="00D4584F" w:rsidRDefault="00D4584F">
      <w:pPr>
        <w:pStyle w:val="TOC1"/>
        <w:rPr>
          <w:rFonts w:asciiTheme="minorHAnsi" w:eastAsiaTheme="minorEastAsia" w:hAnsiTheme="minorHAnsi" w:hint="eastAsia"/>
          <w:noProof/>
          <w:color w:val="auto"/>
          <w:kern w:val="2"/>
          <w:sz w:val="24"/>
          <w:szCs w:val="24"/>
          <w:lang w:val="en-NZ" w:eastAsia="en-NZ"/>
          <w14:ligatures w14:val="standardContextual"/>
        </w:rPr>
      </w:pPr>
      <w:hyperlink w:anchor="_Toc188461028" w:history="1">
        <w:r w:rsidRPr="00962AE2">
          <w:rPr>
            <w:rStyle w:val="Hyperlink"/>
            <w:noProof/>
            <w:lang w:val="en-NZ"/>
          </w:rPr>
          <w:t>Evaluation context</w:t>
        </w:r>
        <w:r>
          <w:rPr>
            <w:noProof/>
            <w:webHidden/>
          </w:rPr>
          <w:tab/>
        </w:r>
        <w:r>
          <w:rPr>
            <w:noProof/>
            <w:webHidden/>
          </w:rPr>
          <w:fldChar w:fldCharType="begin"/>
        </w:r>
        <w:r>
          <w:rPr>
            <w:noProof/>
            <w:webHidden/>
          </w:rPr>
          <w:instrText xml:space="preserve"> PAGEREF _Toc188461028 \h </w:instrText>
        </w:r>
        <w:r>
          <w:rPr>
            <w:noProof/>
            <w:webHidden/>
          </w:rPr>
        </w:r>
        <w:r>
          <w:rPr>
            <w:noProof/>
            <w:webHidden/>
          </w:rPr>
          <w:fldChar w:fldCharType="separate"/>
        </w:r>
        <w:r w:rsidR="00607DA0">
          <w:rPr>
            <w:noProof/>
            <w:webHidden/>
          </w:rPr>
          <w:t>9</w:t>
        </w:r>
        <w:r>
          <w:rPr>
            <w:noProof/>
            <w:webHidden/>
          </w:rPr>
          <w:fldChar w:fldCharType="end"/>
        </w:r>
      </w:hyperlink>
    </w:p>
    <w:p w14:paraId="762FE783" w14:textId="4D49B8B3" w:rsidR="00D4584F" w:rsidRDefault="00D4584F">
      <w:pPr>
        <w:pStyle w:val="TOC1"/>
        <w:rPr>
          <w:rFonts w:asciiTheme="minorHAnsi" w:eastAsiaTheme="minorEastAsia" w:hAnsiTheme="minorHAnsi" w:hint="eastAsia"/>
          <w:noProof/>
          <w:color w:val="auto"/>
          <w:kern w:val="2"/>
          <w:sz w:val="24"/>
          <w:szCs w:val="24"/>
          <w:lang w:val="en-NZ" w:eastAsia="en-NZ"/>
          <w14:ligatures w14:val="standardContextual"/>
        </w:rPr>
      </w:pPr>
      <w:hyperlink w:anchor="_Toc188461029" w:history="1">
        <w:r w:rsidRPr="00962AE2">
          <w:rPr>
            <w:rStyle w:val="Hyperlink"/>
            <w:noProof/>
            <w:lang w:val="en-NZ"/>
          </w:rPr>
          <w:t>Evaluation method</w:t>
        </w:r>
        <w:r>
          <w:rPr>
            <w:noProof/>
            <w:webHidden/>
          </w:rPr>
          <w:tab/>
        </w:r>
        <w:r>
          <w:rPr>
            <w:noProof/>
            <w:webHidden/>
          </w:rPr>
          <w:fldChar w:fldCharType="begin"/>
        </w:r>
        <w:r>
          <w:rPr>
            <w:noProof/>
            <w:webHidden/>
          </w:rPr>
          <w:instrText xml:space="preserve"> PAGEREF _Toc188461029 \h </w:instrText>
        </w:r>
        <w:r>
          <w:rPr>
            <w:noProof/>
            <w:webHidden/>
          </w:rPr>
        </w:r>
        <w:r>
          <w:rPr>
            <w:noProof/>
            <w:webHidden/>
          </w:rPr>
          <w:fldChar w:fldCharType="separate"/>
        </w:r>
        <w:r w:rsidR="00607DA0">
          <w:rPr>
            <w:noProof/>
            <w:webHidden/>
          </w:rPr>
          <w:t>15</w:t>
        </w:r>
        <w:r>
          <w:rPr>
            <w:noProof/>
            <w:webHidden/>
          </w:rPr>
          <w:fldChar w:fldCharType="end"/>
        </w:r>
      </w:hyperlink>
    </w:p>
    <w:p w14:paraId="26D19064" w14:textId="3EE7952F" w:rsidR="00D4584F" w:rsidRDefault="00D4584F">
      <w:pPr>
        <w:pStyle w:val="TOC1"/>
        <w:rPr>
          <w:rFonts w:asciiTheme="minorHAnsi" w:eastAsiaTheme="minorEastAsia" w:hAnsiTheme="minorHAnsi" w:hint="eastAsia"/>
          <w:noProof/>
          <w:color w:val="auto"/>
          <w:kern w:val="2"/>
          <w:sz w:val="24"/>
          <w:szCs w:val="24"/>
          <w:lang w:val="en-NZ" w:eastAsia="en-NZ"/>
          <w14:ligatures w14:val="standardContextual"/>
        </w:rPr>
      </w:pPr>
      <w:hyperlink w:anchor="_Toc188461030" w:history="1">
        <w:r w:rsidRPr="00962AE2">
          <w:rPr>
            <w:rStyle w:val="Hyperlink"/>
            <w:noProof/>
            <w:lang w:val="en-NZ"/>
          </w:rPr>
          <w:t>Intended HAP outputs and targets were mainly met</w:t>
        </w:r>
        <w:r>
          <w:rPr>
            <w:noProof/>
            <w:webHidden/>
          </w:rPr>
          <w:tab/>
        </w:r>
        <w:r>
          <w:rPr>
            <w:noProof/>
            <w:webHidden/>
          </w:rPr>
          <w:fldChar w:fldCharType="begin"/>
        </w:r>
        <w:r>
          <w:rPr>
            <w:noProof/>
            <w:webHidden/>
          </w:rPr>
          <w:instrText xml:space="preserve"> PAGEREF _Toc188461030 \h </w:instrText>
        </w:r>
        <w:r>
          <w:rPr>
            <w:noProof/>
            <w:webHidden/>
          </w:rPr>
        </w:r>
        <w:r>
          <w:rPr>
            <w:noProof/>
            <w:webHidden/>
          </w:rPr>
          <w:fldChar w:fldCharType="separate"/>
        </w:r>
        <w:r w:rsidR="00607DA0">
          <w:rPr>
            <w:noProof/>
            <w:webHidden/>
          </w:rPr>
          <w:t>17</w:t>
        </w:r>
        <w:r>
          <w:rPr>
            <w:noProof/>
            <w:webHidden/>
          </w:rPr>
          <w:fldChar w:fldCharType="end"/>
        </w:r>
      </w:hyperlink>
    </w:p>
    <w:p w14:paraId="509D1349" w14:textId="6D27F2E7" w:rsidR="00D4584F" w:rsidRDefault="00D4584F">
      <w:pPr>
        <w:pStyle w:val="TOC1"/>
        <w:rPr>
          <w:rFonts w:asciiTheme="minorHAnsi" w:eastAsiaTheme="minorEastAsia" w:hAnsiTheme="minorHAnsi" w:hint="eastAsia"/>
          <w:noProof/>
          <w:color w:val="auto"/>
          <w:kern w:val="2"/>
          <w:sz w:val="24"/>
          <w:szCs w:val="24"/>
          <w:lang w:val="en-NZ" w:eastAsia="en-NZ"/>
          <w14:ligatures w14:val="standardContextual"/>
        </w:rPr>
      </w:pPr>
      <w:hyperlink w:anchor="_Toc188461031" w:history="1">
        <w:r w:rsidRPr="00962AE2">
          <w:rPr>
            <w:rStyle w:val="Hyperlink"/>
            <w:noProof/>
            <w:lang w:val="en-NZ"/>
          </w:rPr>
          <w:t>Stakeholders acknowledged HAP’s value and challenges</w:t>
        </w:r>
        <w:r>
          <w:rPr>
            <w:noProof/>
            <w:webHidden/>
          </w:rPr>
          <w:tab/>
        </w:r>
        <w:r>
          <w:rPr>
            <w:noProof/>
            <w:webHidden/>
          </w:rPr>
          <w:fldChar w:fldCharType="begin"/>
        </w:r>
        <w:r>
          <w:rPr>
            <w:noProof/>
            <w:webHidden/>
          </w:rPr>
          <w:instrText xml:space="preserve"> PAGEREF _Toc188461031 \h </w:instrText>
        </w:r>
        <w:r>
          <w:rPr>
            <w:noProof/>
            <w:webHidden/>
          </w:rPr>
        </w:r>
        <w:r>
          <w:rPr>
            <w:noProof/>
            <w:webHidden/>
          </w:rPr>
          <w:fldChar w:fldCharType="separate"/>
        </w:r>
        <w:r w:rsidR="00607DA0">
          <w:rPr>
            <w:noProof/>
            <w:webHidden/>
          </w:rPr>
          <w:t>23</w:t>
        </w:r>
        <w:r>
          <w:rPr>
            <w:noProof/>
            <w:webHidden/>
          </w:rPr>
          <w:fldChar w:fldCharType="end"/>
        </w:r>
      </w:hyperlink>
    </w:p>
    <w:p w14:paraId="34F9B1E2" w14:textId="49130A76" w:rsidR="00D4584F" w:rsidRDefault="00D4584F">
      <w:pPr>
        <w:pStyle w:val="TOC1"/>
        <w:rPr>
          <w:rFonts w:asciiTheme="minorHAnsi" w:eastAsiaTheme="minorEastAsia" w:hAnsiTheme="minorHAnsi" w:hint="eastAsia"/>
          <w:noProof/>
          <w:color w:val="auto"/>
          <w:kern w:val="2"/>
          <w:sz w:val="24"/>
          <w:szCs w:val="24"/>
          <w:lang w:val="en-NZ" w:eastAsia="en-NZ"/>
          <w14:ligatures w14:val="standardContextual"/>
        </w:rPr>
      </w:pPr>
      <w:hyperlink w:anchor="_Toc188461032" w:history="1">
        <w:r w:rsidRPr="00962AE2">
          <w:rPr>
            <w:rStyle w:val="Hyperlink"/>
            <w:noProof/>
            <w:lang w:val="en-NZ"/>
          </w:rPr>
          <w:t>Alignment with HAP principles can be strengthened</w:t>
        </w:r>
        <w:r>
          <w:rPr>
            <w:noProof/>
            <w:webHidden/>
          </w:rPr>
          <w:tab/>
        </w:r>
        <w:r>
          <w:rPr>
            <w:noProof/>
            <w:webHidden/>
          </w:rPr>
          <w:fldChar w:fldCharType="begin"/>
        </w:r>
        <w:r>
          <w:rPr>
            <w:noProof/>
            <w:webHidden/>
          </w:rPr>
          <w:instrText xml:space="preserve"> PAGEREF _Toc188461032 \h </w:instrText>
        </w:r>
        <w:r>
          <w:rPr>
            <w:noProof/>
            <w:webHidden/>
          </w:rPr>
        </w:r>
        <w:r>
          <w:rPr>
            <w:noProof/>
            <w:webHidden/>
          </w:rPr>
          <w:fldChar w:fldCharType="separate"/>
        </w:r>
        <w:r w:rsidR="00607DA0">
          <w:rPr>
            <w:noProof/>
            <w:webHidden/>
          </w:rPr>
          <w:t>29</w:t>
        </w:r>
        <w:r>
          <w:rPr>
            <w:noProof/>
            <w:webHidden/>
          </w:rPr>
          <w:fldChar w:fldCharType="end"/>
        </w:r>
      </w:hyperlink>
    </w:p>
    <w:p w14:paraId="6A2A0730" w14:textId="634841F7" w:rsidR="00D4584F" w:rsidRDefault="00D4584F">
      <w:pPr>
        <w:pStyle w:val="TOC1"/>
        <w:rPr>
          <w:rFonts w:asciiTheme="minorHAnsi" w:eastAsiaTheme="minorEastAsia" w:hAnsiTheme="minorHAnsi" w:hint="eastAsia"/>
          <w:noProof/>
          <w:color w:val="auto"/>
          <w:kern w:val="2"/>
          <w:sz w:val="24"/>
          <w:szCs w:val="24"/>
          <w:lang w:val="en-NZ" w:eastAsia="en-NZ"/>
          <w14:ligatures w14:val="standardContextual"/>
        </w:rPr>
      </w:pPr>
      <w:hyperlink w:anchor="_Toc188461033" w:history="1">
        <w:r w:rsidRPr="00962AE2">
          <w:rPr>
            <w:rStyle w:val="Hyperlink"/>
            <w:noProof/>
            <w:lang w:val="en-NZ"/>
          </w:rPr>
          <w:t>Enablers and barriers influenced the implementation of HAP</w:t>
        </w:r>
        <w:r>
          <w:rPr>
            <w:noProof/>
            <w:webHidden/>
          </w:rPr>
          <w:tab/>
        </w:r>
        <w:r>
          <w:rPr>
            <w:noProof/>
            <w:webHidden/>
          </w:rPr>
          <w:fldChar w:fldCharType="begin"/>
        </w:r>
        <w:r>
          <w:rPr>
            <w:noProof/>
            <w:webHidden/>
          </w:rPr>
          <w:instrText xml:space="preserve"> PAGEREF _Toc188461033 \h </w:instrText>
        </w:r>
        <w:r>
          <w:rPr>
            <w:noProof/>
            <w:webHidden/>
          </w:rPr>
        </w:r>
        <w:r>
          <w:rPr>
            <w:noProof/>
            <w:webHidden/>
          </w:rPr>
          <w:fldChar w:fldCharType="separate"/>
        </w:r>
        <w:r w:rsidR="00607DA0">
          <w:rPr>
            <w:noProof/>
            <w:webHidden/>
          </w:rPr>
          <w:t>39</w:t>
        </w:r>
        <w:r>
          <w:rPr>
            <w:noProof/>
            <w:webHidden/>
          </w:rPr>
          <w:fldChar w:fldCharType="end"/>
        </w:r>
      </w:hyperlink>
    </w:p>
    <w:p w14:paraId="69629F57" w14:textId="3094A461" w:rsidR="00D4584F" w:rsidRDefault="00D4584F">
      <w:pPr>
        <w:pStyle w:val="TOC1"/>
        <w:rPr>
          <w:rFonts w:asciiTheme="minorHAnsi" w:eastAsiaTheme="minorEastAsia" w:hAnsiTheme="minorHAnsi" w:hint="eastAsia"/>
          <w:noProof/>
          <w:color w:val="auto"/>
          <w:kern w:val="2"/>
          <w:sz w:val="24"/>
          <w:szCs w:val="24"/>
          <w:lang w:val="en-NZ" w:eastAsia="en-NZ"/>
          <w14:ligatures w14:val="standardContextual"/>
        </w:rPr>
      </w:pPr>
      <w:hyperlink w:anchor="_Toc188461034" w:history="1">
        <w:r w:rsidRPr="00962AE2">
          <w:rPr>
            <w:rStyle w:val="Hyperlink"/>
            <w:noProof/>
            <w:lang w:val="en-NZ"/>
          </w:rPr>
          <w:t>Future work needs prevention, whānau-centred and diversity lens</w:t>
        </w:r>
        <w:r>
          <w:rPr>
            <w:noProof/>
            <w:webHidden/>
          </w:rPr>
          <w:tab/>
        </w:r>
        <w:r>
          <w:rPr>
            <w:noProof/>
            <w:webHidden/>
          </w:rPr>
          <w:fldChar w:fldCharType="begin"/>
        </w:r>
        <w:r>
          <w:rPr>
            <w:noProof/>
            <w:webHidden/>
          </w:rPr>
          <w:instrText xml:space="preserve"> PAGEREF _Toc188461034 \h </w:instrText>
        </w:r>
        <w:r>
          <w:rPr>
            <w:noProof/>
            <w:webHidden/>
          </w:rPr>
        </w:r>
        <w:r>
          <w:rPr>
            <w:noProof/>
            <w:webHidden/>
          </w:rPr>
          <w:fldChar w:fldCharType="separate"/>
        </w:r>
        <w:r w:rsidR="00607DA0">
          <w:rPr>
            <w:noProof/>
            <w:webHidden/>
          </w:rPr>
          <w:t>40</w:t>
        </w:r>
        <w:r>
          <w:rPr>
            <w:noProof/>
            <w:webHidden/>
          </w:rPr>
          <w:fldChar w:fldCharType="end"/>
        </w:r>
      </w:hyperlink>
    </w:p>
    <w:p w14:paraId="0787C3D2" w14:textId="43410325" w:rsidR="00D4584F" w:rsidRDefault="00D4584F">
      <w:pPr>
        <w:pStyle w:val="TOC1"/>
        <w:rPr>
          <w:rFonts w:asciiTheme="minorHAnsi" w:eastAsiaTheme="minorEastAsia" w:hAnsiTheme="minorHAnsi" w:hint="eastAsia"/>
          <w:noProof/>
          <w:color w:val="auto"/>
          <w:kern w:val="2"/>
          <w:sz w:val="24"/>
          <w:szCs w:val="24"/>
          <w:lang w:val="en-NZ" w:eastAsia="en-NZ"/>
          <w14:ligatures w14:val="standardContextual"/>
        </w:rPr>
      </w:pPr>
      <w:hyperlink w:anchor="_Toc188461035" w:history="1">
        <w:r w:rsidRPr="00962AE2">
          <w:rPr>
            <w:rStyle w:val="Hyperlink"/>
            <w:noProof/>
          </w:rPr>
          <w:t>Conclusions</w:t>
        </w:r>
        <w:r>
          <w:rPr>
            <w:noProof/>
            <w:webHidden/>
          </w:rPr>
          <w:tab/>
        </w:r>
        <w:r>
          <w:rPr>
            <w:noProof/>
            <w:webHidden/>
          </w:rPr>
          <w:fldChar w:fldCharType="begin"/>
        </w:r>
        <w:r>
          <w:rPr>
            <w:noProof/>
            <w:webHidden/>
          </w:rPr>
          <w:instrText xml:space="preserve"> PAGEREF _Toc188461035 \h </w:instrText>
        </w:r>
        <w:r>
          <w:rPr>
            <w:noProof/>
            <w:webHidden/>
          </w:rPr>
        </w:r>
        <w:r>
          <w:rPr>
            <w:noProof/>
            <w:webHidden/>
          </w:rPr>
          <w:fldChar w:fldCharType="separate"/>
        </w:r>
        <w:r w:rsidR="00607DA0">
          <w:rPr>
            <w:noProof/>
            <w:webHidden/>
          </w:rPr>
          <w:t>45</w:t>
        </w:r>
        <w:r>
          <w:rPr>
            <w:noProof/>
            <w:webHidden/>
          </w:rPr>
          <w:fldChar w:fldCharType="end"/>
        </w:r>
      </w:hyperlink>
    </w:p>
    <w:p w14:paraId="7E700263" w14:textId="3434FCC8" w:rsidR="00D4584F" w:rsidRDefault="00D4584F">
      <w:pPr>
        <w:pStyle w:val="TOC1"/>
        <w:rPr>
          <w:rFonts w:asciiTheme="minorHAnsi" w:eastAsiaTheme="minorEastAsia" w:hAnsiTheme="minorHAnsi" w:hint="eastAsia"/>
          <w:noProof/>
          <w:color w:val="auto"/>
          <w:kern w:val="2"/>
          <w:sz w:val="24"/>
          <w:szCs w:val="24"/>
          <w:lang w:val="en-NZ" w:eastAsia="en-NZ"/>
          <w14:ligatures w14:val="standardContextual"/>
        </w:rPr>
      </w:pPr>
      <w:hyperlink w:anchor="_Toc188461036" w:history="1">
        <w:r w:rsidRPr="00962AE2">
          <w:rPr>
            <w:rStyle w:val="Hyperlink"/>
            <w:noProof/>
          </w:rPr>
          <w:t>Bibliography</w:t>
        </w:r>
        <w:r>
          <w:rPr>
            <w:noProof/>
            <w:webHidden/>
          </w:rPr>
          <w:tab/>
        </w:r>
        <w:r>
          <w:rPr>
            <w:noProof/>
            <w:webHidden/>
          </w:rPr>
          <w:fldChar w:fldCharType="begin"/>
        </w:r>
        <w:r>
          <w:rPr>
            <w:noProof/>
            <w:webHidden/>
          </w:rPr>
          <w:instrText xml:space="preserve"> PAGEREF _Toc188461036 \h </w:instrText>
        </w:r>
        <w:r>
          <w:rPr>
            <w:noProof/>
            <w:webHidden/>
          </w:rPr>
        </w:r>
        <w:r>
          <w:rPr>
            <w:noProof/>
            <w:webHidden/>
          </w:rPr>
          <w:fldChar w:fldCharType="separate"/>
        </w:r>
        <w:r w:rsidR="00607DA0">
          <w:rPr>
            <w:noProof/>
            <w:webHidden/>
          </w:rPr>
          <w:t>46</w:t>
        </w:r>
        <w:r>
          <w:rPr>
            <w:noProof/>
            <w:webHidden/>
          </w:rPr>
          <w:fldChar w:fldCharType="end"/>
        </w:r>
      </w:hyperlink>
    </w:p>
    <w:p w14:paraId="2A188B86" w14:textId="70FF2828" w:rsidR="00D4584F" w:rsidRDefault="00D4584F">
      <w:pPr>
        <w:pStyle w:val="TOC1"/>
        <w:rPr>
          <w:rFonts w:asciiTheme="minorHAnsi" w:eastAsiaTheme="minorEastAsia" w:hAnsiTheme="minorHAnsi" w:hint="eastAsia"/>
          <w:noProof/>
          <w:color w:val="auto"/>
          <w:kern w:val="2"/>
          <w:sz w:val="24"/>
          <w:szCs w:val="24"/>
          <w:lang w:val="en-NZ" w:eastAsia="en-NZ"/>
          <w14:ligatures w14:val="standardContextual"/>
        </w:rPr>
      </w:pPr>
      <w:hyperlink w:anchor="_Toc188461037" w:history="1">
        <w:r w:rsidRPr="00962AE2">
          <w:rPr>
            <w:rStyle w:val="Hyperlink"/>
            <w:noProof/>
            <w:lang w:val="en-NZ"/>
          </w:rPr>
          <w:t>Appendix 1: HAP outcomes framework</w:t>
        </w:r>
        <w:r>
          <w:rPr>
            <w:noProof/>
            <w:webHidden/>
          </w:rPr>
          <w:tab/>
        </w:r>
        <w:r>
          <w:rPr>
            <w:noProof/>
            <w:webHidden/>
          </w:rPr>
          <w:fldChar w:fldCharType="begin"/>
        </w:r>
        <w:r>
          <w:rPr>
            <w:noProof/>
            <w:webHidden/>
          </w:rPr>
          <w:instrText xml:space="preserve"> PAGEREF _Toc188461037 \h </w:instrText>
        </w:r>
        <w:r>
          <w:rPr>
            <w:noProof/>
            <w:webHidden/>
          </w:rPr>
        </w:r>
        <w:r>
          <w:rPr>
            <w:noProof/>
            <w:webHidden/>
          </w:rPr>
          <w:fldChar w:fldCharType="separate"/>
        </w:r>
        <w:r w:rsidR="00607DA0">
          <w:rPr>
            <w:noProof/>
            <w:webHidden/>
          </w:rPr>
          <w:t>51</w:t>
        </w:r>
        <w:r>
          <w:rPr>
            <w:noProof/>
            <w:webHidden/>
          </w:rPr>
          <w:fldChar w:fldCharType="end"/>
        </w:r>
      </w:hyperlink>
    </w:p>
    <w:p w14:paraId="0AAD5B64" w14:textId="30CD4CA3" w:rsidR="00D4584F" w:rsidRDefault="00D4584F">
      <w:pPr>
        <w:pStyle w:val="TOC1"/>
        <w:rPr>
          <w:rFonts w:asciiTheme="minorHAnsi" w:eastAsiaTheme="minorEastAsia" w:hAnsiTheme="minorHAnsi" w:hint="eastAsia"/>
          <w:noProof/>
          <w:color w:val="auto"/>
          <w:kern w:val="2"/>
          <w:sz w:val="24"/>
          <w:szCs w:val="24"/>
          <w:lang w:val="en-NZ" w:eastAsia="en-NZ"/>
          <w14:ligatures w14:val="standardContextual"/>
        </w:rPr>
      </w:pPr>
      <w:hyperlink w:anchor="_Toc188461038" w:history="1">
        <w:r w:rsidRPr="00962AE2">
          <w:rPr>
            <w:rStyle w:val="Hyperlink"/>
            <w:noProof/>
            <w:lang w:val="en-NZ"/>
          </w:rPr>
          <w:t>Appendix 2: Overview of the GPS-HUD</w:t>
        </w:r>
        <w:r>
          <w:rPr>
            <w:noProof/>
            <w:webHidden/>
          </w:rPr>
          <w:tab/>
        </w:r>
        <w:r>
          <w:rPr>
            <w:noProof/>
            <w:webHidden/>
          </w:rPr>
          <w:fldChar w:fldCharType="begin"/>
        </w:r>
        <w:r>
          <w:rPr>
            <w:noProof/>
            <w:webHidden/>
          </w:rPr>
          <w:instrText xml:space="preserve"> PAGEREF _Toc188461038 \h </w:instrText>
        </w:r>
        <w:r>
          <w:rPr>
            <w:noProof/>
            <w:webHidden/>
          </w:rPr>
        </w:r>
        <w:r>
          <w:rPr>
            <w:noProof/>
            <w:webHidden/>
          </w:rPr>
          <w:fldChar w:fldCharType="separate"/>
        </w:r>
        <w:r w:rsidR="00607DA0">
          <w:rPr>
            <w:noProof/>
            <w:webHidden/>
          </w:rPr>
          <w:t>53</w:t>
        </w:r>
        <w:r>
          <w:rPr>
            <w:noProof/>
            <w:webHidden/>
          </w:rPr>
          <w:fldChar w:fldCharType="end"/>
        </w:r>
      </w:hyperlink>
    </w:p>
    <w:p w14:paraId="3797B849" w14:textId="12123412" w:rsidR="00D4584F" w:rsidRDefault="00D4584F">
      <w:pPr>
        <w:pStyle w:val="TOC1"/>
        <w:rPr>
          <w:rFonts w:asciiTheme="minorHAnsi" w:eastAsiaTheme="minorEastAsia" w:hAnsiTheme="minorHAnsi" w:hint="eastAsia"/>
          <w:noProof/>
          <w:color w:val="auto"/>
          <w:kern w:val="2"/>
          <w:sz w:val="24"/>
          <w:szCs w:val="24"/>
          <w:lang w:val="en-NZ" w:eastAsia="en-NZ"/>
          <w14:ligatures w14:val="standardContextual"/>
        </w:rPr>
      </w:pPr>
      <w:hyperlink w:anchor="_Toc188461039" w:history="1">
        <w:r w:rsidRPr="00962AE2">
          <w:rPr>
            <w:rStyle w:val="Hyperlink"/>
            <w:noProof/>
            <w:lang w:val="en-NZ"/>
          </w:rPr>
          <w:t>Appendix 3: MAIHI Ka Ora – the National Māori Housing Strategy</w:t>
        </w:r>
        <w:r>
          <w:rPr>
            <w:noProof/>
            <w:webHidden/>
          </w:rPr>
          <w:tab/>
        </w:r>
        <w:r>
          <w:rPr>
            <w:noProof/>
            <w:webHidden/>
          </w:rPr>
          <w:fldChar w:fldCharType="begin"/>
        </w:r>
        <w:r>
          <w:rPr>
            <w:noProof/>
            <w:webHidden/>
          </w:rPr>
          <w:instrText xml:space="preserve"> PAGEREF _Toc188461039 \h </w:instrText>
        </w:r>
        <w:r>
          <w:rPr>
            <w:noProof/>
            <w:webHidden/>
          </w:rPr>
        </w:r>
        <w:r>
          <w:rPr>
            <w:noProof/>
            <w:webHidden/>
          </w:rPr>
          <w:fldChar w:fldCharType="separate"/>
        </w:r>
        <w:r w:rsidR="00607DA0">
          <w:rPr>
            <w:noProof/>
            <w:webHidden/>
          </w:rPr>
          <w:t>54</w:t>
        </w:r>
        <w:r>
          <w:rPr>
            <w:noProof/>
            <w:webHidden/>
          </w:rPr>
          <w:fldChar w:fldCharType="end"/>
        </w:r>
      </w:hyperlink>
    </w:p>
    <w:p w14:paraId="5285A1C2" w14:textId="242DBC00" w:rsidR="00D4584F" w:rsidRDefault="00D4584F">
      <w:pPr>
        <w:pStyle w:val="TOC1"/>
        <w:rPr>
          <w:rFonts w:asciiTheme="minorHAnsi" w:eastAsiaTheme="minorEastAsia" w:hAnsiTheme="minorHAnsi" w:hint="eastAsia"/>
          <w:noProof/>
          <w:color w:val="auto"/>
          <w:kern w:val="2"/>
          <w:sz w:val="24"/>
          <w:szCs w:val="24"/>
          <w:lang w:val="en-NZ" w:eastAsia="en-NZ"/>
          <w14:ligatures w14:val="standardContextual"/>
        </w:rPr>
      </w:pPr>
      <w:hyperlink w:anchor="_Toc188461040" w:history="1">
        <w:r w:rsidRPr="00962AE2">
          <w:rPr>
            <w:rStyle w:val="Hyperlink"/>
            <w:noProof/>
            <w:lang w:val="en-NZ"/>
          </w:rPr>
          <w:t>Appendix 4: Overview of Fale mo Aiga (Pacific Housing Strategy 2030)</w:t>
        </w:r>
        <w:r>
          <w:rPr>
            <w:noProof/>
            <w:webHidden/>
          </w:rPr>
          <w:tab/>
        </w:r>
        <w:r>
          <w:rPr>
            <w:noProof/>
            <w:webHidden/>
          </w:rPr>
          <w:fldChar w:fldCharType="begin"/>
        </w:r>
        <w:r>
          <w:rPr>
            <w:noProof/>
            <w:webHidden/>
          </w:rPr>
          <w:instrText xml:space="preserve"> PAGEREF _Toc188461040 \h </w:instrText>
        </w:r>
        <w:r>
          <w:rPr>
            <w:noProof/>
            <w:webHidden/>
          </w:rPr>
        </w:r>
        <w:r>
          <w:rPr>
            <w:noProof/>
            <w:webHidden/>
          </w:rPr>
          <w:fldChar w:fldCharType="separate"/>
        </w:r>
        <w:r w:rsidR="00607DA0">
          <w:rPr>
            <w:noProof/>
            <w:webHidden/>
          </w:rPr>
          <w:t>55</w:t>
        </w:r>
        <w:r>
          <w:rPr>
            <w:noProof/>
            <w:webHidden/>
          </w:rPr>
          <w:fldChar w:fldCharType="end"/>
        </w:r>
      </w:hyperlink>
    </w:p>
    <w:p w14:paraId="6B9B7620" w14:textId="42F9C65C" w:rsidR="00D4584F" w:rsidRDefault="00D4584F">
      <w:pPr>
        <w:pStyle w:val="TOC1"/>
        <w:rPr>
          <w:rFonts w:asciiTheme="minorHAnsi" w:eastAsiaTheme="minorEastAsia" w:hAnsiTheme="minorHAnsi" w:hint="eastAsia"/>
          <w:noProof/>
          <w:color w:val="auto"/>
          <w:kern w:val="2"/>
          <w:sz w:val="24"/>
          <w:szCs w:val="24"/>
          <w:lang w:val="en-NZ" w:eastAsia="en-NZ"/>
          <w14:ligatures w14:val="standardContextual"/>
        </w:rPr>
      </w:pPr>
      <w:hyperlink w:anchor="_Toc188461041" w:history="1">
        <w:r w:rsidRPr="00962AE2">
          <w:rPr>
            <w:rStyle w:val="Hyperlink"/>
            <w:noProof/>
            <w:lang w:val="en-NZ"/>
          </w:rPr>
          <w:t>Appendix</w:t>
        </w:r>
        <w:r w:rsidRPr="00962AE2">
          <w:rPr>
            <w:rStyle w:val="Hyperlink"/>
            <w:noProof/>
          </w:rPr>
          <w:t xml:space="preserve"> 5. Evaluation method</w:t>
        </w:r>
        <w:r>
          <w:rPr>
            <w:noProof/>
            <w:webHidden/>
          </w:rPr>
          <w:tab/>
        </w:r>
        <w:r>
          <w:rPr>
            <w:noProof/>
            <w:webHidden/>
          </w:rPr>
          <w:fldChar w:fldCharType="begin"/>
        </w:r>
        <w:r>
          <w:rPr>
            <w:noProof/>
            <w:webHidden/>
          </w:rPr>
          <w:instrText xml:space="preserve"> PAGEREF _Toc188461041 \h </w:instrText>
        </w:r>
        <w:r>
          <w:rPr>
            <w:noProof/>
            <w:webHidden/>
          </w:rPr>
        </w:r>
        <w:r>
          <w:rPr>
            <w:noProof/>
            <w:webHidden/>
          </w:rPr>
          <w:fldChar w:fldCharType="separate"/>
        </w:r>
        <w:r w:rsidR="00607DA0">
          <w:rPr>
            <w:noProof/>
            <w:webHidden/>
          </w:rPr>
          <w:t>56</w:t>
        </w:r>
        <w:r>
          <w:rPr>
            <w:noProof/>
            <w:webHidden/>
          </w:rPr>
          <w:fldChar w:fldCharType="end"/>
        </w:r>
      </w:hyperlink>
    </w:p>
    <w:p w14:paraId="460FA3FC" w14:textId="20575C78" w:rsidR="00D4584F" w:rsidRDefault="00D4584F">
      <w:pPr>
        <w:pStyle w:val="TOC1"/>
        <w:rPr>
          <w:rFonts w:asciiTheme="minorHAnsi" w:eastAsiaTheme="minorEastAsia" w:hAnsiTheme="minorHAnsi" w:hint="eastAsia"/>
          <w:noProof/>
          <w:color w:val="auto"/>
          <w:kern w:val="2"/>
          <w:sz w:val="24"/>
          <w:szCs w:val="24"/>
          <w:lang w:val="en-NZ" w:eastAsia="en-NZ"/>
          <w14:ligatures w14:val="standardContextual"/>
        </w:rPr>
      </w:pPr>
      <w:hyperlink w:anchor="_Toc188461042" w:history="1">
        <w:r w:rsidRPr="00962AE2">
          <w:rPr>
            <w:rStyle w:val="Hyperlink"/>
            <w:noProof/>
          </w:rPr>
          <w:t>Appendix 6: Assessment of the HAP actions</w:t>
        </w:r>
        <w:r>
          <w:rPr>
            <w:noProof/>
            <w:webHidden/>
          </w:rPr>
          <w:tab/>
        </w:r>
        <w:r>
          <w:rPr>
            <w:noProof/>
            <w:webHidden/>
          </w:rPr>
          <w:fldChar w:fldCharType="begin"/>
        </w:r>
        <w:r>
          <w:rPr>
            <w:noProof/>
            <w:webHidden/>
          </w:rPr>
          <w:instrText xml:space="preserve"> PAGEREF _Toc188461042 \h </w:instrText>
        </w:r>
        <w:r>
          <w:rPr>
            <w:noProof/>
            <w:webHidden/>
          </w:rPr>
        </w:r>
        <w:r>
          <w:rPr>
            <w:noProof/>
            <w:webHidden/>
          </w:rPr>
          <w:fldChar w:fldCharType="separate"/>
        </w:r>
        <w:r w:rsidR="00607DA0">
          <w:rPr>
            <w:noProof/>
            <w:webHidden/>
          </w:rPr>
          <w:t>59</w:t>
        </w:r>
        <w:r>
          <w:rPr>
            <w:noProof/>
            <w:webHidden/>
          </w:rPr>
          <w:fldChar w:fldCharType="end"/>
        </w:r>
      </w:hyperlink>
    </w:p>
    <w:p w14:paraId="6112C5D9" w14:textId="0DF6E495" w:rsidR="00D4584F" w:rsidRDefault="00D4584F">
      <w:pPr>
        <w:pStyle w:val="TOC1"/>
        <w:rPr>
          <w:rFonts w:asciiTheme="minorHAnsi" w:eastAsiaTheme="minorEastAsia" w:hAnsiTheme="minorHAnsi" w:hint="eastAsia"/>
          <w:noProof/>
          <w:color w:val="auto"/>
          <w:kern w:val="2"/>
          <w:sz w:val="24"/>
          <w:szCs w:val="24"/>
          <w:lang w:val="en-NZ" w:eastAsia="en-NZ"/>
          <w14:ligatures w14:val="standardContextual"/>
        </w:rPr>
      </w:pPr>
      <w:hyperlink w:anchor="_Toc188461043" w:history="1">
        <w:r w:rsidRPr="00962AE2">
          <w:rPr>
            <w:rStyle w:val="Hyperlink"/>
            <w:noProof/>
            <w:lang w:val="en-NZ"/>
          </w:rPr>
          <w:t>Appendix 7: Support initiatives’ evaluations</w:t>
        </w:r>
        <w:r>
          <w:rPr>
            <w:noProof/>
            <w:webHidden/>
          </w:rPr>
          <w:tab/>
        </w:r>
        <w:r>
          <w:rPr>
            <w:noProof/>
            <w:webHidden/>
          </w:rPr>
          <w:fldChar w:fldCharType="begin"/>
        </w:r>
        <w:r>
          <w:rPr>
            <w:noProof/>
            <w:webHidden/>
          </w:rPr>
          <w:instrText xml:space="preserve"> PAGEREF _Toc188461043 \h </w:instrText>
        </w:r>
        <w:r>
          <w:rPr>
            <w:noProof/>
            <w:webHidden/>
          </w:rPr>
        </w:r>
        <w:r>
          <w:rPr>
            <w:noProof/>
            <w:webHidden/>
          </w:rPr>
          <w:fldChar w:fldCharType="separate"/>
        </w:r>
        <w:r w:rsidR="00607DA0">
          <w:rPr>
            <w:noProof/>
            <w:webHidden/>
          </w:rPr>
          <w:t>64</w:t>
        </w:r>
        <w:r>
          <w:rPr>
            <w:noProof/>
            <w:webHidden/>
          </w:rPr>
          <w:fldChar w:fldCharType="end"/>
        </w:r>
      </w:hyperlink>
    </w:p>
    <w:p w14:paraId="6CE24A20" w14:textId="283D04BA" w:rsidR="00EB5C18" w:rsidRPr="007457B9" w:rsidRDefault="001D412C" w:rsidP="007457B9">
      <w:pPr>
        <w:pStyle w:val="Heading1"/>
        <w:rPr>
          <w:sz w:val="4"/>
          <w:szCs w:val="4"/>
          <w:lang w:val="en-NZ"/>
        </w:rPr>
      </w:pPr>
      <w:r w:rsidRPr="003570DF">
        <w:rPr>
          <w:lang w:val="en-NZ"/>
        </w:rPr>
        <w:fldChar w:fldCharType="end"/>
      </w:r>
    </w:p>
    <w:p w14:paraId="0DBF4054" w14:textId="6F4BE903" w:rsidR="00EF7218" w:rsidRPr="0057098F" w:rsidRDefault="004F4DA9" w:rsidP="00EC7C0C">
      <w:pPr>
        <w:pStyle w:val="TOC1"/>
        <w:rPr>
          <w:sz w:val="21"/>
          <w:lang w:val="en-NZ"/>
        </w:rPr>
      </w:pPr>
      <w:r w:rsidRPr="0057098F">
        <w:rPr>
          <w:sz w:val="21"/>
          <w:lang w:val="en-NZ"/>
        </w:rPr>
        <w:t>Authors</w:t>
      </w:r>
      <w:r w:rsidR="00FD3B58" w:rsidRPr="0057098F">
        <w:rPr>
          <w:sz w:val="21"/>
          <w:lang w:val="en-NZ"/>
        </w:rPr>
        <w:t xml:space="preserve">: </w:t>
      </w:r>
      <w:r w:rsidRPr="0057098F">
        <w:rPr>
          <w:sz w:val="21"/>
          <w:lang w:val="en-NZ"/>
        </w:rPr>
        <w:t xml:space="preserve">Liz Smith, </w:t>
      </w:r>
      <w:r w:rsidR="0057098F" w:rsidRPr="0057098F">
        <w:rPr>
          <w:sz w:val="21"/>
          <w:lang w:val="en-NZ"/>
        </w:rPr>
        <w:t xml:space="preserve">Carmen Lau, </w:t>
      </w:r>
      <w:r w:rsidRPr="0057098F">
        <w:rPr>
          <w:sz w:val="21"/>
          <w:lang w:val="en-NZ"/>
        </w:rPr>
        <w:t xml:space="preserve">Maria Marama, </w:t>
      </w:r>
      <w:r w:rsidR="00E44ED7" w:rsidRPr="0057098F">
        <w:rPr>
          <w:sz w:val="21"/>
          <w:lang w:val="en-NZ"/>
        </w:rPr>
        <w:t xml:space="preserve">Lanuola Asiasiga, </w:t>
      </w:r>
      <w:r w:rsidRPr="0057098F">
        <w:rPr>
          <w:sz w:val="21"/>
          <w:lang w:val="en-NZ"/>
        </w:rPr>
        <w:t>Marty Rogers</w:t>
      </w:r>
      <w:bookmarkStart w:id="0" w:name="_Toc127978501"/>
    </w:p>
    <w:p w14:paraId="353DBF59" w14:textId="0CE402F6" w:rsidR="00D97DF2" w:rsidRDefault="00D97DF2" w:rsidP="00D97DF2">
      <w:pPr>
        <w:pStyle w:val="Heading1"/>
      </w:pPr>
      <w:bookmarkStart w:id="1" w:name="_Toc188461026"/>
      <w:r>
        <w:lastRenderedPageBreak/>
        <w:t>Report terminology</w:t>
      </w:r>
      <w:bookmarkEnd w:id="0"/>
      <w:bookmarkEnd w:id="1"/>
      <w:r>
        <w:t xml:space="preserve"> </w:t>
      </w:r>
    </w:p>
    <w:tbl>
      <w:tblPr>
        <w:tblStyle w:val="GridTable1Light"/>
        <w:tblW w:w="0" w:type="auto"/>
        <w:tblLook w:val="04A0" w:firstRow="1" w:lastRow="0" w:firstColumn="1" w:lastColumn="0" w:noHBand="0" w:noVBand="1"/>
      </w:tblPr>
      <w:tblGrid>
        <w:gridCol w:w="1980"/>
        <w:gridCol w:w="7080"/>
      </w:tblGrid>
      <w:tr w:rsidR="00D97DF2" w:rsidRPr="00467BEF" w14:paraId="5569FE14" w14:textId="77777777" w:rsidTr="1FEB294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999999"/>
              <w:left w:val="single" w:sz="4" w:space="0" w:color="999999"/>
              <w:right w:val="single" w:sz="4" w:space="0" w:color="999999"/>
            </w:tcBorders>
            <w:hideMark/>
          </w:tcPr>
          <w:p w14:paraId="1CE276A0" w14:textId="77777777" w:rsidR="00D97DF2" w:rsidRPr="00467BEF" w:rsidRDefault="00D97DF2" w:rsidP="0031322A">
            <w:pPr>
              <w:spacing w:before="60" w:after="60" w:line="240" w:lineRule="auto"/>
              <w:rPr>
                <w:sz w:val="19"/>
                <w:szCs w:val="19"/>
                <w:lang w:val="mi-NZ"/>
              </w:rPr>
            </w:pPr>
            <w:r w:rsidRPr="00467BEF">
              <w:rPr>
                <w:sz w:val="19"/>
                <w:szCs w:val="19"/>
                <w:lang w:val="mi-NZ"/>
              </w:rPr>
              <w:t>Term</w:t>
            </w:r>
          </w:p>
        </w:tc>
        <w:tc>
          <w:tcPr>
            <w:tcW w:w="7080" w:type="dxa"/>
            <w:tcBorders>
              <w:top w:val="single" w:sz="4" w:space="0" w:color="999999"/>
              <w:left w:val="single" w:sz="4" w:space="0" w:color="999999"/>
              <w:right w:val="single" w:sz="4" w:space="0" w:color="999999"/>
            </w:tcBorders>
            <w:hideMark/>
          </w:tcPr>
          <w:p w14:paraId="36EDA1EE" w14:textId="77777777" w:rsidR="00D97DF2" w:rsidRPr="00467BEF" w:rsidRDefault="00D97DF2" w:rsidP="0031322A">
            <w:pPr>
              <w:pStyle w:val="Bullet10"/>
              <w:spacing w:before="60" w:after="60" w:line="240" w:lineRule="auto"/>
              <w:contextualSpacing w:val="0"/>
              <w:cnfStyle w:val="100000000000" w:firstRow="1" w:lastRow="0" w:firstColumn="0" w:lastColumn="0" w:oddVBand="0" w:evenVBand="0" w:oddHBand="0" w:evenHBand="0" w:firstRowFirstColumn="0" w:firstRowLastColumn="0" w:lastRowFirstColumn="0" w:lastRowLastColumn="0"/>
              <w:rPr>
                <w:sz w:val="19"/>
                <w:szCs w:val="19"/>
                <w:lang w:val="mi-NZ"/>
              </w:rPr>
            </w:pPr>
            <w:r w:rsidRPr="00467BEF">
              <w:rPr>
                <w:sz w:val="19"/>
                <w:szCs w:val="19"/>
                <w:lang w:val="mi-NZ"/>
              </w:rPr>
              <w:t>Explanation</w:t>
            </w:r>
          </w:p>
        </w:tc>
      </w:tr>
      <w:tr w:rsidR="00764143" w:rsidRPr="00467BEF" w14:paraId="35776A04" w14:textId="77777777" w:rsidTr="1FEB2947">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999999"/>
              <w:left w:val="single" w:sz="4" w:space="0" w:color="999999"/>
              <w:bottom w:val="single" w:sz="4" w:space="0" w:color="999999"/>
              <w:right w:val="single" w:sz="4" w:space="0" w:color="999999"/>
            </w:tcBorders>
          </w:tcPr>
          <w:p w14:paraId="75BA852C" w14:textId="755CB933" w:rsidR="00764143" w:rsidRPr="00467BEF" w:rsidRDefault="00764143" w:rsidP="0031322A">
            <w:pPr>
              <w:spacing w:before="60" w:after="60" w:line="240" w:lineRule="auto"/>
              <w:rPr>
                <w:sz w:val="19"/>
                <w:szCs w:val="19"/>
              </w:rPr>
            </w:pPr>
            <w:proofErr w:type="spellStart"/>
            <w:r w:rsidRPr="00467BEF">
              <w:rPr>
                <w:sz w:val="19"/>
                <w:szCs w:val="19"/>
              </w:rPr>
              <w:t>Arohanui</w:t>
            </w:r>
            <w:proofErr w:type="spellEnd"/>
            <w:r w:rsidRPr="00467BEF">
              <w:rPr>
                <w:sz w:val="19"/>
                <w:szCs w:val="19"/>
              </w:rPr>
              <w:t xml:space="preserve"> ki </w:t>
            </w:r>
            <w:proofErr w:type="spellStart"/>
            <w:r w:rsidRPr="00467BEF">
              <w:rPr>
                <w:sz w:val="19"/>
                <w:szCs w:val="19"/>
              </w:rPr>
              <w:t>te</w:t>
            </w:r>
            <w:proofErr w:type="spellEnd"/>
            <w:r w:rsidRPr="00467BEF">
              <w:rPr>
                <w:sz w:val="19"/>
                <w:szCs w:val="19"/>
              </w:rPr>
              <w:t xml:space="preserve"> </w:t>
            </w:r>
            <w:proofErr w:type="spellStart"/>
            <w:r w:rsidRPr="00467BEF">
              <w:rPr>
                <w:sz w:val="19"/>
                <w:szCs w:val="19"/>
              </w:rPr>
              <w:t>Tangata</w:t>
            </w:r>
            <w:proofErr w:type="spellEnd"/>
          </w:p>
        </w:tc>
        <w:tc>
          <w:tcPr>
            <w:tcW w:w="7080" w:type="dxa"/>
            <w:tcBorders>
              <w:top w:val="single" w:sz="4" w:space="0" w:color="999999"/>
              <w:left w:val="single" w:sz="4" w:space="0" w:color="999999"/>
              <w:bottom w:val="single" w:sz="4" w:space="0" w:color="999999"/>
              <w:right w:val="single" w:sz="4" w:space="0" w:color="999999"/>
            </w:tcBorders>
          </w:tcPr>
          <w:p w14:paraId="0F93D5A2" w14:textId="203833A6" w:rsidR="00764143" w:rsidRPr="00467BEF" w:rsidRDefault="00DA7168" w:rsidP="0031322A">
            <w:pPr>
              <w:spacing w:before="60" w:after="60" w:line="240" w:lineRule="auto"/>
              <w:cnfStyle w:val="000000000000" w:firstRow="0" w:lastRow="0" w:firstColumn="0" w:lastColumn="0" w:oddVBand="0" w:evenVBand="0" w:oddHBand="0" w:evenHBand="0" w:firstRowFirstColumn="0" w:firstRowLastColumn="0" w:lastRowFirstColumn="0" w:lastRowLastColumn="0"/>
              <w:rPr>
                <w:sz w:val="19"/>
                <w:szCs w:val="19"/>
              </w:rPr>
            </w:pPr>
            <w:r w:rsidRPr="00C20DFC">
              <w:rPr>
                <w:sz w:val="19"/>
                <w:szCs w:val="19"/>
              </w:rPr>
              <w:t xml:space="preserve">National Māori collective of Iwi, hapū and Māori organisations who hold Housing First contracts to lead a </w:t>
            </w:r>
            <w:proofErr w:type="spellStart"/>
            <w:r w:rsidRPr="00C20DFC">
              <w:rPr>
                <w:sz w:val="19"/>
                <w:szCs w:val="19"/>
              </w:rPr>
              <w:t>Tangata</w:t>
            </w:r>
            <w:proofErr w:type="spellEnd"/>
            <w:r w:rsidRPr="00C20DFC">
              <w:rPr>
                <w:sz w:val="19"/>
                <w:szCs w:val="19"/>
              </w:rPr>
              <w:t xml:space="preserve"> Whenua</w:t>
            </w:r>
            <w:r w:rsidR="00C20DFC" w:rsidRPr="00C20DFC">
              <w:rPr>
                <w:sz w:val="19"/>
                <w:szCs w:val="19"/>
              </w:rPr>
              <w:t xml:space="preserve"> </w:t>
            </w:r>
            <w:r w:rsidRPr="00C20DFC">
              <w:rPr>
                <w:sz w:val="19"/>
                <w:szCs w:val="19"/>
              </w:rPr>
              <w:t>response to ending homelessness</w:t>
            </w:r>
            <w:r w:rsidR="00C20DFC" w:rsidRPr="00C20DFC">
              <w:rPr>
                <w:sz w:val="19"/>
                <w:szCs w:val="19"/>
              </w:rPr>
              <w:t>.</w:t>
            </w:r>
            <w:r w:rsidR="00C20DFC">
              <w:rPr>
                <w:rFonts w:ascii="Segoe UI" w:hAnsi="Segoe UI" w:cs="Segoe UI"/>
                <w:color w:val="002B5F"/>
                <w:sz w:val="18"/>
                <w:szCs w:val="18"/>
              </w:rPr>
              <w:t xml:space="preserve"> </w:t>
            </w:r>
          </w:p>
        </w:tc>
      </w:tr>
      <w:tr w:rsidR="00764143" w:rsidRPr="00467BEF" w14:paraId="020B15FA" w14:textId="77777777" w:rsidTr="1FEB2947">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999999"/>
              <w:left w:val="single" w:sz="4" w:space="0" w:color="999999"/>
              <w:bottom w:val="single" w:sz="4" w:space="0" w:color="999999"/>
              <w:right w:val="single" w:sz="4" w:space="0" w:color="999999"/>
            </w:tcBorders>
          </w:tcPr>
          <w:p w14:paraId="07AB9B0F" w14:textId="572E6268" w:rsidR="00764143" w:rsidRPr="00467BEF" w:rsidRDefault="00C05391" w:rsidP="0031322A">
            <w:pPr>
              <w:spacing w:before="60" w:after="60" w:line="240" w:lineRule="auto"/>
              <w:rPr>
                <w:sz w:val="19"/>
                <w:szCs w:val="19"/>
              </w:rPr>
            </w:pPr>
            <w:r w:rsidRPr="00467BEF">
              <w:rPr>
                <w:sz w:val="19"/>
                <w:szCs w:val="19"/>
              </w:rPr>
              <w:t xml:space="preserve">Community Housing Aotearoa </w:t>
            </w:r>
            <w:r>
              <w:rPr>
                <w:sz w:val="19"/>
                <w:szCs w:val="19"/>
              </w:rPr>
              <w:t>(</w:t>
            </w:r>
            <w:r w:rsidR="00764143" w:rsidRPr="00467BEF">
              <w:rPr>
                <w:sz w:val="19"/>
                <w:szCs w:val="19"/>
              </w:rPr>
              <w:t>CHA</w:t>
            </w:r>
            <w:r>
              <w:rPr>
                <w:sz w:val="19"/>
                <w:szCs w:val="19"/>
              </w:rPr>
              <w:t>)</w:t>
            </w:r>
          </w:p>
        </w:tc>
        <w:tc>
          <w:tcPr>
            <w:tcW w:w="7080" w:type="dxa"/>
            <w:tcBorders>
              <w:top w:val="single" w:sz="4" w:space="0" w:color="999999"/>
              <w:left w:val="single" w:sz="4" w:space="0" w:color="999999"/>
              <w:bottom w:val="single" w:sz="4" w:space="0" w:color="999999"/>
              <w:right w:val="single" w:sz="4" w:space="0" w:color="999999"/>
            </w:tcBorders>
          </w:tcPr>
          <w:p w14:paraId="5D6836CC" w14:textId="787C5C32" w:rsidR="00764143" w:rsidRPr="00467BEF" w:rsidRDefault="00764143" w:rsidP="0031322A">
            <w:pPr>
              <w:spacing w:before="60" w:after="60" w:line="240" w:lineRule="auto"/>
              <w:cnfStyle w:val="000000000000" w:firstRow="0" w:lastRow="0" w:firstColumn="0" w:lastColumn="0" w:oddVBand="0" w:evenVBand="0" w:oddHBand="0" w:evenHBand="0" w:firstRowFirstColumn="0" w:firstRowLastColumn="0" w:lastRowFirstColumn="0" w:lastRowLastColumn="0"/>
              <w:rPr>
                <w:sz w:val="19"/>
                <w:szCs w:val="19"/>
              </w:rPr>
            </w:pPr>
            <w:r w:rsidRPr="00467BEF">
              <w:rPr>
                <w:sz w:val="19"/>
                <w:szCs w:val="19"/>
              </w:rPr>
              <w:t>Community Housing Aotearoa</w:t>
            </w:r>
            <w:r w:rsidR="0065728B" w:rsidRPr="00467BEF">
              <w:rPr>
                <w:sz w:val="19"/>
                <w:szCs w:val="19"/>
              </w:rPr>
              <w:t xml:space="preserve"> is the</w:t>
            </w:r>
            <w:r w:rsidRPr="00467BEF">
              <w:rPr>
                <w:sz w:val="19"/>
                <w:szCs w:val="19"/>
              </w:rPr>
              <w:t xml:space="preserve"> </w:t>
            </w:r>
            <w:r w:rsidR="00F02ADC" w:rsidRPr="00467BEF">
              <w:rPr>
                <w:sz w:val="19"/>
                <w:szCs w:val="19"/>
              </w:rPr>
              <w:t>peak body for Aotearoa’s community housing sector.</w:t>
            </w:r>
          </w:p>
        </w:tc>
      </w:tr>
      <w:tr w:rsidR="006F42B8" w:rsidRPr="00467BEF" w14:paraId="2D88F5D5" w14:textId="77777777" w:rsidTr="1FEB2947">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999999"/>
              <w:left w:val="single" w:sz="4" w:space="0" w:color="999999"/>
              <w:bottom w:val="single" w:sz="4" w:space="0" w:color="999999"/>
              <w:right w:val="single" w:sz="4" w:space="0" w:color="999999"/>
            </w:tcBorders>
          </w:tcPr>
          <w:p w14:paraId="424D12F3" w14:textId="7FF6A50E" w:rsidR="006F42B8" w:rsidRPr="00467BEF" w:rsidRDefault="00C05391" w:rsidP="0031322A">
            <w:pPr>
              <w:spacing w:before="60" w:after="60" w:line="240" w:lineRule="auto"/>
              <w:rPr>
                <w:sz w:val="19"/>
                <w:szCs w:val="19"/>
              </w:rPr>
            </w:pPr>
            <w:r w:rsidRPr="00467BEF">
              <w:rPr>
                <w:sz w:val="19"/>
                <w:szCs w:val="19"/>
              </w:rPr>
              <w:t xml:space="preserve">Community Housing Provider </w:t>
            </w:r>
            <w:r>
              <w:rPr>
                <w:sz w:val="19"/>
                <w:szCs w:val="19"/>
              </w:rPr>
              <w:t>(</w:t>
            </w:r>
            <w:r w:rsidR="006F42B8" w:rsidRPr="00467BEF">
              <w:rPr>
                <w:sz w:val="19"/>
                <w:szCs w:val="19"/>
              </w:rPr>
              <w:t>CHP</w:t>
            </w:r>
            <w:r>
              <w:rPr>
                <w:sz w:val="19"/>
                <w:szCs w:val="19"/>
              </w:rPr>
              <w:t>)</w:t>
            </w:r>
          </w:p>
        </w:tc>
        <w:tc>
          <w:tcPr>
            <w:tcW w:w="7080" w:type="dxa"/>
            <w:tcBorders>
              <w:top w:val="single" w:sz="4" w:space="0" w:color="999999"/>
              <w:left w:val="single" w:sz="4" w:space="0" w:color="999999"/>
              <w:bottom w:val="single" w:sz="4" w:space="0" w:color="999999"/>
              <w:right w:val="single" w:sz="4" w:space="0" w:color="999999"/>
            </w:tcBorders>
          </w:tcPr>
          <w:p w14:paraId="21DCC547" w14:textId="5A11306D" w:rsidR="006F42B8" w:rsidRPr="00467BEF" w:rsidRDefault="000F7955" w:rsidP="0031322A">
            <w:pPr>
              <w:spacing w:before="60" w:after="60" w:line="240" w:lineRule="auto"/>
              <w:cnfStyle w:val="000000000000" w:firstRow="0" w:lastRow="0" w:firstColumn="0" w:lastColumn="0" w:oddVBand="0" w:evenVBand="0" w:oddHBand="0" w:evenHBand="0" w:firstRowFirstColumn="0" w:firstRowLastColumn="0" w:lastRowFirstColumn="0" w:lastRowLastColumn="0"/>
              <w:rPr>
                <w:sz w:val="19"/>
                <w:szCs w:val="19"/>
              </w:rPr>
            </w:pPr>
            <w:r w:rsidRPr="00467BEF">
              <w:rPr>
                <w:sz w:val="19"/>
                <w:szCs w:val="19"/>
              </w:rPr>
              <w:t>Community Housing Provider</w:t>
            </w:r>
            <w:r w:rsidR="004A5DCB" w:rsidRPr="00467BEF">
              <w:rPr>
                <w:sz w:val="19"/>
                <w:szCs w:val="19"/>
              </w:rPr>
              <w:t xml:space="preserve"> </w:t>
            </w:r>
            <w:r w:rsidR="00216444" w:rsidRPr="00467BEF">
              <w:rPr>
                <w:sz w:val="19"/>
                <w:szCs w:val="19"/>
              </w:rPr>
              <w:t>is a</w:t>
            </w:r>
            <w:r w:rsidR="00BE0738" w:rsidRPr="00467BEF">
              <w:rPr>
                <w:sz w:val="19"/>
                <w:szCs w:val="19"/>
              </w:rPr>
              <w:t>n</w:t>
            </w:r>
            <w:r w:rsidR="00216444" w:rsidRPr="00467BEF">
              <w:rPr>
                <w:sz w:val="19"/>
                <w:szCs w:val="19"/>
              </w:rPr>
              <w:t xml:space="preserve"> </w:t>
            </w:r>
            <w:proofErr w:type="spellStart"/>
            <w:r w:rsidR="00216444" w:rsidRPr="00467BEF">
              <w:rPr>
                <w:sz w:val="19"/>
                <w:szCs w:val="19"/>
              </w:rPr>
              <w:t>organisation</w:t>
            </w:r>
            <w:proofErr w:type="spellEnd"/>
            <w:r w:rsidR="00216444" w:rsidRPr="00467BEF">
              <w:rPr>
                <w:sz w:val="19"/>
                <w:szCs w:val="19"/>
              </w:rPr>
              <w:t xml:space="preserve"> </w:t>
            </w:r>
            <w:r w:rsidR="004A5DCB" w:rsidRPr="00467BEF">
              <w:rPr>
                <w:sz w:val="19"/>
                <w:szCs w:val="19"/>
              </w:rPr>
              <w:t xml:space="preserve">registered with </w:t>
            </w:r>
            <w:r w:rsidR="00BE0738" w:rsidRPr="00467BEF">
              <w:rPr>
                <w:sz w:val="19"/>
                <w:szCs w:val="19"/>
              </w:rPr>
              <w:t>th</w:t>
            </w:r>
            <w:r w:rsidR="000E267C" w:rsidRPr="00467BEF">
              <w:rPr>
                <w:sz w:val="19"/>
                <w:szCs w:val="19"/>
              </w:rPr>
              <w:t xml:space="preserve">e Community Housing Regulatory Authority (CHRA) to </w:t>
            </w:r>
            <w:r w:rsidR="00216444" w:rsidRPr="00467BEF">
              <w:rPr>
                <w:sz w:val="19"/>
                <w:szCs w:val="19"/>
              </w:rPr>
              <w:t>provide long-term, affordable and appropriate homes for people who need them</w:t>
            </w:r>
            <w:r w:rsidRPr="00467BEF">
              <w:rPr>
                <w:sz w:val="19"/>
                <w:szCs w:val="19"/>
              </w:rPr>
              <w:t>.</w:t>
            </w:r>
          </w:p>
        </w:tc>
      </w:tr>
      <w:tr w:rsidR="000653CA" w:rsidRPr="00467BEF" w14:paraId="210570D2" w14:textId="77777777" w:rsidTr="1FEB2947">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999999"/>
              <w:left w:val="single" w:sz="4" w:space="0" w:color="999999"/>
              <w:bottom w:val="single" w:sz="4" w:space="0" w:color="999999"/>
              <w:right w:val="single" w:sz="4" w:space="0" w:color="999999"/>
            </w:tcBorders>
          </w:tcPr>
          <w:p w14:paraId="798CD88E" w14:textId="2BD5FB35" w:rsidR="000653CA" w:rsidRPr="00467BEF" w:rsidRDefault="000653CA" w:rsidP="0031322A">
            <w:pPr>
              <w:spacing w:before="60" w:after="60" w:line="240" w:lineRule="auto"/>
              <w:rPr>
                <w:sz w:val="19"/>
                <w:szCs w:val="19"/>
              </w:rPr>
            </w:pPr>
            <w:r w:rsidRPr="00467BEF">
              <w:rPr>
                <w:sz w:val="19"/>
                <w:szCs w:val="19"/>
              </w:rPr>
              <w:t xml:space="preserve">Emergency </w:t>
            </w:r>
            <w:r w:rsidR="004726CC" w:rsidRPr="00467BEF">
              <w:rPr>
                <w:sz w:val="19"/>
                <w:szCs w:val="19"/>
              </w:rPr>
              <w:t>h</w:t>
            </w:r>
            <w:r w:rsidRPr="00467BEF">
              <w:rPr>
                <w:sz w:val="19"/>
                <w:szCs w:val="19"/>
              </w:rPr>
              <w:t>ousing</w:t>
            </w:r>
          </w:p>
        </w:tc>
        <w:tc>
          <w:tcPr>
            <w:tcW w:w="7080" w:type="dxa"/>
            <w:tcBorders>
              <w:top w:val="single" w:sz="4" w:space="0" w:color="999999"/>
              <w:left w:val="single" w:sz="4" w:space="0" w:color="999999"/>
              <w:bottom w:val="single" w:sz="4" w:space="0" w:color="999999"/>
              <w:right w:val="single" w:sz="4" w:space="0" w:color="999999"/>
            </w:tcBorders>
          </w:tcPr>
          <w:p w14:paraId="2B5CC52F" w14:textId="78C26139" w:rsidR="000653CA" w:rsidRPr="00467BEF" w:rsidRDefault="00CC000D" w:rsidP="0031322A">
            <w:pPr>
              <w:spacing w:before="60" w:after="60" w:line="240" w:lineRule="auto"/>
              <w:cnfStyle w:val="000000000000" w:firstRow="0" w:lastRow="0" w:firstColumn="0" w:lastColumn="0" w:oddVBand="0" w:evenVBand="0" w:oddHBand="0" w:evenHBand="0" w:firstRowFirstColumn="0" w:firstRowLastColumn="0" w:lastRowFirstColumn="0" w:lastRowLastColumn="0"/>
              <w:rPr>
                <w:sz w:val="19"/>
                <w:szCs w:val="19"/>
              </w:rPr>
            </w:pPr>
            <w:r w:rsidRPr="00467BEF">
              <w:rPr>
                <w:sz w:val="19"/>
                <w:szCs w:val="19"/>
                <w:lang w:val="mi-NZ"/>
              </w:rPr>
              <w:t>Temporary accommodation for individuals and whānau who do</w:t>
            </w:r>
            <w:r w:rsidR="00723B36" w:rsidRPr="00467BEF">
              <w:rPr>
                <w:sz w:val="19"/>
                <w:szCs w:val="19"/>
                <w:lang w:val="mi-NZ"/>
              </w:rPr>
              <w:t xml:space="preserve"> not</w:t>
            </w:r>
            <w:r w:rsidRPr="00467BEF">
              <w:rPr>
                <w:sz w:val="19"/>
                <w:szCs w:val="19"/>
                <w:lang w:val="mi-NZ"/>
              </w:rPr>
              <w:t xml:space="preserve"> have anywhere to live</w:t>
            </w:r>
            <w:r w:rsidR="00D5029B" w:rsidRPr="00467BEF">
              <w:rPr>
                <w:sz w:val="19"/>
                <w:szCs w:val="19"/>
                <w:lang w:val="mi-NZ"/>
              </w:rPr>
              <w:t xml:space="preserve">; provided </w:t>
            </w:r>
            <w:r w:rsidRPr="00467BEF">
              <w:rPr>
                <w:sz w:val="19"/>
                <w:szCs w:val="19"/>
                <w:lang w:val="mi-NZ"/>
              </w:rPr>
              <w:t>for up to seven days</w:t>
            </w:r>
            <w:r w:rsidR="00723B36" w:rsidRPr="00467BEF">
              <w:rPr>
                <w:sz w:val="19"/>
                <w:szCs w:val="19"/>
                <w:lang w:val="mi-NZ"/>
              </w:rPr>
              <w:t xml:space="preserve"> and extended in individual circumstances</w:t>
            </w:r>
            <w:r w:rsidRPr="00467BEF">
              <w:rPr>
                <w:sz w:val="19"/>
                <w:szCs w:val="19"/>
                <w:lang w:val="mi-NZ"/>
              </w:rPr>
              <w:t>.</w:t>
            </w:r>
          </w:p>
        </w:tc>
      </w:tr>
      <w:tr w:rsidR="00926386" w:rsidRPr="00467BEF" w14:paraId="00484AE1" w14:textId="77777777" w:rsidTr="1FEB2947">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999999"/>
              <w:left w:val="single" w:sz="4" w:space="0" w:color="999999"/>
              <w:bottom w:val="single" w:sz="4" w:space="0" w:color="999999"/>
              <w:right w:val="single" w:sz="4" w:space="0" w:color="999999"/>
            </w:tcBorders>
          </w:tcPr>
          <w:p w14:paraId="72967F0E" w14:textId="7263150E" w:rsidR="00926386" w:rsidRPr="00467BEF" w:rsidRDefault="00C05391" w:rsidP="0031322A">
            <w:pPr>
              <w:spacing w:before="60" w:after="60" w:line="240" w:lineRule="auto"/>
              <w:rPr>
                <w:sz w:val="19"/>
                <w:szCs w:val="19"/>
              </w:rPr>
            </w:pPr>
            <w:r w:rsidRPr="00467BEF">
              <w:rPr>
                <w:sz w:val="19"/>
                <w:szCs w:val="19"/>
                <w:shd w:val="clear" w:color="auto" w:fill="FFFFFF"/>
              </w:rPr>
              <w:t xml:space="preserve">The </w:t>
            </w:r>
            <w:r w:rsidRPr="00467BEF">
              <w:rPr>
                <w:sz w:val="19"/>
                <w:szCs w:val="19"/>
              </w:rPr>
              <w:t>Emergency Housing Special Needs Grants</w:t>
            </w:r>
            <w:r>
              <w:rPr>
                <w:sz w:val="19"/>
                <w:szCs w:val="19"/>
              </w:rPr>
              <w:t xml:space="preserve"> (</w:t>
            </w:r>
            <w:r w:rsidR="00926386" w:rsidRPr="00467BEF">
              <w:rPr>
                <w:sz w:val="19"/>
                <w:szCs w:val="19"/>
              </w:rPr>
              <w:t>EH-SNG</w:t>
            </w:r>
            <w:r>
              <w:rPr>
                <w:sz w:val="19"/>
                <w:szCs w:val="19"/>
              </w:rPr>
              <w:t>)</w:t>
            </w:r>
          </w:p>
        </w:tc>
        <w:tc>
          <w:tcPr>
            <w:tcW w:w="7080" w:type="dxa"/>
            <w:tcBorders>
              <w:top w:val="single" w:sz="4" w:space="0" w:color="999999"/>
              <w:left w:val="single" w:sz="4" w:space="0" w:color="999999"/>
              <w:bottom w:val="single" w:sz="4" w:space="0" w:color="999999"/>
              <w:right w:val="single" w:sz="4" w:space="0" w:color="999999"/>
            </w:tcBorders>
          </w:tcPr>
          <w:p w14:paraId="12952F67" w14:textId="5E42F354" w:rsidR="00926386" w:rsidRPr="00467BEF" w:rsidRDefault="00926386" w:rsidP="0031322A">
            <w:pPr>
              <w:spacing w:before="60" w:after="60" w:line="240" w:lineRule="auto"/>
              <w:cnfStyle w:val="000000000000" w:firstRow="0" w:lastRow="0" w:firstColumn="0" w:lastColumn="0" w:oddVBand="0" w:evenVBand="0" w:oddHBand="0" w:evenHBand="0" w:firstRowFirstColumn="0" w:firstRowLastColumn="0" w:lastRowFirstColumn="0" w:lastRowLastColumn="0"/>
              <w:rPr>
                <w:sz w:val="19"/>
                <w:szCs w:val="19"/>
                <w:lang w:val="en-NZ"/>
              </w:rPr>
            </w:pPr>
            <w:r w:rsidRPr="00467BEF">
              <w:rPr>
                <w:sz w:val="19"/>
                <w:szCs w:val="19"/>
                <w:shd w:val="clear" w:color="auto" w:fill="FFFFFF"/>
              </w:rPr>
              <w:t xml:space="preserve">The </w:t>
            </w:r>
            <w:r w:rsidRPr="00467BEF">
              <w:rPr>
                <w:sz w:val="19"/>
                <w:szCs w:val="19"/>
              </w:rPr>
              <w:t>Emergency Housing Special Needs Grants</w:t>
            </w:r>
            <w:r w:rsidRPr="00467BEF">
              <w:rPr>
                <w:sz w:val="19"/>
                <w:szCs w:val="19"/>
                <w:shd w:val="clear" w:color="auto" w:fill="FFFFFF"/>
              </w:rPr>
              <w:t>’ purpose is to help individuals and families with the cost of staying in short-term emergency accommodation (motels, hostels, campsites, etc.).</w:t>
            </w:r>
          </w:p>
        </w:tc>
      </w:tr>
      <w:tr w:rsidR="004B4821" w:rsidRPr="00467BEF" w14:paraId="45E3D573" w14:textId="77777777" w:rsidTr="1FEB2947">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999999"/>
              <w:left w:val="single" w:sz="4" w:space="0" w:color="999999"/>
              <w:bottom w:val="single" w:sz="4" w:space="0" w:color="999999"/>
              <w:right w:val="single" w:sz="4" w:space="0" w:color="999999"/>
            </w:tcBorders>
          </w:tcPr>
          <w:p w14:paraId="36D1FF47" w14:textId="7E1A91D0" w:rsidR="004B4821" w:rsidRPr="00467BEF" w:rsidRDefault="00C05391" w:rsidP="0031322A">
            <w:pPr>
              <w:spacing w:before="60" w:after="60" w:line="240" w:lineRule="auto"/>
              <w:rPr>
                <w:sz w:val="19"/>
                <w:szCs w:val="19"/>
              </w:rPr>
            </w:pPr>
            <w:r w:rsidRPr="00467BEF">
              <w:rPr>
                <w:sz w:val="19"/>
                <w:szCs w:val="19"/>
              </w:rPr>
              <w:t>The Government Policy Statement on Housing and Urban Development</w:t>
            </w:r>
            <w:r>
              <w:rPr>
                <w:sz w:val="19"/>
                <w:szCs w:val="19"/>
              </w:rPr>
              <w:t xml:space="preserve"> (</w:t>
            </w:r>
            <w:r w:rsidR="004B4821" w:rsidRPr="00467BEF">
              <w:rPr>
                <w:sz w:val="19"/>
                <w:szCs w:val="19"/>
              </w:rPr>
              <w:t>GPS-HUD</w:t>
            </w:r>
            <w:r>
              <w:rPr>
                <w:sz w:val="19"/>
                <w:szCs w:val="19"/>
              </w:rPr>
              <w:t>)</w:t>
            </w:r>
          </w:p>
        </w:tc>
        <w:tc>
          <w:tcPr>
            <w:tcW w:w="7080" w:type="dxa"/>
            <w:tcBorders>
              <w:top w:val="single" w:sz="4" w:space="0" w:color="999999"/>
              <w:left w:val="single" w:sz="4" w:space="0" w:color="999999"/>
              <w:bottom w:val="single" w:sz="4" w:space="0" w:color="999999"/>
              <w:right w:val="single" w:sz="4" w:space="0" w:color="999999"/>
            </w:tcBorders>
          </w:tcPr>
          <w:p w14:paraId="313B2AC0" w14:textId="044CCC25" w:rsidR="004B4821" w:rsidRPr="00467BEF" w:rsidRDefault="00747D68" w:rsidP="0031322A">
            <w:pPr>
              <w:spacing w:before="60" w:after="60" w:line="240" w:lineRule="auto"/>
              <w:cnfStyle w:val="000000000000" w:firstRow="0" w:lastRow="0" w:firstColumn="0" w:lastColumn="0" w:oddVBand="0" w:evenVBand="0" w:oddHBand="0" w:evenHBand="0" w:firstRowFirstColumn="0" w:firstRowLastColumn="0" w:lastRowFirstColumn="0" w:lastRowLastColumn="0"/>
              <w:rPr>
                <w:sz w:val="19"/>
                <w:szCs w:val="19"/>
              </w:rPr>
            </w:pPr>
            <w:r w:rsidRPr="00467BEF">
              <w:rPr>
                <w:sz w:val="19"/>
                <w:szCs w:val="19"/>
              </w:rPr>
              <w:t>GPS-HUD sets a direction for housing and urban development in Aotearoa New Zealand</w:t>
            </w:r>
            <w:r w:rsidR="009B16D3" w:rsidRPr="00467BEF">
              <w:rPr>
                <w:sz w:val="19"/>
                <w:szCs w:val="19"/>
              </w:rPr>
              <w:t xml:space="preserve">; released by </w:t>
            </w:r>
            <w:r w:rsidR="001C0033">
              <w:rPr>
                <w:sz w:val="19"/>
                <w:szCs w:val="19"/>
              </w:rPr>
              <w:t xml:space="preserve">the Government </w:t>
            </w:r>
            <w:r w:rsidR="009B16D3" w:rsidRPr="00467BEF">
              <w:rPr>
                <w:sz w:val="19"/>
                <w:szCs w:val="19"/>
              </w:rPr>
              <w:t>in September 2021</w:t>
            </w:r>
            <w:r w:rsidR="003A0674">
              <w:rPr>
                <w:sz w:val="19"/>
                <w:szCs w:val="19"/>
              </w:rPr>
              <w:t>.</w:t>
            </w:r>
          </w:p>
        </w:tc>
      </w:tr>
      <w:tr w:rsidR="00467BEF" w:rsidRPr="00467BEF" w14:paraId="45BE37B6" w14:textId="77777777" w:rsidTr="1FEB2947">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999999"/>
              <w:left w:val="single" w:sz="4" w:space="0" w:color="999999"/>
              <w:bottom w:val="single" w:sz="4" w:space="0" w:color="999999"/>
              <w:right w:val="single" w:sz="4" w:space="0" w:color="999999"/>
            </w:tcBorders>
          </w:tcPr>
          <w:p w14:paraId="2F6325C5" w14:textId="014852B5" w:rsidR="00467BEF" w:rsidRPr="00467BEF" w:rsidRDefault="00467BEF" w:rsidP="0031322A">
            <w:pPr>
              <w:spacing w:before="60" w:after="60" w:line="240" w:lineRule="auto"/>
              <w:rPr>
                <w:sz w:val="19"/>
                <w:szCs w:val="19"/>
              </w:rPr>
            </w:pPr>
            <w:r w:rsidRPr="00467BEF">
              <w:rPr>
                <w:sz w:val="19"/>
                <w:szCs w:val="19"/>
              </w:rPr>
              <w:t>He Ara Hiki Mauri</w:t>
            </w:r>
          </w:p>
        </w:tc>
        <w:tc>
          <w:tcPr>
            <w:tcW w:w="7080" w:type="dxa"/>
            <w:tcBorders>
              <w:top w:val="single" w:sz="4" w:space="0" w:color="999999"/>
              <w:left w:val="single" w:sz="4" w:space="0" w:color="999999"/>
              <w:bottom w:val="single" w:sz="4" w:space="0" w:color="999999"/>
              <w:right w:val="single" w:sz="4" w:space="0" w:color="999999"/>
            </w:tcBorders>
          </w:tcPr>
          <w:p w14:paraId="09ACD042" w14:textId="46B62257" w:rsidR="00467BEF" w:rsidRPr="00467BEF" w:rsidRDefault="00467BEF" w:rsidP="00467BEF">
            <w:pPr>
              <w:spacing w:before="60" w:after="60" w:line="240" w:lineRule="auto"/>
              <w:cnfStyle w:val="000000000000" w:firstRow="0" w:lastRow="0" w:firstColumn="0" w:lastColumn="0" w:oddVBand="0" w:evenVBand="0" w:oddHBand="0" w:evenHBand="0" w:firstRowFirstColumn="0" w:firstRowLastColumn="0" w:lastRowFirstColumn="0" w:lastRowLastColumn="0"/>
              <w:rPr>
                <w:sz w:val="19"/>
                <w:szCs w:val="19"/>
              </w:rPr>
            </w:pPr>
            <w:r w:rsidRPr="00467BEF">
              <w:rPr>
                <w:sz w:val="19"/>
                <w:szCs w:val="19"/>
              </w:rPr>
              <w:t xml:space="preserve">A $25 million investment to support the delivery of a </w:t>
            </w:r>
            <w:proofErr w:type="spellStart"/>
            <w:r w:rsidRPr="00467BEF">
              <w:rPr>
                <w:sz w:val="19"/>
                <w:szCs w:val="19"/>
              </w:rPr>
              <w:t>tangata</w:t>
            </w:r>
            <w:proofErr w:type="spellEnd"/>
            <w:r w:rsidRPr="00467BEF">
              <w:rPr>
                <w:sz w:val="19"/>
                <w:szCs w:val="19"/>
              </w:rPr>
              <w:t xml:space="preserve"> whenua-led response to homelessness. </w:t>
            </w:r>
            <w:proofErr w:type="spellStart"/>
            <w:r w:rsidRPr="00467BEF">
              <w:rPr>
                <w:sz w:val="19"/>
                <w:szCs w:val="19"/>
              </w:rPr>
              <w:t>Arohanui</w:t>
            </w:r>
            <w:proofErr w:type="spellEnd"/>
            <w:r w:rsidRPr="00467BEF">
              <w:rPr>
                <w:sz w:val="19"/>
                <w:szCs w:val="19"/>
              </w:rPr>
              <w:t xml:space="preserve"> ki </w:t>
            </w:r>
            <w:proofErr w:type="spellStart"/>
            <w:r w:rsidRPr="00467BEF">
              <w:rPr>
                <w:sz w:val="19"/>
                <w:szCs w:val="19"/>
              </w:rPr>
              <w:t>te</w:t>
            </w:r>
            <w:proofErr w:type="spellEnd"/>
            <w:r w:rsidRPr="00467BEF">
              <w:rPr>
                <w:sz w:val="19"/>
                <w:szCs w:val="19"/>
              </w:rPr>
              <w:t xml:space="preserve"> </w:t>
            </w:r>
            <w:proofErr w:type="spellStart"/>
            <w:r w:rsidRPr="00467BEF">
              <w:rPr>
                <w:sz w:val="19"/>
                <w:szCs w:val="19"/>
              </w:rPr>
              <w:t>Tangata</w:t>
            </w:r>
            <w:proofErr w:type="spellEnd"/>
            <w:r w:rsidRPr="00467BEF">
              <w:rPr>
                <w:sz w:val="19"/>
                <w:szCs w:val="19"/>
              </w:rPr>
              <w:t xml:space="preserve"> leads </w:t>
            </w:r>
            <w:r w:rsidR="001B02CB">
              <w:rPr>
                <w:sz w:val="19"/>
                <w:szCs w:val="19"/>
              </w:rPr>
              <w:t>delivery</w:t>
            </w:r>
            <w:r w:rsidR="001C0033">
              <w:rPr>
                <w:sz w:val="19"/>
                <w:szCs w:val="19"/>
              </w:rPr>
              <w:t>,</w:t>
            </w:r>
            <w:r w:rsidR="001B02CB">
              <w:rPr>
                <w:sz w:val="19"/>
                <w:szCs w:val="19"/>
              </w:rPr>
              <w:t xml:space="preserve"> </w:t>
            </w:r>
            <w:r w:rsidRPr="00467BEF">
              <w:rPr>
                <w:sz w:val="19"/>
                <w:szCs w:val="19"/>
              </w:rPr>
              <w:t xml:space="preserve">supported by Te Matapihi. </w:t>
            </w:r>
          </w:p>
        </w:tc>
      </w:tr>
      <w:tr w:rsidR="00C96B9E" w:rsidRPr="00467BEF" w14:paraId="5F3A7443" w14:textId="77777777" w:rsidTr="1FEB2947">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999999"/>
              <w:left w:val="single" w:sz="4" w:space="0" w:color="999999"/>
              <w:bottom w:val="single" w:sz="4" w:space="0" w:color="999999"/>
              <w:right w:val="single" w:sz="4" w:space="0" w:color="999999"/>
            </w:tcBorders>
          </w:tcPr>
          <w:p w14:paraId="744025BF" w14:textId="608B1849" w:rsidR="00C96B9E" w:rsidRPr="0008682B" w:rsidRDefault="00C96B9E" w:rsidP="0031322A">
            <w:pPr>
              <w:spacing w:before="60" w:after="60" w:line="240" w:lineRule="auto"/>
              <w:rPr>
                <w:sz w:val="19"/>
                <w:szCs w:val="19"/>
                <w:lang w:val="es-ES"/>
              </w:rPr>
            </w:pPr>
            <w:r w:rsidRPr="0008682B">
              <w:rPr>
                <w:lang w:val="es-ES"/>
              </w:rPr>
              <w:t xml:space="preserve">He </w:t>
            </w:r>
            <w:proofErr w:type="spellStart"/>
            <w:r w:rsidRPr="0008682B">
              <w:rPr>
                <w:lang w:val="es-ES"/>
              </w:rPr>
              <w:t>Kūkū</w:t>
            </w:r>
            <w:proofErr w:type="spellEnd"/>
            <w:r w:rsidRPr="0008682B">
              <w:rPr>
                <w:lang w:val="es-ES"/>
              </w:rPr>
              <w:t xml:space="preserve"> Ki Te Kāinga</w:t>
            </w:r>
          </w:p>
        </w:tc>
        <w:tc>
          <w:tcPr>
            <w:tcW w:w="7080" w:type="dxa"/>
            <w:tcBorders>
              <w:top w:val="single" w:sz="4" w:space="0" w:color="999999"/>
              <w:left w:val="single" w:sz="4" w:space="0" w:color="999999"/>
              <w:bottom w:val="single" w:sz="4" w:space="0" w:color="999999"/>
              <w:right w:val="single" w:sz="4" w:space="0" w:color="999999"/>
            </w:tcBorders>
          </w:tcPr>
          <w:p w14:paraId="5BF4F3D1" w14:textId="2B036888" w:rsidR="00C96B9E" w:rsidRPr="00467BEF" w:rsidRDefault="0058470C" w:rsidP="0031322A">
            <w:pPr>
              <w:spacing w:before="60" w:after="60" w:line="240" w:lineRule="auto"/>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A fund</w:t>
            </w:r>
            <w:r w:rsidR="00051E47">
              <w:rPr>
                <w:sz w:val="19"/>
                <w:szCs w:val="19"/>
              </w:rPr>
              <w:t xml:space="preserve"> for projects </w:t>
            </w:r>
            <w:r w:rsidR="0093320B">
              <w:rPr>
                <w:sz w:val="19"/>
                <w:szCs w:val="19"/>
              </w:rPr>
              <w:t xml:space="preserve">to </w:t>
            </w:r>
            <w:r w:rsidR="006202B9" w:rsidRPr="006202B9">
              <w:rPr>
                <w:sz w:val="19"/>
                <w:szCs w:val="19"/>
              </w:rPr>
              <w:t>increas</w:t>
            </w:r>
            <w:r w:rsidR="0093320B">
              <w:rPr>
                <w:sz w:val="19"/>
                <w:szCs w:val="19"/>
              </w:rPr>
              <w:t>e</w:t>
            </w:r>
            <w:r w:rsidR="006202B9" w:rsidRPr="006202B9">
              <w:rPr>
                <w:sz w:val="19"/>
                <w:szCs w:val="19"/>
              </w:rPr>
              <w:t xml:space="preserve"> the number of Māori-led housing supply projects.</w:t>
            </w:r>
          </w:p>
        </w:tc>
      </w:tr>
      <w:tr w:rsidR="001B635D" w:rsidRPr="00467BEF" w14:paraId="627993C6" w14:textId="77777777" w:rsidTr="1FEB2947">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999999"/>
              <w:left w:val="single" w:sz="4" w:space="0" w:color="999999"/>
              <w:bottom w:val="single" w:sz="4" w:space="0" w:color="999999"/>
              <w:right w:val="single" w:sz="4" w:space="0" w:color="999999"/>
            </w:tcBorders>
          </w:tcPr>
          <w:p w14:paraId="1D8C30CB" w14:textId="513B1A5D" w:rsidR="001B635D" w:rsidRPr="00467BEF" w:rsidRDefault="00C94743" w:rsidP="0031322A">
            <w:pPr>
              <w:spacing w:before="60" w:after="60" w:line="240" w:lineRule="auto"/>
              <w:rPr>
                <w:b w:val="0"/>
                <w:bCs w:val="0"/>
                <w:sz w:val="19"/>
                <w:szCs w:val="19"/>
              </w:rPr>
            </w:pPr>
            <w:r w:rsidRPr="00467BEF">
              <w:rPr>
                <w:sz w:val="19"/>
                <w:szCs w:val="19"/>
              </w:rPr>
              <w:t xml:space="preserve">He </w:t>
            </w:r>
            <w:proofErr w:type="spellStart"/>
            <w:r w:rsidRPr="00467BEF">
              <w:rPr>
                <w:sz w:val="19"/>
                <w:szCs w:val="19"/>
              </w:rPr>
              <w:t>Taupae</w:t>
            </w:r>
            <w:proofErr w:type="spellEnd"/>
            <w:r w:rsidRPr="00467BEF">
              <w:rPr>
                <w:sz w:val="19"/>
                <w:szCs w:val="19"/>
              </w:rPr>
              <w:t xml:space="preserve"> Fund</w:t>
            </w:r>
          </w:p>
        </w:tc>
        <w:tc>
          <w:tcPr>
            <w:tcW w:w="7080" w:type="dxa"/>
            <w:tcBorders>
              <w:top w:val="single" w:sz="4" w:space="0" w:color="999999"/>
              <w:left w:val="single" w:sz="4" w:space="0" w:color="999999"/>
              <w:bottom w:val="single" w:sz="4" w:space="0" w:color="999999"/>
              <w:right w:val="single" w:sz="4" w:space="0" w:color="999999"/>
            </w:tcBorders>
          </w:tcPr>
          <w:p w14:paraId="26388CAD" w14:textId="12F00F85" w:rsidR="001B635D" w:rsidRPr="00467BEF" w:rsidRDefault="00C94743" w:rsidP="0031322A">
            <w:pPr>
              <w:spacing w:before="60" w:after="60" w:line="240" w:lineRule="auto"/>
              <w:cnfStyle w:val="000000000000" w:firstRow="0" w:lastRow="0" w:firstColumn="0" w:lastColumn="0" w:oddVBand="0" w:evenVBand="0" w:oddHBand="0" w:evenHBand="0" w:firstRowFirstColumn="0" w:firstRowLastColumn="0" w:lastRowFirstColumn="0" w:lastRowLastColumn="0"/>
              <w:rPr>
                <w:sz w:val="19"/>
                <w:szCs w:val="19"/>
              </w:rPr>
            </w:pPr>
            <w:r w:rsidRPr="00467BEF">
              <w:rPr>
                <w:sz w:val="19"/>
                <w:szCs w:val="19"/>
              </w:rPr>
              <w:t xml:space="preserve">A fund for projects </w:t>
            </w:r>
            <w:r w:rsidR="00F74EB3" w:rsidRPr="00467BEF">
              <w:rPr>
                <w:sz w:val="19"/>
                <w:szCs w:val="19"/>
              </w:rPr>
              <w:t>to</w:t>
            </w:r>
            <w:r w:rsidRPr="00467BEF">
              <w:rPr>
                <w:sz w:val="19"/>
                <w:szCs w:val="19"/>
              </w:rPr>
              <w:t xml:space="preserve"> </w:t>
            </w:r>
            <w:r w:rsidR="0093320B">
              <w:rPr>
                <w:sz w:val="19"/>
                <w:szCs w:val="19"/>
              </w:rPr>
              <w:t xml:space="preserve">contribute to </w:t>
            </w:r>
            <w:r w:rsidRPr="00467BEF">
              <w:rPr>
                <w:sz w:val="19"/>
                <w:szCs w:val="19"/>
              </w:rPr>
              <w:t>increas</w:t>
            </w:r>
            <w:r w:rsidR="0093320B">
              <w:rPr>
                <w:sz w:val="19"/>
                <w:szCs w:val="19"/>
              </w:rPr>
              <w:t>ing</w:t>
            </w:r>
            <w:r w:rsidRPr="00467BEF">
              <w:rPr>
                <w:sz w:val="19"/>
                <w:szCs w:val="19"/>
              </w:rPr>
              <w:t xml:space="preserve"> the technical skills and resources of Māori organisations to build housing on their whenua.</w:t>
            </w:r>
          </w:p>
        </w:tc>
      </w:tr>
      <w:tr w:rsidR="001B635D" w:rsidRPr="00467BEF" w14:paraId="7A08EEB2" w14:textId="77777777" w:rsidTr="1FEB2947">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999999"/>
              <w:left w:val="single" w:sz="4" w:space="0" w:color="999999"/>
              <w:bottom w:val="single" w:sz="4" w:space="0" w:color="999999"/>
              <w:right w:val="single" w:sz="4" w:space="0" w:color="999999"/>
            </w:tcBorders>
          </w:tcPr>
          <w:p w14:paraId="35DF19B1" w14:textId="0E3B714E" w:rsidR="001B635D" w:rsidRPr="00467BEF" w:rsidRDefault="001B635D" w:rsidP="0031322A">
            <w:pPr>
              <w:spacing w:before="60" w:after="60" w:line="240" w:lineRule="auto"/>
              <w:rPr>
                <w:sz w:val="19"/>
                <w:szCs w:val="19"/>
              </w:rPr>
            </w:pPr>
            <w:r w:rsidRPr="00467BEF">
              <w:rPr>
                <w:sz w:val="19"/>
                <w:szCs w:val="19"/>
              </w:rPr>
              <w:t xml:space="preserve">He </w:t>
            </w:r>
            <w:proofErr w:type="spellStart"/>
            <w:r w:rsidRPr="00467BEF">
              <w:rPr>
                <w:sz w:val="19"/>
                <w:szCs w:val="19"/>
              </w:rPr>
              <w:t>Taupua</w:t>
            </w:r>
            <w:proofErr w:type="spellEnd"/>
            <w:r w:rsidRPr="00467BEF">
              <w:rPr>
                <w:sz w:val="19"/>
                <w:szCs w:val="19"/>
              </w:rPr>
              <w:t xml:space="preserve"> </w:t>
            </w:r>
            <w:r w:rsidR="00C94743" w:rsidRPr="00467BEF">
              <w:rPr>
                <w:sz w:val="19"/>
                <w:szCs w:val="19"/>
              </w:rPr>
              <w:t>Fund</w:t>
            </w:r>
          </w:p>
        </w:tc>
        <w:tc>
          <w:tcPr>
            <w:tcW w:w="7080" w:type="dxa"/>
            <w:tcBorders>
              <w:top w:val="single" w:sz="4" w:space="0" w:color="999999"/>
              <w:left w:val="single" w:sz="4" w:space="0" w:color="999999"/>
              <w:bottom w:val="single" w:sz="4" w:space="0" w:color="999999"/>
              <w:right w:val="single" w:sz="4" w:space="0" w:color="999999"/>
            </w:tcBorders>
          </w:tcPr>
          <w:p w14:paraId="4AE97A62" w14:textId="09C9C9AD" w:rsidR="001B635D" w:rsidRPr="00467BEF" w:rsidRDefault="001B635D" w:rsidP="0031322A">
            <w:pPr>
              <w:spacing w:before="60" w:after="60" w:line="240" w:lineRule="auto"/>
              <w:cnfStyle w:val="000000000000" w:firstRow="0" w:lastRow="0" w:firstColumn="0" w:lastColumn="0" w:oddVBand="0" w:evenVBand="0" w:oddHBand="0" w:evenHBand="0" w:firstRowFirstColumn="0" w:firstRowLastColumn="0" w:lastRowFirstColumn="0" w:lastRowLastColumn="0"/>
              <w:rPr>
                <w:sz w:val="19"/>
                <w:szCs w:val="19"/>
              </w:rPr>
            </w:pPr>
            <w:r w:rsidRPr="00467BEF">
              <w:rPr>
                <w:sz w:val="19"/>
                <w:szCs w:val="19"/>
              </w:rPr>
              <w:t xml:space="preserve">A fund for projects that strengthen Māori </w:t>
            </w:r>
            <w:proofErr w:type="spellStart"/>
            <w:r w:rsidRPr="00467BEF">
              <w:rPr>
                <w:sz w:val="19"/>
                <w:szCs w:val="19"/>
              </w:rPr>
              <w:t>organisations’</w:t>
            </w:r>
            <w:proofErr w:type="spellEnd"/>
            <w:r w:rsidRPr="00467BEF">
              <w:rPr>
                <w:sz w:val="19"/>
                <w:szCs w:val="19"/>
              </w:rPr>
              <w:t xml:space="preserve"> ability to deliver kaupapa Māori housing on their whenua.</w:t>
            </w:r>
          </w:p>
        </w:tc>
      </w:tr>
      <w:tr w:rsidR="00D97DF2" w:rsidRPr="00467BEF" w14:paraId="7E16B2A5" w14:textId="77777777" w:rsidTr="1FEB2947">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999999"/>
              <w:left w:val="single" w:sz="4" w:space="0" w:color="999999"/>
              <w:bottom w:val="single" w:sz="4" w:space="0" w:color="999999"/>
              <w:right w:val="single" w:sz="4" w:space="0" w:color="999999"/>
            </w:tcBorders>
            <w:hideMark/>
          </w:tcPr>
          <w:p w14:paraId="71E9DFE6" w14:textId="77777777" w:rsidR="00D97DF2" w:rsidRPr="00467BEF" w:rsidRDefault="00D97DF2" w:rsidP="0031322A">
            <w:pPr>
              <w:spacing w:before="60" w:after="60" w:line="240" w:lineRule="auto"/>
              <w:rPr>
                <w:sz w:val="19"/>
                <w:szCs w:val="19"/>
              </w:rPr>
            </w:pPr>
            <w:r w:rsidRPr="00467BEF">
              <w:rPr>
                <w:sz w:val="19"/>
                <w:szCs w:val="19"/>
              </w:rPr>
              <w:t>Homelessness</w:t>
            </w:r>
          </w:p>
        </w:tc>
        <w:tc>
          <w:tcPr>
            <w:tcW w:w="7080" w:type="dxa"/>
            <w:tcBorders>
              <w:top w:val="single" w:sz="4" w:space="0" w:color="999999"/>
              <w:left w:val="single" w:sz="4" w:space="0" w:color="999999"/>
              <w:bottom w:val="single" w:sz="4" w:space="0" w:color="999999"/>
              <w:right w:val="single" w:sz="4" w:space="0" w:color="999999"/>
            </w:tcBorders>
            <w:hideMark/>
          </w:tcPr>
          <w:p w14:paraId="343F5E70" w14:textId="77777777" w:rsidR="00D97DF2" w:rsidRPr="00467BEF" w:rsidRDefault="00D97DF2" w:rsidP="0031322A">
            <w:pPr>
              <w:spacing w:before="60" w:after="60" w:line="240" w:lineRule="auto"/>
              <w:cnfStyle w:val="000000000000" w:firstRow="0" w:lastRow="0" w:firstColumn="0" w:lastColumn="0" w:oddVBand="0" w:evenVBand="0" w:oddHBand="0" w:evenHBand="0" w:firstRowFirstColumn="0" w:firstRowLastColumn="0" w:lastRowFirstColumn="0" w:lastRowLastColumn="0"/>
              <w:rPr>
                <w:sz w:val="19"/>
                <w:szCs w:val="19"/>
              </w:rPr>
            </w:pPr>
            <w:r w:rsidRPr="00467BEF">
              <w:rPr>
                <w:sz w:val="19"/>
                <w:szCs w:val="19"/>
              </w:rPr>
              <w:t>Homelessness includes rough sleeping, people without shelter, emergency and temporary accommodation, and living in overcrowded and uninhabitable housing.</w:t>
            </w:r>
          </w:p>
        </w:tc>
      </w:tr>
      <w:tr w:rsidR="009C0E13" w:rsidRPr="00467BEF" w14:paraId="132B97B7" w14:textId="77777777" w:rsidTr="1FEB2947">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999999"/>
              <w:left w:val="single" w:sz="4" w:space="0" w:color="999999"/>
              <w:bottom w:val="single" w:sz="4" w:space="0" w:color="999999"/>
              <w:right w:val="single" w:sz="4" w:space="0" w:color="999999"/>
            </w:tcBorders>
          </w:tcPr>
          <w:p w14:paraId="146A7D95" w14:textId="400E4ACB" w:rsidR="009C0E13" w:rsidRPr="00467BEF" w:rsidRDefault="009C0E13" w:rsidP="009C0E13">
            <w:pPr>
              <w:spacing w:before="60" w:after="60" w:line="240" w:lineRule="auto"/>
              <w:rPr>
                <w:sz w:val="19"/>
                <w:szCs w:val="19"/>
              </w:rPr>
            </w:pPr>
            <w:r w:rsidRPr="0014014E">
              <w:rPr>
                <w:sz w:val="19"/>
                <w:szCs w:val="19"/>
              </w:rPr>
              <w:t>Homeless Sector Support Services</w:t>
            </w:r>
          </w:p>
        </w:tc>
        <w:tc>
          <w:tcPr>
            <w:tcW w:w="7080" w:type="dxa"/>
            <w:tcBorders>
              <w:top w:val="single" w:sz="4" w:space="0" w:color="999999"/>
              <w:left w:val="single" w:sz="4" w:space="0" w:color="999999"/>
              <w:bottom w:val="single" w:sz="4" w:space="0" w:color="999999"/>
              <w:right w:val="single" w:sz="4" w:space="0" w:color="999999"/>
            </w:tcBorders>
          </w:tcPr>
          <w:p w14:paraId="54607314" w14:textId="7F5828DB" w:rsidR="009C0E13" w:rsidRPr="0014014E" w:rsidRDefault="009C0E13" w:rsidP="009C0E13">
            <w:pPr>
              <w:spacing w:before="60" w:after="60" w:line="240" w:lineRule="auto"/>
              <w:cnfStyle w:val="000000000000" w:firstRow="0" w:lastRow="0" w:firstColumn="0" w:lastColumn="0" w:oddVBand="0" w:evenVBand="0" w:oddHBand="0" w:evenHBand="0" w:firstRowFirstColumn="0" w:firstRowLastColumn="0" w:lastRowFirstColumn="0" w:lastRowLastColumn="0"/>
              <w:rPr>
                <w:sz w:val="19"/>
                <w:szCs w:val="19"/>
              </w:rPr>
            </w:pPr>
            <w:r w:rsidRPr="0014014E">
              <w:rPr>
                <w:sz w:val="19"/>
                <w:szCs w:val="19"/>
              </w:rPr>
              <w:t xml:space="preserve">A HUD contracted service comprising Te Matapihi he </w:t>
            </w:r>
            <w:proofErr w:type="spellStart"/>
            <w:r w:rsidRPr="0014014E">
              <w:rPr>
                <w:sz w:val="19"/>
                <w:szCs w:val="19"/>
              </w:rPr>
              <w:t>tirohanga</w:t>
            </w:r>
            <w:proofErr w:type="spellEnd"/>
            <w:r w:rsidRPr="0014014E">
              <w:rPr>
                <w:sz w:val="19"/>
                <w:szCs w:val="19"/>
              </w:rPr>
              <w:t xml:space="preserve"> </w:t>
            </w:r>
            <w:proofErr w:type="spellStart"/>
            <w:r w:rsidRPr="0014014E">
              <w:rPr>
                <w:sz w:val="19"/>
                <w:szCs w:val="19"/>
              </w:rPr>
              <w:t>mō</w:t>
            </w:r>
            <w:proofErr w:type="spellEnd"/>
            <w:r w:rsidRPr="0014014E">
              <w:rPr>
                <w:sz w:val="19"/>
                <w:szCs w:val="19"/>
              </w:rPr>
              <w:t xml:space="preserve"> </w:t>
            </w:r>
            <w:proofErr w:type="spellStart"/>
            <w:r w:rsidRPr="0014014E">
              <w:rPr>
                <w:sz w:val="19"/>
                <w:szCs w:val="19"/>
              </w:rPr>
              <w:t>te</w:t>
            </w:r>
            <w:proofErr w:type="spellEnd"/>
            <w:r w:rsidRPr="0014014E">
              <w:rPr>
                <w:sz w:val="19"/>
                <w:szCs w:val="19"/>
              </w:rPr>
              <w:t xml:space="preserve"> Iwi Trust and Community Housing Aotearoa</w:t>
            </w:r>
          </w:p>
        </w:tc>
      </w:tr>
      <w:tr w:rsidR="009C0E13" w:rsidRPr="00467BEF" w14:paraId="0FDAFFC9" w14:textId="77777777" w:rsidTr="1FEB2947">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999999"/>
              <w:left w:val="single" w:sz="4" w:space="0" w:color="999999"/>
              <w:bottom w:val="single" w:sz="4" w:space="0" w:color="999999"/>
              <w:right w:val="single" w:sz="4" w:space="0" w:color="999999"/>
            </w:tcBorders>
          </w:tcPr>
          <w:p w14:paraId="3E34C383" w14:textId="5D126464" w:rsidR="009C0E13" w:rsidRPr="00467BEF" w:rsidRDefault="009C0E13" w:rsidP="009C0E13">
            <w:pPr>
              <w:spacing w:before="60" w:after="60" w:line="240" w:lineRule="auto"/>
              <w:rPr>
                <w:sz w:val="19"/>
                <w:szCs w:val="19"/>
              </w:rPr>
            </w:pPr>
            <w:r>
              <w:rPr>
                <w:sz w:val="19"/>
                <w:szCs w:val="19"/>
              </w:rPr>
              <w:t>Housing First</w:t>
            </w:r>
          </w:p>
        </w:tc>
        <w:tc>
          <w:tcPr>
            <w:tcW w:w="7080" w:type="dxa"/>
            <w:tcBorders>
              <w:top w:val="single" w:sz="4" w:space="0" w:color="999999"/>
              <w:left w:val="single" w:sz="4" w:space="0" w:color="999999"/>
              <w:bottom w:val="single" w:sz="4" w:space="0" w:color="999999"/>
              <w:right w:val="single" w:sz="4" w:space="0" w:color="999999"/>
            </w:tcBorders>
          </w:tcPr>
          <w:p w14:paraId="093D4DB6" w14:textId="0DB85E2E" w:rsidR="009C0E13" w:rsidRPr="00467BEF" w:rsidRDefault="0014014E" w:rsidP="0014014E">
            <w:pPr>
              <w:spacing w:before="60" w:after="60" w:line="240" w:lineRule="auto"/>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Housing First is t</w:t>
            </w:r>
            <w:r w:rsidR="00184C30" w:rsidRPr="0014014E">
              <w:rPr>
                <w:sz w:val="19"/>
                <w:szCs w:val="19"/>
              </w:rPr>
              <w:t>he primary response to chronic homelessness</w:t>
            </w:r>
            <w:r w:rsidR="001A2BF4">
              <w:rPr>
                <w:sz w:val="19"/>
                <w:szCs w:val="19"/>
              </w:rPr>
              <w:t>,</w:t>
            </w:r>
            <w:r>
              <w:rPr>
                <w:sz w:val="19"/>
                <w:szCs w:val="19"/>
              </w:rPr>
              <w:t xml:space="preserve"> supporting</w:t>
            </w:r>
            <w:r w:rsidR="00184C30" w:rsidRPr="0014014E">
              <w:rPr>
                <w:sz w:val="19"/>
                <w:szCs w:val="19"/>
              </w:rPr>
              <w:t xml:space="preserve"> people experiencing chronic homelessness for more than 12 months who have high, multiple and complex needs, and need intensive ongoing support to stay housed and achieve their goals</w:t>
            </w:r>
            <w:r>
              <w:rPr>
                <w:sz w:val="19"/>
                <w:szCs w:val="19"/>
              </w:rPr>
              <w:t>.</w:t>
            </w:r>
          </w:p>
        </w:tc>
      </w:tr>
      <w:tr w:rsidR="009C0E13" w:rsidRPr="00467BEF" w14:paraId="741F6372" w14:textId="77777777" w:rsidTr="1FEB2947">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999999"/>
              <w:left w:val="single" w:sz="4" w:space="0" w:color="999999"/>
              <w:bottom w:val="single" w:sz="4" w:space="0" w:color="999999"/>
              <w:right w:val="single" w:sz="4" w:space="0" w:color="999999"/>
            </w:tcBorders>
          </w:tcPr>
          <w:p w14:paraId="1547DC4D" w14:textId="008B4244" w:rsidR="009C0E13" w:rsidRPr="00467BEF" w:rsidRDefault="009C0E13" w:rsidP="009C0E13">
            <w:pPr>
              <w:spacing w:before="60" w:after="60" w:line="240" w:lineRule="auto"/>
              <w:rPr>
                <w:sz w:val="19"/>
                <w:szCs w:val="19"/>
              </w:rPr>
            </w:pPr>
            <w:r w:rsidRPr="00467BEF">
              <w:rPr>
                <w:sz w:val="19"/>
                <w:szCs w:val="19"/>
              </w:rPr>
              <w:t xml:space="preserve">Ministry of Housing and Urban Development </w:t>
            </w:r>
            <w:r>
              <w:rPr>
                <w:sz w:val="19"/>
                <w:szCs w:val="19"/>
              </w:rPr>
              <w:t>(</w:t>
            </w:r>
            <w:r w:rsidRPr="00467BEF">
              <w:rPr>
                <w:sz w:val="19"/>
                <w:szCs w:val="19"/>
              </w:rPr>
              <w:t>HUD</w:t>
            </w:r>
            <w:r>
              <w:rPr>
                <w:sz w:val="19"/>
                <w:szCs w:val="19"/>
              </w:rPr>
              <w:t>)</w:t>
            </w:r>
          </w:p>
        </w:tc>
        <w:tc>
          <w:tcPr>
            <w:tcW w:w="7080" w:type="dxa"/>
            <w:tcBorders>
              <w:top w:val="single" w:sz="4" w:space="0" w:color="999999"/>
              <w:left w:val="single" w:sz="4" w:space="0" w:color="999999"/>
              <w:bottom w:val="single" w:sz="4" w:space="0" w:color="999999"/>
              <w:right w:val="single" w:sz="4" w:space="0" w:color="999999"/>
            </w:tcBorders>
          </w:tcPr>
          <w:p w14:paraId="00DB3225" w14:textId="4F2CDAC4" w:rsidR="009C0E13" w:rsidRPr="00467BEF" w:rsidRDefault="009C0E13" w:rsidP="009C0E13">
            <w:pPr>
              <w:spacing w:before="60" w:after="60" w:line="240" w:lineRule="auto"/>
              <w:cnfStyle w:val="000000000000" w:firstRow="0" w:lastRow="0" w:firstColumn="0" w:lastColumn="0" w:oddVBand="0" w:evenVBand="0" w:oddHBand="0" w:evenHBand="0" w:firstRowFirstColumn="0" w:firstRowLastColumn="0" w:lastRowFirstColumn="0" w:lastRowLastColumn="0"/>
              <w:rPr>
                <w:sz w:val="19"/>
                <w:szCs w:val="19"/>
              </w:rPr>
            </w:pPr>
            <w:r w:rsidRPr="00467BEF">
              <w:rPr>
                <w:sz w:val="19"/>
                <w:szCs w:val="19"/>
              </w:rPr>
              <w:t xml:space="preserve">Te Tūāpapa Kura Kāinga/the Ministry of Housing and Urban Development. HUD shapes the strategies and work </w:t>
            </w:r>
            <w:proofErr w:type="spellStart"/>
            <w:r w:rsidRPr="00467BEF">
              <w:rPr>
                <w:sz w:val="19"/>
                <w:szCs w:val="19"/>
              </w:rPr>
              <w:t>programmes</w:t>
            </w:r>
            <w:proofErr w:type="spellEnd"/>
            <w:r w:rsidRPr="00467BEF">
              <w:rPr>
                <w:sz w:val="19"/>
                <w:szCs w:val="19"/>
              </w:rPr>
              <w:t xml:space="preserve"> for housing and urban development in Aotearoa New Zealand.</w:t>
            </w:r>
          </w:p>
        </w:tc>
      </w:tr>
      <w:tr w:rsidR="009C0E13" w:rsidRPr="00467BEF" w14:paraId="32888FB7" w14:textId="77777777" w:rsidTr="1FEB2947">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999999"/>
              <w:left w:val="single" w:sz="4" w:space="0" w:color="999999"/>
              <w:bottom w:val="single" w:sz="4" w:space="0" w:color="999999"/>
              <w:right w:val="single" w:sz="4" w:space="0" w:color="999999"/>
            </w:tcBorders>
          </w:tcPr>
          <w:p w14:paraId="336D8D6B" w14:textId="06D15F95" w:rsidR="009C0E13" w:rsidRPr="00467BEF" w:rsidRDefault="009C0E13" w:rsidP="009C0E13">
            <w:pPr>
              <w:spacing w:before="60" w:after="60" w:line="240" w:lineRule="auto"/>
              <w:rPr>
                <w:sz w:val="19"/>
                <w:szCs w:val="19"/>
              </w:rPr>
            </w:pPr>
            <w:r w:rsidRPr="00467BEF">
              <w:rPr>
                <w:sz w:val="19"/>
                <w:szCs w:val="19"/>
              </w:rPr>
              <w:t>Kāinga Ora</w:t>
            </w:r>
          </w:p>
        </w:tc>
        <w:tc>
          <w:tcPr>
            <w:tcW w:w="7080" w:type="dxa"/>
            <w:tcBorders>
              <w:top w:val="single" w:sz="4" w:space="0" w:color="999999"/>
              <w:left w:val="single" w:sz="4" w:space="0" w:color="999999"/>
              <w:bottom w:val="single" w:sz="4" w:space="0" w:color="999999"/>
              <w:right w:val="single" w:sz="4" w:space="0" w:color="999999"/>
            </w:tcBorders>
          </w:tcPr>
          <w:p w14:paraId="0CD7168B" w14:textId="294C8A75" w:rsidR="009C0E13" w:rsidRPr="00467BEF" w:rsidRDefault="009C0E13" w:rsidP="009C0E13">
            <w:pPr>
              <w:spacing w:before="60" w:after="60" w:line="240" w:lineRule="auto"/>
              <w:cnfStyle w:val="000000000000" w:firstRow="0" w:lastRow="0" w:firstColumn="0" w:lastColumn="0" w:oddVBand="0" w:evenVBand="0" w:oddHBand="0" w:evenHBand="0" w:firstRowFirstColumn="0" w:firstRowLastColumn="0" w:lastRowFirstColumn="0" w:lastRowLastColumn="0"/>
              <w:rPr>
                <w:sz w:val="19"/>
                <w:szCs w:val="19"/>
              </w:rPr>
            </w:pPr>
            <w:r w:rsidRPr="00467BEF">
              <w:rPr>
                <w:sz w:val="19"/>
                <w:szCs w:val="19"/>
                <w:lang w:val="mi-NZ"/>
              </w:rPr>
              <w:t>Homes and Community. Kāinga Ora provides tenancy services to customers and their whānau,</w:t>
            </w:r>
            <w:r w:rsidRPr="00467BEF">
              <w:rPr>
                <w:sz w:val="19"/>
                <w:szCs w:val="19"/>
              </w:rPr>
              <w:t xml:space="preserve"> o</w:t>
            </w:r>
            <w:r w:rsidRPr="00467BEF">
              <w:rPr>
                <w:sz w:val="19"/>
                <w:szCs w:val="19"/>
                <w:lang w:val="mi-NZ"/>
              </w:rPr>
              <w:t xml:space="preserve">wns and maintains nearly 69,000 public houses, provides home ownership products and other services, and delivers urban developments. </w:t>
            </w:r>
          </w:p>
        </w:tc>
      </w:tr>
      <w:tr w:rsidR="009C0E13" w:rsidRPr="00467BEF" w14:paraId="54650AA2" w14:textId="77777777" w:rsidTr="1FEB2947">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999999"/>
              <w:left w:val="single" w:sz="4" w:space="0" w:color="999999"/>
              <w:bottom w:val="single" w:sz="4" w:space="0" w:color="999999"/>
              <w:right w:val="single" w:sz="4" w:space="0" w:color="999999"/>
            </w:tcBorders>
          </w:tcPr>
          <w:p w14:paraId="0B42434E" w14:textId="49FC16C7" w:rsidR="009C0E13" w:rsidRDefault="009C0E13" w:rsidP="009C0E13">
            <w:pPr>
              <w:spacing w:before="60" w:after="60" w:line="240" w:lineRule="auto"/>
              <w:rPr>
                <w:sz w:val="19"/>
                <w:szCs w:val="19"/>
              </w:rPr>
            </w:pPr>
            <w:proofErr w:type="spellStart"/>
            <w:r>
              <w:rPr>
                <w:sz w:val="19"/>
                <w:szCs w:val="19"/>
              </w:rPr>
              <w:t>Kaimahi</w:t>
            </w:r>
            <w:proofErr w:type="spellEnd"/>
            <w:r>
              <w:rPr>
                <w:sz w:val="19"/>
                <w:szCs w:val="19"/>
              </w:rPr>
              <w:t xml:space="preserve"> </w:t>
            </w:r>
          </w:p>
        </w:tc>
        <w:tc>
          <w:tcPr>
            <w:tcW w:w="7080" w:type="dxa"/>
            <w:tcBorders>
              <w:top w:val="single" w:sz="4" w:space="0" w:color="999999"/>
              <w:left w:val="single" w:sz="4" w:space="0" w:color="999999"/>
              <w:bottom w:val="single" w:sz="4" w:space="0" w:color="999999"/>
              <w:right w:val="single" w:sz="4" w:space="0" w:color="999999"/>
            </w:tcBorders>
          </w:tcPr>
          <w:p w14:paraId="6B9C9408" w14:textId="77777777" w:rsidR="009C0E13" w:rsidRDefault="009C0E13" w:rsidP="009C0E13">
            <w:pPr>
              <w:spacing w:before="60" w:after="60" w:line="240" w:lineRule="auto"/>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Worker</w:t>
            </w:r>
          </w:p>
          <w:p w14:paraId="081CD005" w14:textId="2813A759" w:rsidR="003B6B17" w:rsidRDefault="003B6B17" w:rsidP="009C0E13">
            <w:pPr>
              <w:spacing w:before="60" w:after="60" w:line="240" w:lineRule="auto"/>
              <w:cnfStyle w:val="000000000000" w:firstRow="0" w:lastRow="0" w:firstColumn="0" w:lastColumn="0" w:oddVBand="0" w:evenVBand="0" w:oddHBand="0" w:evenHBand="0" w:firstRowFirstColumn="0" w:firstRowLastColumn="0" w:lastRowFirstColumn="0" w:lastRowLastColumn="0"/>
              <w:rPr>
                <w:sz w:val="19"/>
                <w:szCs w:val="19"/>
              </w:rPr>
            </w:pPr>
          </w:p>
        </w:tc>
      </w:tr>
      <w:tr w:rsidR="009C0E13" w:rsidRPr="00467BEF" w14:paraId="407E1BD3" w14:textId="77777777" w:rsidTr="1FEB2947">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999999"/>
              <w:left w:val="single" w:sz="4" w:space="0" w:color="999999"/>
              <w:bottom w:val="single" w:sz="4" w:space="0" w:color="999999"/>
              <w:right w:val="single" w:sz="4" w:space="0" w:color="999999"/>
            </w:tcBorders>
          </w:tcPr>
          <w:p w14:paraId="3BFE2251" w14:textId="3A155E87" w:rsidR="009C0E13" w:rsidRPr="00467BEF" w:rsidRDefault="009C0E13" w:rsidP="009C0E13">
            <w:pPr>
              <w:spacing w:before="60" w:after="60" w:line="240" w:lineRule="auto"/>
              <w:rPr>
                <w:sz w:val="19"/>
                <w:szCs w:val="19"/>
              </w:rPr>
            </w:pPr>
            <w:r>
              <w:rPr>
                <w:sz w:val="19"/>
                <w:szCs w:val="19"/>
              </w:rPr>
              <w:lastRenderedPageBreak/>
              <w:t xml:space="preserve">Intensive Case Management (ICM) </w:t>
            </w:r>
          </w:p>
        </w:tc>
        <w:tc>
          <w:tcPr>
            <w:tcW w:w="7080" w:type="dxa"/>
            <w:tcBorders>
              <w:top w:val="single" w:sz="4" w:space="0" w:color="999999"/>
              <w:left w:val="single" w:sz="4" w:space="0" w:color="999999"/>
              <w:bottom w:val="single" w:sz="4" w:space="0" w:color="999999"/>
              <w:right w:val="single" w:sz="4" w:space="0" w:color="999999"/>
            </w:tcBorders>
          </w:tcPr>
          <w:p w14:paraId="1F77582B" w14:textId="13F71BD0" w:rsidR="009C0E13" w:rsidRPr="00467BEF" w:rsidRDefault="009C0E13" w:rsidP="009C0E13">
            <w:pPr>
              <w:spacing w:before="60" w:after="60" w:line="240" w:lineRule="auto"/>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Intensive Case Management a</w:t>
            </w:r>
            <w:r w:rsidRPr="00155AF6">
              <w:rPr>
                <w:sz w:val="19"/>
                <w:szCs w:val="19"/>
              </w:rPr>
              <w:t xml:space="preserve">re employed by MSD and work out of Work and Income offices. They assess and approve MSD entitlements, advocate for </w:t>
            </w:r>
            <w:r w:rsidRPr="003D622E">
              <w:rPr>
                <w:sz w:val="19"/>
                <w:szCs w:val="19"/>
              </w:rPr>
              <w:t>clients receiving the EH-SNG,</w:t>
            </w:r>
            <w:r>
              <w:rPr>
                <w:sz w:val="19"/>
                <w:szCs w:val="19"/>
              </w:rPr>
              <w:t xml:space="preserve"> </w:t>
            </w:r>
            <w:r w:rsidRPr="00155AF6">
              <w:rPr>
                <w:sz w:val="19"/>
                <w:szCs w:val="19"/>
              </w:rPr>
              <w:t xml:space="preserve">refer </w:t>
            </w:r>
            <w:r>
              <w:rPr>
                <w:sz w:val="19"/>
                <w:szCs w:val="19"/>
              </w:rPr>
              <w:t xml:space="preserve">clients </w:t>
            </w:r>
            <w:r w:rsidRPr="00155AF6">
              <w:rPr>
                <w:sz w:val="19"/>
                <w:szCs w:val="19"/>
              </w:rPr>
              <w:t>to external services, and access additional funding.</w:t>
            </w:r>
          </w:p>
        </w:tc>
      </w:tr>
      <w:tr w:rsidR="009C0E13" w:rsidRPr="00467BEF" w14:paraId="0EE901A5" w14:textId="77777777" w:rsidTr="1FEB2947">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999999"/>
              <w:left w:val="single" w:sz="4" w:space="0" w:color="999999"/>
              <w:bottom w:val="single" w:sz="4" w:space="0" w:color="999999"/>
              <w:right w:val="single" w:sz="4" w:space="0" w:color="999999"/>
            </w:tcBorders>
          </w:tcPr>
          <w:p w14:paraId="40FE3BF4" w14:textId="40C64507" w:rsidR="009C0E13" w:rsidRPr="00467BEF" w:rsidRDefault="009C0E13" w:rsidP="009C0E13">
            <w:pPr>
              <w:spacing w:before="60" w:after="60" w:line="240" w:lineRule="auto"/>
              <w:rPr>
                <w:sz w:val="19"/>
                <w:szCs w:val="19"/>
              </w:rPr>
            </w:pPr>
            <w:r w:rsidRPr="00467BEF">
              <w:rPr>
                <w:sz w:val="19"/>
                <w:szCs w:val="19"/>
                <w:lang w:val="en-NZ"/>
              </w:rPr>
              <w:t>Local Innovation Partnership Fund</w:t>
            </w:r>
            <w:r w:rsidRPr="00467BEF">
              <w:rPr>
                <w:sz w:val="19"/>
                <w:szCs w:val="19"/>
              </w:rPr>
              <w:t xml:space="preserve"> (LIPF)</w:t>
            </w:r>
          </w:p>
        </w:tc>
        <w:tc>
          <w:tcPr>
            <w:tcW w:w="7080" w:type="dxa"/>
            <w:tcBorders>
              <w:top w:val="single" w:sz="4" w:space="0" w:color="999999"/>
              <w:left w:val="single" w:sz="4" w:space="0" w:color="999999"/>
              <w:bottom w:val="single" w:sz="4" w:space="0" w:color="999999"/>
              <w:right w:val="single" w:sz="4" w:space="0" w:color="999999"/>
            </w:tcBorders>
          </w:tcPr>
          <w:p w14:paraId="744ED25C" w14:textId="1F0A8378" w:rsidR="009C0E13" w:rsidRPr="00467BEF" w:rsidRDefault="009C0E13" w:rsidP="009C0E13">
            <w:pPr>
              <w:spacing w:before="60" w:after="60" w:line="240" w:lineRule="auto"/>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A</w:t>
            </w:r>
            <w:r w:rsidRPr="00467BEF">
              <w:rPr>
                <w:sz w:val="19"/>
                <w:szCs w:val="19"/>
              </w:rPr>
              <w:t xml:space="preserve"> fund of $16.6 million that responds to and prevents homelessness. LIPF enables Māori providers, hapū, </w:t>
            </w:r>
            <w:r>
              <w:rPr>
                <w:sz w:val="19"/>
                <w:szCs w:val="19"/>
              </w:rPr>
              <w:t>I</w:t>
            </w:r>
            <w:r w:rsidRPr="00467BEF">
              <w:rPr>
                <w:sz w:val="19"/>
                <w:szCs w:val="19"/>
              </w:rPr>
              <w:t>wi, community groups, non-government organisations and local councils to work together on initiatives to address system gaps and improve support or prevention tailored to needs in that area.</w:t>
            </w:r>
          </w:p>
        </w:tc>
      </w:tr>
      <w:tr w:rsidR="009C0E13" w:rsidRPr="00467BEF" w14:paraId="6735BE91" w14:textId="77777777" w:rsidTr="1FEB2947">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999999"/>
              <w:left w:val="single" w:sz="4" w:space="0" w:color="999999"/>
              <w:bottom w:val="single" w:sz="4" w:space="0" w:color="999999"/>
              <w:right w:val="single" w:sz="4" w:space="0" w:color="999999"/>
            </w:tcBorders>
            <w:hideMark/>
          </w:tcPr>
          <w:p w14:paraId="4CD4B081" w14:textId="76F8B483" w:rsidR="009C0E13" w:rsidRPr="00467BEF" w:rsidRDefault="009C0E13" w:rsidP="009C0E13">
            <w:pPr>
              <w:spacing w:before="60" w:after="60" w:line="240" w:lineRule="auto"/>
              <w:rPr>
                <w:b w:val="0"/>
                <w:sz w:val="19"/>
                <w:szCs w:val="19"/>
                <w:lang w:val="en-NZ"/>
              </w:rPr>
            </w:pPr>
            <w:r w:rsidRPr="00467BEF">
              <w:rPr>
                <w:sz w:val="19"/>
                <w:szCs w:val="19"/>
              </w:rPr>
              <w:t xml:space="preserve">Māori and Iwi Housing Innovation Framework </w:t>
            </w:r>
            <w:r>
              <w:rPr>
                <w:sz w:val="19"/>
                <w:szCs w:val="19"/>
              </w:rPr>
              <w:t>(</w:t>
            </w:r>
            <w:r w:rsidRPr="00467BEF">
              <w:rPr>
                <w:sz w:val="19"/>
                <w:szCs w:val="19"/>
              </w:rPr>
              <w:t>MAIHI</w:t>
            </w:r>
            <w:r>
              <w:rPr>
                <w:sz w:val="19"/>
                <w:szCs w:val="19"/>
              </w:rPr>
              <w:t>)</w:t>
            </w:r>
            <w:r w:rsidRPr="00467BEF">
              <w:rPr>
                <w:sz w:val="19"/>
                <w:szCs w:val="19"/>
              </w:rPr>
              <w:t xml:space="preserve"> </w:t>
            </w:r>
          </w:p>
        </w:tc>
        <w:tc>
          <w:tcPr>
            <w:tcW w:w="7080" w:type="dxa"/>
            <w:tcBorders>
              <w:top w:val="single" w:sz="4" w:space="0" w:color="999999"/>
              <w:left w:val="single" w:sz="4" w:space="0" w:color="999999"/>
              <w:bottom w:val="single" w:sz="4" w:space="0" w:color="999999"/>
              <w:right w:val="single" w:sz="4" w:space="0" w:color="999999"/>
            </w:tcBorders>
            <w:hideMark/>
          </w:tcPr>
          <w:p w14:paraId="52F5C3F7" w14:textId="23CB1EC6" w:rsidR="009C0E13" w:rsidRPr="00467BEF" w:rsidRDefault="009C0E13" w:rsidP="009C0E13">
            <w:pPr>
              <w:spacing w:before="60" w:after="60" w:line="240" w:lineRule="auto"/>
              <w:cnfStyle w:val="000000000000" w:firstRow="0" w:lastRow="0" w:firstColumn="0" w:lastColumn="0" w:oddVBand="0" w:evenVBand="0" w:oddHBand="0" w:evenHBand="0" w:firstRowFirstColumn="0" w:firstRowLastColumn="0" w:lastRowFirstColumn="0" w:lastRowLastColumn="0"/>
              <w:rPr>
                <w:sz w:val="19"/>
                <w:szCs w:val="19"/>
              </w:rPr>
            </w:pPr>
            <w:r w:rsidRPr="00467BEF">
              <w:rPr>
                <w:sz w:val="19"/>
                <w:szCs w:val="19"/>
              </w:rPr>
              <w:t xml:space="preserve">Te </w:t>
            </w:r>
            <w:proofErr w:type="spellStart"/>
            <w:r w:rsidRPr="00467BEF">
              <w:rPr>
                <w:sz w:val="19"/>
                <w:szCs w:val="19"/>
              </w:rPr>
              <w:t>Maihi</w:t>
            </w:r>
            <w:proofErr w:type="spellEnd"/>
            <w:r w:rsidRPr="00467BEF">
              <w:rPr>
                <w:sz w:val="19"/>
                <w:szCs w:val="19"/>
              </w:rPr>
              <w:t xml:space="preserve"> o </w:t>
            </w:r>
            <w:proofErr w:type="spellStart"/>
            <w:r w:rsidRPr="00467BEF">
              <w:rPr>
                <w:sz w:val="19"/>
                <w:szCs w:val="19"/>
              </w:rPr>
              <w:t>te</w:t>
            </w:r>
            <w:proofErr w:type="spellEnd"/>
            <w:r w:rsidRPr="00467BEF">
              <w:rPr>
                <w:sz w:val="19"/>
                <w:szCs w:val="19"/>
              </w:rPr>
              <w:t xml:space="preserve"> Whare Māori - Māori and Iwi Housing Innovation Framework (</w:t>
            </w:r>
            <w:hyperlink r:id="rId10" w:history="1">
              <w:r w:rsidRPr="00467BEF">
                <w:rPr>
                  <w:rStyle w:val="Hyperlink"/>
                  <w:sz w:val="19"/>
                  <w:szCs w:val="19"/>
                </w:rPr>
                <w:t>MAIHI</w:t>
              </w:r>
            </w:hyperlink>
            <w:r w:rsidRPr="00467BEF">
              <w:rPr>
                <w:sz w:val="19"/>
                <w:szCs w:val="19"/>
              </w:rPr>
              <w:t xml:space="preserve">) is a framework and strategy to change the housing system to deliver better solutions for Māori through kaupapa Māori approaches. The four </w:t>
            </w:r>
            <w:r>
              <w:rPr>
                <w:sz w:val="19"/>
                <w:szCs w:val="19"/>
              </w:rPr>
              <w:t xml:space="preserve">aspects of </w:t>
            </w:r>
            <w:r w:rsidRPr="00467BEF">
              <w:rPr>
                <w:sz w:val="19"/>
                <w:szCs w:val="19"/>
              </w:rPr>
              <w:t xml:space="preserve">MAIHI are: </w:t>
            </w:r>
          </w:p>
          <w:p w14:paraId="147546EC" w14:textId="2CF43E02" w:rsidR="009C0E13" w:rsidRPr="00467BEF" w:rsidRDefault="009C0E13" w:rsidP="009C0E13">
            <w:pPr>
              <w:pStyle w:val="ListParagraph"/>
              <w:numPr>
                <w:ilvl w:val="0"/>
                <w:numId w:val="7"/>
              </w:numPr>
              <w:spacing w:before="60" w:after="60" w:line="240" w:lineRule="auto"/>
              <w:contextualSpacing w:val="0"/>
              <w:cnfStyle w:val="000000000000" w:firstRow="0" w:lastRow="0" w:firstColumn="0" w:lastColumn="0" w:oddVBand="0" w:evenVBand="0" w:oddHBand="0" w:evenHBand="0" w:firstRowFirstColumn="0" w:firstRowLastColumn="0" w:lastRowFirstColumn="0" w:lastRowLastColumn="0"/>
              <w:rPr>
                <w:sz w:val="19"/>
                <w:szCs w:val="19"/>
                <w:lang w:val="en-NZ"/>
              </w:rPr>
            </w:pPr>
            <w:r w:rsidRPr="00467BEF">
              <w:rPr>
                <w:sz w:val="19"/>
                <w:szCs w:val="19"/>
              </w:rPr>
              <w:t>MAIHI framework for Action</w:t>
            </w:r>
            <w:r>
              <w:rPr>
                <w:sz w:val="19"/>
                <w:szCs w:val="19"/>
              </w:rPr>
              <w:t xml:space="preserve"> was</w:t>
            </w:r>
            <w:r w:rsidRPr="00467BEF">
              <w:rPr>
                <w:sz w:val="19"/>
                <w:szCs w:val="19"/>
              </w:rPr>
              <w:t xml:space="preserve"> released by HUD in August 2020.</w:t>
            </w:r>
          </w:p>
          <w:p w14:paraId="13B876FE" w14:textId="6A1D3EB9" w:rsidR="009C0E13" w:rsidRPr="00467BEF" w:rsidRDefault="009C0E13" w:rsidP="009C0E13">
            <w:pPr>
              <w:pStyle w:val="ListParagraph"/>
              <w:numPr>
                <w:ilvl w:val="0"/>
                <w:numId w:val="7"/>
              </w:numPr>
              <w:spacing w:before="60" w:after="60" w:line="240" w:lineRule="auto"/>
              <w:contextualSpacing w:val="0"/>
              <w:cnfStyle w:val="000000000000" w:firstRow="0" w:lastRow="0" w:firstColumn="0" w:lastColumn="0" w:oddVBand="0" w:evenVBand="0" w:oddHBand="0" w:evenHBand="0" w:firstRowFirstColumn="0" w:firstRowLastColumn="0" w:lastRowFirstColumn="0" w:lastRowLastColumn="0"/>
              <w:rPr>
                <w:sz w:val="19"/>
                <w:szCs w:val="19"/>
                <w:lang w:val="en-NZ"/>
              </w:rPr>
            </w:pPr>
            <w:r w:rsidRPr="00467BEF">
              <w:rPr>
                <w:sz w:val="19"/>
                <w:szCs w:val="19"/>
              </w:rPr>
              <w:t xml:space="preserve">MAIHI Ka Ora (the National Māori Housing Strategy) </w:t>
            </w:r>
            <w:r>
              <w:rPr>
                <w:sz w:val="19"/>
                <w:szCs w:val="19"/>
              </w:rPr>
              <w:t xml:space="preserve">was </w:t>
            </w:r>
            <w:r w:rsidRPr="00467BEF">
              <w:rPr>
                <w:sz w:val="19"/>
                <w:szCs w:val="19"/>
              </w:rPr>
              <w:t>released in September 2021.</w:t>
            </w:r>
          </w:p>
          <w:p w14:paraId="44F29234" w14:textId="1942F9BF" w:rsidR="009C0E13" w:rsidRPr="00467BEF" w:rsidRDefault="009C0E13" w:rsidP="009C0E13">
            <w:pPr>
              <w:pStyle w:val="ListParagraph"/>
              <w:numPr>
                <w:ilvl w:val="0"/>
                <w:numId w:val="7"/>
              </w:numPr>
              <w:spacing w:before="60" w:after="60" w:line="240" w:lineRule="auto"/>
              <w:contextualSpacing w:val="0"/>
              <w:cnfStyle w:val="000000000000" w:firstRow="0" w:lastRow="0" w:firstColumn="0" w:lastColumn="0" w:oddVBand="0" w:evenVBand="0" w:oddHBand="0" w:evenHBand="0" w:firstRowFirstColumn="0" w:firstRowLastColumn="0" w:lastRowFirstColumn="0" w:lastRowLastColumn="0"/>
              <w:rPr>
                <w:sz w:val="19"/>
                <w:szCs w:val="19"/>
              </w:rPr>
            </w:pPr>
            <w:r w:rsidRPr="00467BEF">
              <w:rPr>
                <w:sz w:val="19"/>
                <w:szCs w:val="19"/>
              </w:rPr>
              <w:t xml:space="preserve">MAIHI Implementation plan </w:t>
            </w:r>
            <w:r>
              <w:rPr>
                <w:sz w:val="19"/>
                <w:szCs w:val="19"/>
              </w:rPr>
              <w:t xml:space="preserve">was </w:t>
            </w:r>
            <w:r w:rsidRPr="00467BEF">
              <w:rPr>
                <w:sz w:val="19"/>
                <w:szCs w:val="19"/>
              </w:rPr>
              <w:t xml:space="preserve">released in September 2021 </w:t>
            </w:r>
          </w:p>
          <w:p w14:paraId="1684296B" w14:textId="245DD823" w:rsidR="009C0E13" w:rsidRPr="00467BEF" w:rsidRDefault="009C0E13" w:rsidP="009C0E13">
            <w:pPr>
              <w:pStyle w:val="ListParagraph"/>
              <w:numPr>
                <w:ilvl w:val="0"/>
                <w:numId w:val="7"/>
              </w:numPr>
              <w:spacing w:before="60" w:after="60" w:line="240" w:lineRule="auto"/>
              <w:contextualSpacing w:val="0"/>
              <w:cnfStyle w:val="000000000000" w:firstRow="0" w:lastRow="0" w:firstColumn="0" w:lastColumn="0" w:oddVBand="0" w:evenVBand="0" w:oddHBand="0" w:evenHBand="0" w:firstRowFirstColumn="0" w:firstRowLastColumn="0" w:lastRowFirstColumn="0" w:lastRowLastColumn="0"/>
              <w:rPr>
                <w:sz w:val="19"/>
                <w:szCs w:val="19"/>
                <w:lang w:val="en-NZ"/>
              </w:rPr>
            </w:pPr>
            <w:r w:rsidRPr="00467BEF">
              <w:rPr>
                <w:sz w:val="19"/>
                <w:szCs w:val="19"/>
              </w:rPr>
              <w:t xml:space="preserve">MAIHI partnership </w:t>
            </w:r>
            <w:proofErr w:type="spellStart"/>
            <w:r w:rsidRPr="00467BEF">
              <w:rPr>
                <w:sz w:val="19"/>
                <w:szCs w:val="19"/>
              </w:rPr>
              <w:t>programme</w:t>
            </w:r>
            <w:proofErr w:type="spellEnd"/>
            <w:r w:rsidRPr="00467BEF">
              <w:rPr>
                <w:sz w:val="19"/>
                <w:szCs w:val="19"/>
              </w:rPr>
              <w:t xml:space="preserve">. </w:t>
            </w:r>
          </w:p>
        </w:tc>
      </w:tr>
      <w:tr w:rsidR="009C0E13" w:rsidRPr="00467BEF" w14:paraId="28A73F51" w14:textId="77777777" w:rsidTr="1FEB2947">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999999"/>
              <w:left w:val="single" w:sz="4" w:space="0" w:color="999999"/>
              <w:bottom w:val="single" w:sz="4" w:space="0" w:color="999999"/>
              <w:right w:val="single" w:sz="4" w:space="0" w:color="999999"/>
            </w:tcBorders>
          </w:tcPr>
          <w:p w14:paraId="09579E56" w14:textId="45C64B3B" w:rsidR="009C0E13" w:rsidRPr="00467BEF" w:rsidRDefault="009C0E13" w:rsidP="009C0E13">
            <w:pPr>
              <w:spacing w:before="60" w:after="60" w:line="240" w:lineRule="auto"/>
              <w:rPr>
                <w:sz w:val="19"/>
                <w:szCs w:val="19"/>
              </w:rPr>
            </w:pPr>
            <w:proofErr w:type="spellStart"/>
            <w:r w:rsidRPr="00467BEF">
              <w:rPr>
                <w:sz w:val="19"/>
                <w:szCs w:val="19"/>
              </w:rPr>
              <w:t>Manaakitanga</w:t>
            </w:r>
            <w:proofErr w:type="spellEnd"/>
            <w:r w:rsidRPr="00467BEF">
              <w:rPr>
                <w:sz w:val="19"/>
                <w:szCs w:val="19"/>
              </w:rPr>
              <w:t xml:space="preserve"> </w:t>
            </w:r>
          </w:p>
        </w:tc>
        <w:tc>
          <w:tcPr>
            <w:tcW w:w="7080" w:type="dxa"/>
            <w:tcBorders>
              <w:top w:val="single" w:sz="4" w:space="0" w:color="999999"/>
              <w:left w:val="single" w:sz="4" w:space="0" w:color="999999"/>
              <w:bottom w:val="single" w:sz="4" w:space="0" w:color="999999"/>
              <w:right w:val="single" w:sz="4" w:space="0" w:color="999999"/>
            </w:tcBorders>
          </w:tcPr>
          <w:p w14:paraId="016206B0" w14:textId="1140CF63" w:rsidR="009C0E13" w:rsidRPr="00467BEF" w:rsidRDefault="009C0E13" w:rsidP="009C0E13">
            <w:pPr>
              <w:spacing w:before="60" w:after="60" w:line="240" w:lineRule="auto"/>
              <w:cnfStyle w:val="000000000000" w:firstRow="0" w:lastRow="0" w:firstColumn="0" w:lastColumn="0" w:oddVBand="0" w:evenVBand="0" w:oddHBand="0" w:evenHBand="0" w:firstRowFirstColumn="0" w:firstRowLastColumn="0" w:lastRowFirstColumn="0" w:lastRowLastColumn="0"/>
              <w:rPr>
                <w:sz w:val="19"/>
                <w:szCs w:val="19"/>
              </w:rPr>
            </w:pPr>
            <w:r w:rsidRPr="00467BEF">
              <w:rPr>
                <w:sz w:val="19"/>
                <w:szCs w:val="19"/>
                <w:lang w:val="mi-NZ"/>
              </w:rPr>
              <w:t>Kaupapa Māori principle from MAIHI – Key mechanism of engaging and building relationships (</w:t>
            </w:r>
            <w:r w:rsidRPr="00467BEF">
              <w:rPr>
                <w:rFonts w:ascii="Guardian TextEgyp" w:eastAsia="Guardian TextEgyp" w:hAnsi="Guardian TextEgyp" w:cs="Times New Roman"/>
                <w:bCs/>
                <w:color w:val="002B5F"/>
                <w:sz w:val="19"/>
                <w:szCs w:val="19"/>
                <w:lang w:val="en-NZ"/>
              </w:rPr>
              <w:t>New Zealand Government, 2020</w:t>
            </w:r>
            <w:r w:rsidR="00742D7B">
              <w:rPr>
                <w:rFonts w:ascii="Guardian TextEgyp" w:eastAsia="Guardian TextEgyp" w:hAnsi="Guardian TextEgyp" w:cs="Times New Roman"/>
                <w:bCs/>
                <w:color w:val="002B5F"/>
                <w:sz w:val="19"/>
                <w:szCs w:val="19"/>
                <w:lang w:val="en-NZ"/>
              </w:rPr>
              <w:t>a</w:t>
            </w:r>
            <w:r w:rsidRPr="00467BEF">
              <w:rPr>
                <w:rFonts w:ascii="Guardian TextEgyp" w:eastAsia="Guardian TextEgyp" w:hAnsi="Guardian TextEgyp" w:cs="Times New Roman"/>
                <w:bCs/>
                <w:color w:val="002B5F"/>
                <w:sz w:val="19"/>
                <w:szCs w:val="19"/>
                <w:lang w:val="en-NZ"/>
              </w:rPr>
              <w:t>, p34).</w:t>
            </w:r>
          </w:p>
        </w:tc>
      </w:tr>
      <w:tr w:rsidR="009C0E13" w:rsidRPr="00467BEF" w14:paraId="249E61FB" w14:textId="77777777" w:rsidTr="1FEB2947">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999999"/>
              <w:left w:val="single" w:sz="4" w:space="0" w:color="999999"/>
              <w:bottom w:val="single" w:sz="4" w:space="0" w:color="999999"/>
              <w:right w:val="single" w:sz="4" w:space="0" w:color="999999"/>
            </w:tcBorders>
          </w:tcPr>
          <w:p w14:paraId="396DB0F2" w14:textId="3A1B3E3E" w:rsidR="009C0E13" w:rsidRPr="00467BEF" w:rsidRDefault="009C0E13" w:rsidP="009C0E13">
            <w:pPr>
              <w:spacing w:before="60" w:after="60" w:line="240" w:lineRule="auto"/>
              <w:rPr>
                <w:sz w:val="19"/>
                <w:szCs w:val="19"/>
              </w:rPr>
            </w:pPr>
            <w:r w:rsidRPr="0078405F">
              <w:rPr>
                <w:sz w:val="19"/>
                <w:szCs w:val="19"/>
              </w:rPr>
              <w:t xml:space="preserve">Mana </w:t>
            </w:r>
            <w:proofErr w:type="spellStart"/>
            <w:r w:rsidRPr="0078405F">
              <w:rPr>
                <w:sz w:val="19"/>
                <w:szCs w:val="19"/>
              </w:rPr>
              <w:t>motuhake</w:t>
            </w:r>
            <w:proofErr w:type="spellEnd"/>
          </w:p>
        </w:tc>
        <w:tc>
          <w:tcPr>
            <w:tcW w:w="7080" w:type="dxa"/>
            <w:tcBorders>
              <w:top w:val="single" w:sz="4" w:space="0" w:color="999999"/>
              <w:left w:val="single" w:sz="4" w:space="0" w:color="999999"/>
              <w:bottom w:val="single" w:sz="4" w:space="0" w:color="999999"/>
              <w:right w:val="single" w:sz="4" w:space="0" w:color="999999"/>
            </w:tcBorders>
          </w:tcPr>
          <w:p w14:paraId="4029F4BA" w14:textId="77FD5A0E" w:rsidR="009C0E13" w:rsidRPr="00467BEF" w:rsidRDefault="009C0E13" w:rsidP="009C0E13">
            <w:pPr>
              <w:spacing w:before="60" w:after="60" w:line="240" w:lineRule="auto"/>
              <w:cnfStyle w:val="000000000000" w:firstRow="0" w:lastRow="0" w:firstColumn="0" w:lastColumn="0" w:oddVBand="0" w:evenVBand="0" w:oddHBand="0" w:evenHBand="0" w:firstRowFirstColumn="0" w:firstRowLastColumn="0" w:lastRowFirstColumn="0" w:lastRowLastColumn="0"/>
              <w:rPr>
                <w:sz w:val="19"/>
                <w:szCs w:val="19"/>
              </w:rPr>
            </w:pPr>
            <w:r w:rsidRPr="00B76D39">
              <w:rPr>
                <w:sz w:val="19"/>
                <w:szCs w:val="19"/>
              </w:rPr>
              <w:t xml:space="preserve">Mana </w:t>
            </w:r>
            <w:proofErr w:type="spellStart"/>
            <w:r w:rsidRPr="00B76D39">
              <w:rPr>
                <w:sz w:val="19"/>
                <w:szCs w:val="19"/>
              </w:rPr>
              <w:t>motuhake</w:t>
            </w:r>
            <w:proofErr w:type="spellEnd"/>
            <w:r w:rsidRPr="00B76D39">
              <w:rPr>
                <w:sz w:val="19"/>
                <w:szCs w:val="19"/>
              </w:rPr>
              <w:t>: enabling the right for Māori to be Māori (Māori self-determination), to exercise their authority over their lives, and to live on Māori terms and according to Māori philosophies, values and practices, including tikanga Māori.</w:t>
            </w:r>
          </w:p>
        </w:tc>
      </w:tr>
      <w:tr w:rsidR="009C0E13" w:rsidRPr="00467BEF" w14:paraId="1397CDAD" w14:textId="77777777" w:rsidTr="1FEB2947">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999999"/>
              <w:left w:val="single" w:sz="4" w:space="0" w:color="999999"/>
              <w:bottom w:val="single" w:sz="4" w:space="0" w:color="999999"/>
              <w:right w:val="single" w:sz="4" w:space="0" w:color="999999"/>
            </w:tcBorders>
          </w:tcPr>
          <w:p w14:paraId="003CF7A8" w14:textId="1EE1D7B8" w:rsidR="009C0E13" w:rsidRPr="00467BEF" w:rsidRDefault="009C0E13" w:rsidP="009C0E13">
            <w:pPr>
              <w:spacing w:before="60" w:after="60" w:line="240" w:lineRule="auto"/>
              <w:rPr>
                <w:sz w:val="19"/>
                <w:szCs w:val="19"/>
              </w:rPr>
            </w:pPr>
            <w:r w:rsidRPr="00467BEF">
              <w:rPr>
                <w:sz w:val="19"/>
                <w:szCs w:val="19"/>
              </w:rPr>
              <w:t>The Ministry of Social Development</w:t>
            </w:r>
            <w:r>
              <w:rPr>
                <w:sz w:val="19"/>
                <w:szCs w:val="19"/>
              </w:rPr>
              <w:t xml:space="preserve"> (</w:t>
            </w:r>
            <w:r w:rsidRPr="00467BEF">
              <w:rPr>
                <w:sz w:val="19"/>
                <w:szCs w:val="19"/>
              </w:rPr>
              <w:t>MSD</w:t>
            </w:r>
            <w:r>
              <w:rPr>
                <w:sz w:val="19"/>
                <w:szCs w:val="19"/>
              </w:rPr>
              <w:t>)</w:t>
            </w:r>
          </w:p>
        </w:tc>
        <w:tc>
          <w:tcPr>
            <w:tcW w:w="7080" w:type="dxa"/>
            <w:tcBorders>
              <w:top w:val="single" w:sz="4" w:space="0" w:color="999999"/>
              <w:left w:val="single" w:sz="4" w:space="0" w:color="999999"/>
              <w:bottom w:val="single" w:sz="4" w:space="0" w:color="999999"/>
              <w:right w:val="single" w:sz="4" w:space="0" w:color="999999"/>
            </w:tcBorders>
          </w:tcPr>
          <w:p w14:paraId="3DF5A3C0" w14:textId="40EB11F1" w:rsidR="009C0E13" w:rsidRPr="00467BEF" w:rsidRDefault="009C0E13" w:rsidP="009C0E13">
            <w:pPr>
              <w:spacing w:before="60" w:after="60" w:line="240" w:lineRule="auto"/>
              <w:cnfStyle w:val="000000000000" w:firstRow="0" w:lastRow="0" w:firstColumn="0" w:lastColumn="0" w:oddVBand="0" w:evenVBand="0" w:oddHBand="0" w:evenHBand="0" w:firstRowFirstColumn="0" w:firstRowLastColumn="0" w:lastRowFirstColumn="0" w:lastRowLastColumn="0"/>
              <w:rPr>
                <w:sz w:val="19"/>
                <w:szCs w:val="19"/>
              </w:rPr>
            </w:pPr>
            <w:r w:rsidRPr="00467BEF">
              <w:rPr>
                <w:sz w:val="19"/>
                <w:szCs w:val="19"/>
              </w:rPr>
              <w:t xml:space="preserve">The Ministry of Social Development; Te </w:t>
            </w:r>
            <w:proofErr w:type="spellStart"/>
            <w:r w:rsidRPr="00467BEF">
              <w:rPr>
                <w:sz w:val="19"/>
                <w:szCs w:val="19"/>
              </w:rPr>
              <w:t>Manatū</w:t>
            </w:r>
            <w:proofErr w:type="spellEnd"/>
            <w:r w:rsidRPr="00467BEF">
              <w:rPr>
                <w:sz w:val="19"/>
                <w:szCs w:val="19"/>
              </w:rPr>
              <w:t xml:space="preserve"> </w:t>
            </w:r>
            <w:proofErr w:type="spellStart"/>
            <w:r w:rsidRPr="00467BEF">
              <w:rPr>
                <w:sz w:val="19"/>
                <w:szCs w:val="19"/>
              </w:rPr>
              <w:t>Whakahiato</w:t>
            </w:r>
            <w:proofErr w:type="spellEnd"/>
            <w:r w:rsidRPr="00467BEF">
              <w:rPr>
                <w:sz w:val="19"/>
                <w:szCs w:val="19"/>
              </w:rPr>
              <w:t xml:space="preserve"> Ora. MSD assesses client eligibility for public housing and manages the public housing register. MSD is also responsible for assessing and providing a range </w:t>
            </w:r>
            <w:r w:rsidRPr="00467BEF">
              <w:rPr>
                <w:sz w:val="19"/>
                <w:szCs w:val="19"/>
                <w:lang w:val="en-NZ"/>
              </w:rPr>
              <w:t>of</w:t>
            </w:r>
            <w:r w:rsidRPr="00467BEF">
              <w:rPr>
                <w:sz w:val="19"/>
                <w:szCs w:val="19"/>
              </w:rPr>
              <w:t xml:space="preserve"> housing-related financial assistance, including the Accommodation Supplement and EH-SNG.</w:t>
            </w:r>
          </w:p>
        </w:tc>
      </w:tr>
      <w:tr w:rsidR="009C0E13" w:rsidRPr="00467BEF" w14:paraId="2BF951F9" w14:textId="77777777" w:rsidTr="1FEB2947">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999999"/>
              <w:left w:val="single" w:sz="4" w:space="0" w:color="999999"/>
              <w:bottom w:val="single" w:sz="4" w:space="0" w:color="999999"/>
              <w:right w:val="single" w:sz="4" w:space="0" w:color="999999"/>
            </w:tcBorders>
          </w:tcPr>
          <w:p w14:paraId="4F013969" w14:textId="76BEF015" w:rsidR="009C0E13" w:rsidRPr="00467BEF" w:rsidRDefault="009C0E13" w:rsidP="009C0E13">
            <w:pPr>
              <w:spacing w:before="60" w:after="60" w:line="240" w:lineRule="auto"/>
              <w:rPr>
                <w:sz w:val="19"/>
                <w:szCs w:val="19"/>
              </w:rPr>
            </w:pPr>
            <w:r w:rsidRPr="00467BEF">
              <w:rPr>
                <w:sz w:val="19"/>
                <w:szCs w:val="19"/>
              </w:rPr>
              <w:t>Oranga Tamariki</w:t>
            </w:r>
          </w:p>
        </w:tc>
        <w:tc>
          <w:tcPr>
            <w:tcW w:w="7080" w:type="dxa"/>
            <w:tcBorders>
              <w:top w:val="single" w:sz="4" w:space="0" w:color="999999"/>
              <w:left w:val="single" w:sz="4" w:space="0" w:color="999999"/>
              <w:bottom w:val="single" w:sz="4" w:space="0" w:color="999999"/>
              <w:right w:val="single" w:sz="4" w:space="0" w:color="999999"/>
            </w:tcBorders>
          </w:tcPr>
          <w:p w14:paraId="7D04608F" w14:textId="44B3AC1A" w:rsidR="009C0E13" w:rsidRPr="00467BEF" w:rsidRDefault="009C0E13" w:rsidP="009C0E13">
            <w:pPr>
              <w:spacing w:before="60" w:after="60" w:line="240" w:lineRule="auto"/>
              <w:cnfStyle w:val="000000000000" w:firstRow="0" w:lastRow="0" w:firstColumn="0" w:lastColumn="0" w:oddVBand="0" w:evenVBand="0" w:oddHBand="0" w:evenHBand="0" w:firstRowFirstColumn="0" w:firstRowLastColumn="0" w:lastRowFirstColumn="0" w:lastRowLastColumn="0"/>
              <w:rPr>
                <w:sz w:val="19"/>
                <w:szCs w:val="19"/>
                <w:lang w:val="mi-NZ"/>
              </w:rPr>
            </w:pPr>
            <w:r w:rsidRPr="00467BEF">
              <w:rPr>
                <w:sz w:val="19"/>
                <w:szCs w:val="19"/>
              </w:rPr>
              <w:t>Ministry for Children. Oranga Tamariki supports any child in New Zealand whose wellbeing is at significant risk of harm now or in the future. Oranga Tamariki also works with young people who may have offended or are likely to offend.</w:t>
            </w:r>
          </w:p>
        </w:tc>
      </w:tr>
      <w:tr w:rsidR="009C0E13" w:rsidRPr="00467BEF" w14:paraId="76C5C36F" w14:textId="77777777" w:rsidTr="1FEB2947">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999999"/>
              <w:left w:val="single" w:sz="4" w:space="0" w:color="999999"/>
              <w:bottom w:val="single" w:sz="4" w:space="0" w:color="999999"/>
              <w:right w:val="single" w:sz="4" w:space="0" w:color="999999"/>
            </w:tcBorders>
          </w:tcPr>
          <w:p w14:paraId="71A971DD" w14:textId="50D7628E" w:rsidR="009C0E13" w:rsidRPr="00467BEF" w:rsidRDefault="009C0E13" w:rsidP="009C0E13">
            <w:pPr>
              <w:spacing w:before="60" w:after="60" w:line="240" w:lineRule="auto"/>
              <w:rPr>
                <w:sz w:val="19"/>
                <w:szCs w:val="19"/>
              </w:rPr>
            </w:pPr>
            <w:r w:rsidRPr="00467BEF">
              <w:rPr>
                <w:sz w:val="19"/>
                <w:szCs w:val="19"/>
                <w:lang w:val="mi-NZ"/>
              </w:rPr>
              <w:t xml:space="preserve">Progressive Home </w:t>
            </w:r>
            <w:r w:rsidRPr="00B83E2C">
              <w:rPr>
                <w:sz w:val="19"/>
                <w:szCs w:val="19"/>
                <w:lang w:val="mi-NZ"/>
              </w:rPr>
              <w:t xml:space="preserve">Ownership Fund </w:t>
            </w:r>
          </w:p>
        </w:tc>
        <w:tc>
          <w:tcPr>
            <w:tcW w:w="7080" w:type="dxa"/>
            <w:tcBorders>
              <w:top w:val="single" w:sz="4" w:space="0" w:color="999999"/>
              <w:left w:val="single" w:sz="4" w:space="0" w:color="999999"/>
              <w:bottom w:val="single" w:sz="4" w:space="0" w:color="999999"/>
              <w:right w:val="single" w:sz="4" w:space="0" w:color="999999"/>
            </w:tcBorders>
          </w:tcPr>
          <w:p w14:paraId="0C821E01" w14:textId="1C0B1A0E" w:rsidR="009C0E13" w:rsidRPr="00467BEF" w:rsidRDefault="009C0E13" w:rsidP="009C0E13">
            <w:pPr>
              <w:pStyle w:val="Bullet10"/>
              <w:spacing w:before="60" w:after="60" w:line="240" w:lineRule="auto"/>
              <w:ind w:left="0" w:firstLine="0"/>
              <w:contextualSpacing w:val="0"/>
              <w:cnfStyle w:val="000000000000" w:firstRow="0" w:lastRow="0" w:firstColumn="0" w:lastColumn="0" w:oddVBand="0" w:evenVBand="0" w:oddHBand="0" w:evenHBand="0" w:firstRowFirstColumn="0" w:firstRowLastColumn="0" w:lastRowFirstColumn="0" w:lastRowLastColumn="0"/>
              <w:rPr>
                <w:sz w:val="19"/>
                <w:szCs w:val="19"/>
                <w:lang w:val="mi-NZ"/>
              </w:rPr>
            </w:pPr>
            <w:r w:rsidRPr="00467BEF">
              <w:rPr>
                <w:sz w:val="19"/>
                <w:szCs w:val="19"/>
                <w:lang w:val="mi-NZ"/>
              </w:rPr>
              <w:t xml:space="preserve">Progressive Home Ownership Fund ($400 million). </w:t>
            </w:r>
            <w:r>
              <w:rPr>
                <w:sz w:val="19"/>
                <w:szCs w:val="19"/>
                <w:lang w:val="mi-NZ"/>
              </w:rPr>
              <w:t>The f</w:t>
            </w:r>
            <w:r w:rsidRPr="00467BEF">
              <w:rPr>
                <w:sz w:val="19"/>
                <w:szCs w:val="19"/>
                <w:lang w:val="mi-NZ"/>
              </w:rPr>
              <w:t xml:space="preserve">und supports Progressive Home Ownership providers to fund homes and partner with individuals, families and whānau in a rent-to-buy, shared equity or leasehold arrangement.  </w:t>
            </w:r>
          </w:p>
        </w:tc>
      </w:tr>
      <w:tr w:rsidR="009C0E13" w:rsidRPr="00467BEF" w14:paraId="26E1D46D" w14:textId="77777777" w:rsidTr="1FEB2947">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999999"/>
              <w:left w:val="single" w:sz="4" w:space="0" w:color="999999"/>
              <w:bottom w:val="single" w:sz="4" w:space="0" w:color="999999"/>
              <w:right w:val="single" w:sz="4" w:space="0" w:color="999999"/>
            </w:tcBorders>
          </w:tcPr>
          <w:p w14:paraId="7A971A89" w14:textId="2934CD19" w:rsidR="009C0E13" w:rsidRPr="00467BEF" w:rsidRDefault="009C0E13" w:rsidP="009C0E13">
            <w:pPr>
              <w:spacing w:before="60" w:after="60" w:line="240" w:lineRule="auto"/>
              <w:rPr>
                <w:sz w:val="19"/>
                <w:szCs w:val="19"/>
              </w:rPr>
            </w:pPr>
            <w:r w:rsidRPr="00467BEF">
              <w:rPr>
                <w:sz w:val="19"/>
                <w:szCs w:val="19"/>
              </w:rPr>
              <w:t>Public Housing</w:t>
            </w:r>
          </w:p>
        </w:tc>
        <w:tc>
          <w:tcPr>
            <w:tcW w:w="7080" w:type="dxa"/>
            <w:tcBorders>
              <w:top w:val="single" w:sz="4" w:space="0" w:color="999999"/>
              <w:left w:val="single" w:sz="4" w:space="0" w:color="999999"/>
              <w:bottom w:val="single" w:sz="4" w:space="0" w:color="999999"/>
              <w:right w:val="single" w:sz="4" w:space="0" w:color="999999"/>
            </w:tcBorders>
          </w:tcPr>
          <w:p w14:paraId="11E204E1" w14:textId="62E0C036" w:rsidR="009C0E13" w:rsidRPr="00467BEF" w:rsidRDefault="009C0E13" w:rsidP="009C0E13">
            <w:pPr>
              <w:pStyle w:val="Bullet10"/>
              <w:spacing w:before="60" w:after="60" w:line="240" w:lineRule="auto"/>
              <w:ind w:left="0" w:firstLine="0"/>
              <w:contextualSpacing w:val="0"/>
              <w:cnfStyle w:val="000000000000" w:firstRow="0" w:lastRow="0" w:firstColumn="0" w:lastColumn="0" w:oddVBand="0" w:evenVBand="0" w:oddHBand="0" w:evenHBand="0" w:firstRowFirstColumn="0" w:firstRowLastColumn="0" w:lastRowFirstColumn="0" w:lastRowLastColumn="0"/>
              <w:rPr>
                <w:sz w:val="19"/>
                <w:szCs w:val="19"/>
                <w:lang w:val="mi-NZ"/>
              </w:rPr>
            </w:pPr>
            <w:r w:rsidRPr="00467BEF">
              <w:rPr>
                <w:sz w:val="19"/>
                <w:szCs w:val="19"/>
                <w:lang w:val="mi-NZ"/>
              </w:rPr>
              <w:t>Housing owned or leased by Kāinga Ora or CHPs for households on the Housing Register.</w:t>
            </w:r>
          </w:p>
        </w:tc>
      </w:tr>
      <w:tr w:rsidR="009C0E13" w:rsidRPr="00467BEF" w14:paraId="5CCA608F" w14:textId="77777777" w:rsidTr="1FEB2947">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999999"/>
              <w:left w:val="single" w:sz="4" w:space="0" w:color="999999"/>
              <w:bottom w:val="single" w:sz="4" w:space="0" w:color="999999"/>
              <w:right w:val="single" w:sz="4" w:space="0" w:color="999999"/>
            </w:tcBorders>
          </w:tcPr>
          <w:p w14:paraId="30AA0103" w14:textId="77777777" w:rsidR="009C0E13" w:rsidRPr="00467BEF" w:rsidRDefault="009C0E13" w:rsidP="009C0E13">
            <w:pPr>
              <w:spacing w:before="60" w:after="60" w:line="240" w:lineRule="auto"/>
              <w:rPr>
                <w:sz w:val="19"/>
                <w:szCs w:val="19"/>
              </w:rPr>
            </w:pPr>
            <w:r w:rsidRPr="00467BEF">
              <w:rPr>
                <w:sz w:val="19"/>
                <w:szCs w:val="19"/>
              </w:rPr>
              <w:t>Public Housing Register</w:t>
            </w:r>
          </w:p>
        </w:tc>
        <w:tc>
          <w:tcPr>
            <w:tcW w:w="7080" w:type="dxa"/>
            <w:tcBorders>
              <w:top w:val="single" w:sz="4" w:space="0" w:color="999999"/>
              <w:left w:val="single" w:sz="4" w:space="0" w:color="999999"/>
              <w:bottom w:val="single" w:sz="4" w:space="0" w:color="999999"/>
              <w:right w:val="single" w:sz="4" w:space="0" w:color="999999"/>
            </w:tcBorders>
          </w:tcPr>
          <w:p w14:paraId="04F597BA" w14:textId="1F09A6FB" w:rsidR="009C0E13" w:rsidRPr="00467BEF" w:rsidRDefault="009C0E13" w:rsidP="009C0E13">
            <w:pPr>
              <w:spacing w:before="60" w:after="60" w:line="240" w:lineRule="auto"/>
              <w:cnfStyle w:val="000000000000" w:firstRow="0" w:lastRow="0" w:firstColumn="0" w:lastColumn="0" w:oddVBand="0" w:evenVBand="0" w:oddHBand="0" w:evenHBand="0" w:firstRowFirstColumn="0" w:firstRowLastColumn="0" w:lastRowFirstColumn="0" w:lastRowLastColumn="0"/>
              <w:rPr>
                <w:sz w:val="19"/>
                <w:szCs w:val="19"/>
              </w:rPr>
            </w:pPr>
            <w:r w:rsidRPr="00467BEF">
              <w:rPr>
                <w:sz w:val="19"/>
                <w:szCs w:val="19"/>
              </w:rPr>
              <w:t xml:space="preserve">The Public Housing Register contains applicants not currently in public housing who have been assessed by MSD as eligible and ready to be matched to a suitable property. </w:t>
            </w:r>
          </w:p>
        </w:tc>
      </w:tr>
      <w:tr w:rsidR="009C0E13" w:rsidRPr="00467BEF" w14:paraId="1DF3D51B" w14:textId="77777777" w:rsidTr="1FEB2947">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999999"/>
              <w:left w:val="single" w:sz="4" w:space="0" w:color="999999"/>
              <w:bottom w:val="single" w:sz="4" w:space="0" w:color="999999"/>
              <w:right w:val="single" w:sz="4" w:space="0" w:color="999999"/>
            </w:tcBorders>
          </w:tcPr>
          <w:p w14:paraId="016BEDA4" w14:textId="190CDAED" w:rsidR="009C0E13" w:rsidRPr="00467BEF" w:rsidRDefault="009C0E13" w:rsidP="009C0E13">
            <w:pPr>
              <w:spacing w:before="60" w:after="60" w:line="240" w:lineRule="auto"/>
              <w:rPr>
                <w:sz w:val="19"/>
                <w:szCs w:val="19"/>
              </w:rPr>
            </w:pPr>
            <w:r w:rsidRPr="00467BEF">
              <w:rPr>
                <w:sz w:val="19"/>
                <w:szCs w:val="19"/>
              </w:rPr>
              <w:t>Rainbow communities</w:t>
            </w:r>
          </w:p>
        </w:tc>
        <w:tc>
          <w:tcPr>
            <w:tcW w:w="7080" w:type="dxa"/>
            <w:tcBorders>
              <w:top w:val="single" w:sz="4" w:space="0" w:color="999999"/>
              <w:left w:val="single" w:sz="4" w:space="0" w:color="999999"/>
              <w:bottom w:val="single" w:sz="4" w:space="0" w:color="999999"/>
              <w:right w:val="single" w:sz="4" w:space="0" w:color="999999"/>
            </w:tcBorders>
          </w:tcPr>
          <w:p w14:paraId="24885A10" w14:textId="01CB9565" w:rsidR="009C0E13" w:rsidRPr="00467BEF" w:rsidRDefault="009C0E13" w:rsidP="009C0E13">
            <w:pPr>
              <w:pStyle w:val="Bullet10"/>
              <w:spacing w:before="60" w:after="60" w:line="240" w:lineRule="auto"/>
              <w:ind w:left="0" w:firstLine="0"/>
              <w:contextualSpacing w:val="0"/>
              <w:cnfStyle w:val="000000000000" w:firstRow="0" w:lastRow="0" w:firstColumn="0" w:lastColumn="0" w:oddVBand="0" w:evenVBand="0" w:oddHBand="0" w:evenHBand="0" w:firstRowFirstColumn="0" w:firstRowLastColumn="0" w:lastRowFirstColumn="0" w:lastRowLastColumn="0"/>
              <w:rPr>
                <w:sz w:val="19"/>
                <w:szCs w:val="19"/>
                <w:lang w:val="mi-NZ"/>
              </w:rPr>
            </w:pPr>
            <w:r w:rsidRPr="00467BEF">
              <w:rPr>
                <w:sz w:val="19"/>
                <w:szCs w:val="19"/>
                <w:lang w:val="mi-NZ"/>
              </w:rPr>
              <w:t xml:space="preserve">A broad umbrella term that covers people from a diversity of sexual orientations, gender identities and expressions, and sex characteristics. </w:t>
            </w:r>
          </w:p>
        </w:tc>
      </w:tr>
      <w:tr w:rsidR="009C0E13" w:rsidRPr="00467BEF" w14:paraId="199224CC" w14:textId="77777777" w:rsidTr="1FEB2947">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999999"/>
              <w:left w:val="single" w:sz="4" w:space="0" w:color="999999"/>
              <w:bottom w:val="single" w:sz="4" w:space="0" w:color="999999"/>
              <w:right w:val="single" w:sz="4" w:space="0" w:color="999999"/>
            </w:tcBorders>
          </w:tcPr>
          <w:p w14:paraId="1F07347D" w14:textId="69FC56F3" w:rsidR="009C0E13" w:rsidRPr="00467BEF" w:rsidRDefault="009C0E13" w:rsidP="009C0E13">
            <w:pPr>
              <w:spacing w:before="60" w:after="60" w:line="240" w:lineRule="auto"/>
              <w:rPr>
                <w:rFonts w:eastAsiaTheme="minorEastAsia" w:cstheme="minorHAnsi" w:hint="eastAsia"/>
                <w:sz w:val="19"/>
                <w:szCs w:val="19"/>
              </w:rPr>
            </w:pPr>
            <w:r w:rsidRPr="00467BEF">
              <w:rPr>
                <w:sz w:val="19"/>
                <w:szCs w:val="19"/>
                <w:lang w:val="en-NZ"/>
              </w:rPr>
              <w:t>Rangatahi</w:t>
            </w:r>
          </w:p>
        </w:tc>
        <w:tc>
          <w:tcPr>
            <w:tcW w:w="7080" w:type="dxa"/>
            <w:tcBorders>
              <w:top w:val="single" w:sz="4" w:space="0" w:color="999999"/>
              <w:left w:val="single" w:sz="4" w:space="0" w:color="999999"/>
              <w:bottom w:val="single" w:sz="4" w:space="0" w:color="999999"/>
              <w:right w:val="single" w:sz="4" w:space="0" w:color="999999"/>
            </w:tcBorders>
          </w:tcPr>
          <w:p w14:paraId="72755030" w14:textId="16A9E9F1" w:rsidR="009C0E13" w:rsidRPr="00467BEF" w:rsidRDefault="009C0E13" w:rsidP="009C0E13">
            <w:pPr>
              <w:pStyle w:val="Bullet10"/>
              <w:spacing w:before="60" w:after="60" w:line="240" w:lineRule="auto"/>
              <w:ind w:left="0" w:firstLine="0"/>
              <w:contextualSpacing w:val="0"/>
              <w:cnfStyle w:val="000000000000" w:firstRow="0" w:lastRow="0" w:firstColumn="0" w:lastColumn="0" w:oddVBand="0" w:evenVBand="0" w:oddHBand="0" w:evenHBand="0" w:firstRowFirstColumn="0" w:firstRowLastColumn="0" w:lastRowFirstColumn="0" w:lastRowLastColumn="0"/>
              <w:rPr>
                <w:sz w:val="19"/>
                <w:szCs w:val="19"/>
                <w:lang w:val="mi-NZ"/>
              </w:rPr>
            </w:pPr>
            <w:r w:rsidRPr="00467BEF">
              <w:rPr>
                <w:sz w:val="19"/>
                <w:szCs w:val="19"/>
                <w:lang w:val="mi-NZ"/>
              </w:rPr>
              <w:t xml:space="preserve">Young people </w:t>
            </w:r>
          </w:p>
        </w:tc>
      </w:tr>
      <w:tr w:rsidR="009C0E13" w:rsidRPr="00467BEF" w14:paraId="381D8C52" w14:textId="77777777" w:rsidTr="1FEB2947">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999999"/>
              <w:left w:val="single" w:sz="4" w:space="0" w:color="999999"/>
              <w:bottom w:val="single" w:sz="4" w:space="0" w:color="999999"/>
              <w:right w:val="single" w:sz="4" w:space="0" w:color="999999"/>
            </w:tcBorders>
          </w:tcPr>
          <w:p w14:paraId="5B83B390" w14:textId="2C31F73D" w:rsidR="009C0E13" w:rsidRPr="00467BEF" w:rsidRDefault="009C0E13" w:rsidP="009C0E13">
            <w:pPr>
              <w:spacing w:before="60" w:after="60" w:line="240" w:lineRule="auto"/>
              <w:rPr>
                <w:sz w:val="19"/>
                <w:szCs w:val="19"/>
              </w:rPr>
            </w:pPr>
            <w:r w:rsidRPr="00467BEF">
              <w:rPr>
                <w:rFonts w:eastAsiaTheme="minorEastAsia" w:cstheme="minorHAnsi"/>
                <w:sz w:val="19"/>
                <w:szCs w:val="19"/>
              </w:rPr>
              <w:t xml:space="preserve">Tāngata </w:t>
            </w:r>
            <w:proofErr w:type="spellStart"/>
            <w:r w:rsidRPr="00467BEF">
              <w:rPr>
                <w:rFonts w:eastAsiaTheme="minorEastAsia" w:cstheme="minorHAnsi"/>
                <w:sz w:val="19"/>
                <w:szCs w:val="19"/>
              </w:rPr>
              <w:t>whaiora</w:t>
            </w:r>
            <w:proofErr w:type="spellEnd"/>
            <w:r w:rsidRPr="00467BEF">
              <w:rPr>
                <w:rStyle w:val="FootnoteReference"/>
                <w:rFonts w:eastAsiaTheme="minorEastAsia" w:cstheme="minorHAnsi"/>
                <w:sz w:val="19"/>
                <w:szCs w:val="19"/>
              </w:rPr>
              <w:footnoteReference w:id="2"/>
            </w:r>
          </w:p>
        </w:tc>
        <w:tc>
          <w:tcPr>
            <w:tcW w:w="7080" w:type="dxa"/>
            <w:tcBorders>
              <w:top w:val="single" w:sz="4" w:space="0" w:color="999999"/>
              <w:left w:val="single" w:sz="4" w:space="0" w:color="999999"/>
              <w:bottom w:val="single" w:sz="4" w:space="0" w:color="999999"/>
              <w:right w:val="single" w:sz="4" w:space="0" w:color="999999"/>
            </w:tcBorders>
          </w:tcPr>
          <w:p w14:paraId="668C86D5" w14:textId="118CCB45" w:rsidR="009C0E13" w:rsidRPr="00467BEF" w:rsidRDefault="009C0E13" w:rsidP="009C0E13">
            <w:pPr>
              <w:pStyle w:val="Bullet10"/>
              <w:spacing w:before="60" w:after="60" w:line="240" w:lineRule="auto"/>
              <w:ind w:left="0" w:firstLine="0"/>
              <w:contextualSpacing w:val="0"/>
              <w:cnfStyle w:val="000000000000" w:firstRow="0" w:lastRow="0" w:firstColumn="0" w:lastColumn="0" w:oddVBand="0" w:evenVBand="0" w:oddHBand="0" w:evenHBand="0" w:firstRowFirstColumn="0" w:firstRowLastColumn="0" w:lastRowFirstColumn="0" w:lastRowLastColumn="0"/>
              <w:rPr>
                <w:sz w:val="19"/>
                <w:szCs w:val="19"/>
                <w:lang w:val="mi-NZ"/>
              </w:rPr>
            </w:pPr>
            <w:r w:rsidRPr="00467BEF">
              <w:rPr>
                <w:sz w:val="19"/>
                <w:szCs w:val="19"/>
                <w:lang w:val="mi-NZ"/>
              </w:rPr>
              <w:t>Tāngata whaiora can be people of any age or ethnicity seeking wellbeing or support, including people who have recent or current experience of distress, harm from substance use or harm from gambling (or a combination of these). Tāngata whaiora include people who have accessed or are accessing supports and services, and also includes people who want mental health or addiction support but are not accessing supports or services.</w:t>
            </w:r>
          </w:p>
        </w:tc>
      </w:tr>
      <w:tr w:rsidR="009C0E13" w:rsidRPr="00467BEF" w14:paraId="261F4509" w14:textId="77777777" w:rsidTr="1FEB2947">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999999"/>
              <w:left w:val="single" w:sz="4" w:space="0" w:color="999999"/>
              <w:bottom w:val="single" w:sz="4" w:space="0" w:color="999999"/>
              <w:right w:val="single" w:sz="4" w:space="0" w:color="999999"/>
            </w:tcBorders>
          </w:tcPr>
          <w:p w14:paraId="55411BCF" w14:textId="547639BB" w:rsidR="009C0E13" w:rsidRPr="00467BEF" w:rsidRDefault="009C0E13" w:rsidP="009C0E13">
            <w:pPr>
              <w:spacing w:before="60" w:after="60" w:line="240" w:lineRule="auto"/>
              <w:rPr>
                <w:sz w:val="19"/>
                <w:szCs w:val="19"/>
              </w:rPr>
            </w:pPr>
            <w:r w:rsidRPr="002A68DC">
              <w:rPr>
                <w:sz w:val="19"/>
                <w:szCs w:val="19"/>
              </w:rPr>
              <w:lastRenderedPageBreak/>
              <w:t xml:space="preserve">Te Matapihi he </w:t>
            </w:r>
            <w:proofErr w:type="spellStart"/>
            <w:r w:rsidRPr="002A68DC">
              <w:rPr>
                <w:sz w:val="19"/>
                <w:szCs w:val="19"/>
              </w:rPr>
              <w:t>tirohanga</w:t>
            </w:r>
            <w:proofErr w:type="spellEnd"/>
            <w:r w:rsidRPr="002A68DC">
              <w:rPr>
                <w:sz w:val="19"/>
                <w:szCs w:val="19"/>
              </w:rPr>
              <w:t xml:space="preserve"> </w:t>
            </w:r>
            <w:proofErr w:type="spellStart"/>
            <w:r w:rsidRPr="002A68DC">
              <w:rPr>
                <w:sz w:val="19"/>
                <w:szCs w:val="19"/>
              </w:rPr>
              <w:t>mō</w:t>
            </w:r>
            <w:proofErr w:type="spellEnd"/>
            <w:r w:rsidRPr="002A68DC">
              <w:rPr>
                <w:sz w:val="19"/>
                <w:szCs w:val="19"/>
              </w:rPr>
              <w:t xml:space="preserve"> </w:t>
            </w:r>
            <w:proofErr w:type="spellStart"/>
            <w:r w:rsidRPr="002A68DC">
              <w:rPr>
                <w:sz w:val="19"/>
                <w:szCs w:val="19"/>
              </w:rPr>
              <w:t>te</w:t>
            </w:r>
            <w:proofErr w:type="spellEnd"/>
            <w:r w:rsidRPr="002A68DC">
              <w:rPr>
                <w:sz w:val="19"/>
                <w:szCs w:val="19"/>
              </w:rPr>
              <w:t xml:space="preserve"> iwi Trust</w:t>
            </w:r>
            <w:r>
              <w:rPr>
                <w:sz w:val="19"/>
                <w:szCs w:val="19"/>
              </w:rPr>
              <w:t xml:space="preserve"> (</w:t>
            </w:r>
            <w:r w:rsidRPr="00467BEF">
              <w:rPr>
                <w:sz w:val="19"/>
                <w:szCs w:val="19"/>
              </w:rPr>
              <w:t>Te Matapihi</w:t>
            </w:r>
            <w:r>
              <w:rPr>
                <w:sz w:val="19"/>
                <w:szCs w:val="19"/>
              </w:rPr>
              <w:t>)</w:t>
            </w:r>
          </w:p>
        </w:tc>
        <w:tc>
          <w:tcPr>
            <w:tcW w:w="7080" w:type="dxa"/>
            <w:tcBorders>
              <w:top w:val="single" w:sz="4" w:space="0" w:color="999999"/>
              <w:left w:val="single" w:sz="4" w:space="0" w:color="999999"/>
              <w:bottom w:val="single" w:sz="4" w:space="0" w:color="999999"/>
              <w:right w:val="single" w:sz="4" w:space="0" w:color="999999"/>
            </w:tcBorders>
          </w:tcPr>
          <w:p w14:paraId="3DD4C1E5" w14:textId="31CC31A5" w:rsidR="009C0E13" w:rsidRPr="00467BEF" w:rsidRDefault="009C0E13" w:rsidP="009C0E13">
            <w:pPr>
              <w:pStyle w:val="Bullet10"/>
              <w:spacing w:before="60" w:after="60" w:line="240" w:lineRule="auto"/>
              <w:ind w:left="0" w:firstLine="0"/>
              <w:contextualSpacing w:val="0"/>
              <w:cnfStyle w:val="000000000000" w:firstRow="0" w:lastRow="0" w:firstColumn="0" w:lastColumn="0" w:oddVBand="0" w:evenVBand="0" w:oddHBand="0" w:evenHBand="0" w:firstRowFirstColumn="0" w:firstRowLastColumn="0" w:lastRowFirstColumn="0" w:lastRowLastColumn="0"/>
              <w:rPr>
                <w:sz w:val="19"/>
                <w:szCs w:val="19"/>
                <w:lang w:val="mi-NZ"/>
              </w:rPr>
            </w:pPr>
            <w:r w:rsidRPr="00467BEF">
              <w:rPr>
                <w:sz w:val="19"/>
                <w:szCs w:val="19"/>
                <w:lang w:val="mi-NZ"/>
              </w:rPr>
              <w:t>Te Matapihi He Tirohanga Mo Te Iwi Trust</w:t>
            </w:r>
            <w:r>
              <w:rPr>
                <w:sz w:val="19"/>
                <w:szCs w:val="19"/>
                <w:lang w:val="mi-NZ"/>
              </w:rPr>
              <w:t xml:space="preserve"> is</w:t>
            </w:r>
            <w:r w:rsidRPr="00467BEF">
              <w:rPr>
                <w:sz w:val="19"/>
                <w:szCs w:val="19"/>
                <w:lang w:val="mi-NZ"/>
              </w:rPr>
              <w:t xml:space="preserve"> the independent national peak body for Māori housing.</w:t>
            </w:r>
          </w:p>
        </w:tc>
      </w:tr>
      <w:tr w:rsidR="009C0E13" w:rsidRPr="00467BEF" w14:paraId="09B815C5" w14:textId="77777777" w:rsidTr="1FEB2947">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999999"/>
              <w:left w:val="single" w:sz="4" w:space="0" w:color="999999"/>
              <w:bottom w:val="single" w:sz="4" w:space="0" w:color="999999"/>
              <w:right w:val="single" w:sz="4" w:space="0" w:color="999999"/>
            </w:tcBorders>
          </w:tcPr>
          <w:p w14:paraId="3D48A3EE" w14:textId="6A507D1D" w:rsidR="009C0E13" w:rsidRPr="00336209" w:rsidRDefault="009C0E13" w:rsidP="009C0E13">
            <w:pPr>
              <w:spacing w:before="60" w:after="60" w:line="240" w:lineRule="auto"/>
              <w:rPr>
                <w:sz w:val="19"/>
                <w:szCs w:val="19"/>
                <w:lang w:val="es-ES"/>
              </w:rPr>
            </w:pPr>
            <w:r w:rsidRPr="00336209">
              <w:rPr>
                <w:sz w:val="19"/>
                <w:szCs w:val="19"/>
                <w:lang w:val="es-ES"/>
              </w:rPr>
              <w:t>Te Mauri o te whānau</w:t>
            </w:r>
          </w:p>
        </w:tc>
        <w:tc>
          <w:tcPr>
            <w:tcW w:w="7080" w:type="dxa"/>
            <w:tcBorders>
              <w:top w:val="single" w:sz="4" w:space="0" w:color="999999"/>
              <w:left w:val="single" w:sz="4" w:space="0" w:color="999999"/>
              <w:bottom w:val="single" w:sz="4" w:space="0" w:color="999999"/>
              <w:right w:val="single" w:sz="4" w:space="0" w:color="999999"/>
            </w:tcBorders>
          </w:tcPr>
          <w:p w14:paraId="26C5B4DC" w14:textId="7DE5E159" w:rsidR="009C0E13" w:rsidRPr="00467BEF" w:rsidRDefault="009C0E13" w:rsidP="009C0E13">
            <w:pPr>
              <w:spacing w:before="60" w:after="60" w:line="240" w:lineRule="auto"/>
              <w:cnfStyle w:val="000000000000" w:firstRow="0" w:lastRow="0" w:firstColumn="0" w:lastColumn="0" w:oddVBand="0" w:evenVBand="0" w:oddHBand="0" w:evenHBand="0" w:firstRowFirstColumn="0" w:firstRowLastColumn="0" w:lastRowFirstColumn="0" w:lastRowLastColumn="0"/>
              <w:rPr>
                <w:sz w:val="19"/>
                <w:szCs w:val="19"/>
                <w:lang w:val="mi-NZ"/>
              </w:rPr>
            </w:pPr>
            <w:r w:rsidRPr="00467BEF">
              <w:rPr>
                <w:sz w:val="19"/>
                <w:szCs w:val="19"/>
                <w:lang w:val="mi-NZ"/>
              </w:rPr>
              <w:t>Kaupapa Māori principle from MAIHI – Enabling the life force, an essence for revival and fulfilment, to be sustained in wellbeing (</w:t>
            </w:r>
            <w:r w:rsidRPr="00467BEF">
              <w:rPr>
                <w:rFonts w:ascii="Guardian TextEgyp" w:eastAsia="Guardian TextEgyp" w:hAnsi="Guardian TextEgyp" w:cs="Times New Roman"/>
                <w:bCs/>
                <w:color w:val="002B5F"/>
                <w:sz w:val="19"/>
                <w:szCs w:val="19"/>
                <w:lang w:val="en-NZ"/>
              </w:rPr>
              <w:t>New Zealand Government, 2020</w:t>
            </w:r>
            <w:r w:rsidR="001E1D4B">
              <w:rPr>
                <w:rFonts w:ascii="Guardian TextEgyp" w:eastAsia="Guardian TextEgyp" w:hAnsi="Guardian TextEgyp" w:cs="Times New Roman"/>
                <w:bCs/>
                <w:color w:val="002B5F"/>
                <w:sz w:val="19"/>
                <w:szCs w:val="19"/>
                <w:lang w:val="en-NZ"/>
              </w:rPr>
              <w:t>a</w:t>
            </w:r>
            <w:r w:rsidRPr="00467BEF">
              <w:rPr>
                <w:rFonts w:ascii="Guardian TextEgyp" w:eastAsia="Guardian TextEgyp" w:hAnsi="Guardian TextEgyp" w:cs="Times New Roman"/>
                <w:bCs/>
                <w:color w:val="002B5F"/>
                <w:sz w:val="19"/>
                <w:szCs w:val="19"/>
                <w:lang w:val="en-NZ"/>
              </w:rPr>
              <w:t>, p34).</w:t>
            </w:r>
          </w:p>
        </w:tc>
      </w:tr>
      <w:tr w:rsidR="009C0E13" w:rsidRPr="004513D1" w14:paraId="51D3E4D6" w14:textId="77777777" w:rsidTr="1FEB2947">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999999"/>
              <w:left w:val="single" w:sz="4" w:space="0" w:color="999999"/>
              <w:bottom w:val="single" w:sz="4" w:space="0" w:color="999999"/>
              <w:right w:val="single" w:sz="4" w:space="0" w:color="999999"/>
            </w:tcBorders>
          </w:tcPr>
          <w:p w14:paraId="4A899B36" w14:textId="589C3F33" w:rsidR="009C0E13" w:rsidRPr="00467BEF" w:rsidRDefault="009C0E13" w:rsidP="009C0E13">
            <w:pPr>
              <w:spacing w:before="60" w:after="60" w:line="240" w:lineRule="auto"/>
              <w:rPr>
                <w:sz w:val="19"/>
                <w:szCs w:val="19"/>
              </w:rPr>
            </w:pPr>
            <w:r>
              <w:rPr>
                <w:sz w:val="19"/>
                <w:szCs w:val="19"/>
              </w:rPr>
              <w:t xml:space="preserve">Te Puni </w:t>
            </w:r>
            <w:proofErr w:type="spellStart"/>
            <w:r>
              <w:rPr>
                <w:sz w:val="19"/>
                <w:szCs w:val="19"/>
              </w:rPr>
              <w:t>Kōkiri</w:t>
            </w:r>
            <w:proofErr w:type="spellEnd"/>
            <w:r>
              <w:rPr>
                <w:sz w:val="19"/>
                <w:szCs w:val="19"/>
              </w:rPr>
              <w:t xml:space="preserve"> </w:t>
            </w:r>
          </w:p>
        </w:tc>
        <w:tc>
          <w:tcPr>
            <w:tcW w:w="7080" w:type="dxa"/>
            <w:tcBorders>
              <w:top w:val="single" w:sz="4" w:space="0" w:color="999999"/>
              <w:left w:val="single" w:sz="4" w:space="0" w:color="999999"/>
              <w:bottom w:val="single" w:sz="4" w:space="0" w:color="999999"/>
              <w:right w:val="single" w:sz="4" w:space="0" w:color="999999"/>
            </w:tcBorders>
          </w:tcPr>
          <w:p w14:paraId="1C144CD2" w14:textId="33112496" w:rsidR="009C0E13" w:rsidRPr="004513D1" w:rsidRDefault="009C0E13" w:rsidP="009C0E13">
            <w:pPr>
              <w:spacing w:before="60" w:after="60" w:line="240" w:lineRule="auto"/>
              <w:cnfStyle w:val="000000000000" w:firstRow="0" w:lastRow="0" w:firstColumn="0" w:lastColumn="0" w:oddVBand="0" w:evenVBand="0" w:oddHBand="0" w:evenHBand="0" w:firstRowFirstColumn="0" w:firstRowLastColumn="0" w:lastRowFirstColumn="0" w:lastRowLastColumn="0"/>
              <w:rPr>
                <w:b/>
                <w:bCs/>
                <w:sz w:val="19"/>
                <w:szCs w:val="19"/>
              </w:rPr>
            </w:pPr>
            <w:r w:rsidRPr="004513D1">
              <w:rPr>
                <w:sz w:val="19"/>
                <w:szCs w:val="19"/>
              </w:rPr>
              <w:t xml:space="preserve">Te Puni </w:t>
            </w:r>
            <w:proofErr w:type="spellStart"/>
            <w:r w:rsidRPr="004513D1">
              <w:rPr>
                <w:sz w:val="19"/>
                <w:szCs w:val="19"/>
              </w:rPr>
              <w:t>Kōkiri</w:t>
            </w:r>
            <w:proofErr w:type="spellEnd"/>
            <w:r w:rsidRPr="004513D1">
              <w:rPr>
                <w:sz w:val="19"/>
                <w:szCs w:val="19"/>
              </w:rPr>
              <w:t xml:space="preserve"> is </w:t>
            </w:r>
            <w:r>
              <w:rPr>
                <w:sz w:val="19"/>
                <w:szCs w:val="19"/>
              </w:rPr>
              <w:t xml:space="preserve">the </w:t>
            </w:r>
            <w:r w:rsidRPr="004513D1">
              <w:rPr>
                <w:sz w:val="19"/>
                <w:szCs w:val="19"/>
              </w:rPr>
              <w:t>government’s principal policy advisor on Māori wellbeing and development</w:t>
            </w:r>
            <w:r w:rsidRPr="004513D1">
              <w:rPr>
                <w:b/>
                <w:bCs/>
                <w:sz w:val="19"/>
                <w:szCs w:val="19"/>
              </w:rPr>
              <w:t>.</w:t>
            </w:r>
          </w:p>
        </w:tc>
      </w:tr>
      <w:tr w:rsidR="009C0E13" w:rsidRPr="00467BEF" w14:paraId="32D30EAF" w14:textId="77777777" w:rsidTr="1FEB2947">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999999"/>
              <w:left w:val="single" w:sz="4" w:space="0" w:color="999999"/>
              <w:bottom w:val="single" w:sz="4" w:space="0" w:color="999999"/>
              <w:right w:val="single" w:sz="4" w:space="0" w:color="999999"/>
            </w:tcBorders>
          </w:tcPr>
          <w:p w14:paraId="7C3734BE" w14:textId="5860C457" w:rsidR="009C0E13" w:rsidRPr="00467BEF" w:rsidRDefault="009C0E13" w:rsidP="009C0E13">
            <w:pPr>
              <w:spacing w:before="60" w:after="60" w:line="240" w:lineRule="auto"/>
              <w:rPr>
                <w:sz w:val="19"/>
                <w:szCs w:val="19"/>
              </w:rPr>
            </w:pPr>
            <w:r w:rsidRPr="00467BEF">
              <w:rPr>
                <w:sz w:val="19"/>
                <w:szCs w:val="19"/>
              </w:rPr>
              <w:t>Tikanga</w:t>
            </w:r>
          </w:p>
        </w:tc>
        <w:tc>
          <w:tcPr>
            <w:tcW w:w="7080" w:type="dxa"/>
            <w:tcBorders>
              <w:top w:val="single" w:sz="4" w:space="0" w:color="999999"/>
              <w:left w:val="single" w:sz="4" w:space="0" w:color="999999"/>
              <w:bottom w:val="single" w:sz="4" w:space="0" w:color="999999"/>
              <w:right w:val="single" w:sz="4" w:space="0" w:color="999999"/>
            </w:tcBorders>
          </w:tcPr>
          <w:p w14:paraId="6CEF4911" w14:textId="4C47DE22" w:rsidR="009C0E13" w:rsidRPr="00467BEF" w:rsidRDefault="009C0E13" w:rsidP="009C0E13">
            <w:pPr>
              <w:spacing w:before="60" w:after="60" w:line="240" w:lineRule="auto"/>
              <w:cnfStyle w:val="000000000000" w:firstRow="0" w:lastRow="0" w:firstColumn="0" w:lastColumn="0" w:oddVBand="0" w:evenVBand="0" w:oddHBand="0" w:evenHBand="0" w:firstRowFirstColumn="0" w:firstRowLastColumn="0" w:lastRowFirstColumn="0" w:lastRowLastColumn="0"/>
              <w:rPr>
                <w:sz w:val="19"/>
                <w:szCs w:val="19"/>
                <w:lang w:val="mi-NZ"/>
              </w:rPr>
            </w:pPr>
            <w:r w:rsidRPr="00467BEF">
              <w:rPr>
                <w:sz w:val="19"/>
                <w:szCs w:val="19"/>
                <w:lang w:val="mi-NZ"/>
              </w:rPr>
              <w:t>Kaupapa Māori principle from MAIHI – doing things right, being in the right place at the right time (</w:t>
            </w:r>
            <w:r w:rsidRPr="00467BEF">
              <w:rPr>
                <w:rFonts w:ascii="Guardian TextEgyp" w:eastAsia="Guardian TextEgyp" w:hAnsi="Guardian TextEgyp" w:cs="Times New Roman"/>
                <w:bCs/>
                <w:color w:val="002B5F"/>
                <w:sz w:val="19"/>
                <w:szCs w:val="19"/>
                <w:lang w:val="en-NZ"/>
              </w:rPr>
              <w:t>New Zealand Government, 2020</w:t>
            </w:r>
            <w:r w:rsidR="001E1D4B">
              <w:rPr>
                <w:rFonts w:ascii="Guardian TextEgyp" w:eastAsia="Guardian TextEgyp" w:hAnsi="Guardian TextEgyp" w:cs="Times New Roman"/>
                <w:bCs/>
                <w:color w:val="002B5F"/>
                <w:sz w:val="19"/>
                <w:szCs w:val="19"/>
                <w:lang w:val="en-NZ"/>
              </w:rPr>
              <w:t>a</w:t>
            </w:r>
            <w:r w:rsidRPr="00467BEF">
              <w:rPr>
                <w:rFonts w:ascii="Guardian TextEgyp" w:eastAsia="Guardian TextEgyp" w:hAnsi="Guardian TextEgyp" w:cs="Times New Roman"/>
                <w:bCs/>
                <w:color w:val="002B5F"/>
                <w:sz w:val="19"/>
                <w:szCs w:val="19"/>
                <w:lang w:val="en-NZ"/>
              </w:rPr>
              <w:t>, p34)</w:t>
            </w:r>
            <w:r w:rsidRPr="00467BEF">
              <w:rPr>
                <w:sz w:val="19"/>
                <w:szCs w:val="19"/>
                <w:lang w:val="mi-NZ"/>
              </w:rPr>
              <w:t xml:space="preserve">. </w:t>
            </w:r>
          </w:p>
        </w:tc>
      </w:tr>
      <w:tr w:rsidR="009C0E13" w:rsidRPr="00467BEF" w14:paraId="187B9360" w14:textId="77777777" w:rsidTr="1FEB2947">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999999"/>
              <w:left w:val="single" w:sz="4" w:space="0" w:color="999999"/>
              <w:bottom w:val="single" w:sz="4" w:space="0" w:color="999999"/>
              <w:right w:val="single" w:sz="4" w:space="0" w:color="999999"/>
            </w:tcBorders>
          </w:tcPr>
          <w:p w14:paraId="60D3A6CD" w14:textId="7DB4D589" w:rsidR="009C0E13" w:rsidRPr="00467BEF" w:rsidRDefault="009C0E13" w:rsidP="009C0E13">
            <w:pPr>
              <w:spacing w:before="60" w:after="60" w:line="240" w:lineRule="auto"/>
              <w:rPr>
                <w:sz w:val="19"/>
                <w:szCs w:val="19"/>
              </w:rPr>
            </w:pPr>
            <w:r w:rsidRPr="00467BEF">
              <w:rPr>
                <w:sz w:val="19"/>
                <w:szCs w:val="19"/>
              </w:rPr>
              <w:t xml:space="preserve">Tino rangatiratanga </w:t>
            </w:r>
          </w:p>
        </w:tc>
        <w:tc>
          <w:tcPr>
            <w:tcW w:w="7080" w:type="dxa"/>
            <w:tcBorders>
              <w:top w:val="single" w:sz="4" w:space="0" w:color="999999"/>
              <w:left w:val="single" w:sz="4" w:space="0" w:color="999999"/>
              <w:bottom w:val="single" w:sz="4" w:space="0" w:color="999999"/>
              <w:right w:val="single" w:sz="4" w:space="0" w:color="999999"/>
            </w:tcBorders>
          </w:tcPr>
          <w:p w14:paraId="32B302B4" w14:textId="7C21A42D" w:rsidR="009C0E13" w:rsidRPr="00467BEF" w:rsidRDefault="009C0E13" w:rsidP="009C0E13">
            <w:pPr>
              <w:spacing w:before="60" w:after="60" w:line="240" w:lineRule="auto"/>
              <w:cnfStyle w:val="000000000000" w:firstRow="0" w:lastRow="0" w:firstColumn="0" w:lastColumn="0" w:oddVBand="0" w:evenVBand="0" w:oddHBand="0" w:evenHBand="0" w:firstRowFirstColumn="0" w:firstRowLastColumn="0" w:lastRowFirstColumn="0" w:lastRowLastColumn="0"/>
              <w:rPr>
                <w:sz w:val="19"/>
                <w:szCs w:val="19"/>
                <w:lang w:val="mi-NZ"/>
              </w:rPr>
            </w:pPr>
            <w:r w:rsidRPr="00467BEF">
              <w:rPr>
                <w:sz w:val="19"/>
                <w:szCs w:val="19"/>
                <w:lang w:val="mi-NZ"/>
              </w:rPr>
              <w:t>Kaupapa Māori principle from MAIHI - self-determination of self-sufficiency through creating your own sense of belonging (</w:t>
            </w:r>
            <w:r w:rsidRPr="00467BEF">
              <w:rPr>
                <w:rFonts w:ascii="Guardian TextEgyp" w:eastAsia="Guardian TextEgyp" w:hAnsi="Guardian TextEgyp" w:cs="Times New Roman"/>
                <w:bCs/>
                <w:color w:val="002B5F"/>
                <w:sz w:val="19"/>
                <w:szCs w:val="19"/>
                <w:lang w:val="en-NZ"/>
              </w:rPr>
              <w:t>New Zealand Government, 2020</w:t>
            </w:r>
            <w:r w:rsidR="001E1D4B">
              <w:rPr>
                <w:rFonts w:ascii="Guardian TextEgyp" w:eastAsia="Guardian TextEgyp" w:hAnsi="Guardian TextEgyp" w:cs="Times New Roman"/>
                <w:bCs/>
                <w:color w:val="002B5F"/>
                <w:sz w:val="19"/>
                <w:szCs w:val="19"/>
                <w:lang w:val="en-NZ"/>
              </w:rPr>
              <w:t>a</w:t>
            </w:r>
            <w:r w:rsidRPr="00467BEF">
              <w:rPr>
                <w:rFonts w:ascii="Guardian TextEgyp" w:eastAsia="Guardian TextEgyp" w:hAnsi="Guardian TextEgyp" w:cs="Times New Roman"/>
                <w:bCs/>
                <w:color w:val="002B5F"/>
                <w:sz w:val="19"/>
                <w:szCs w:val="19"/>
                <w:lang w:val="en-NZ"/>
              </w:rPr>
              <w:t>, p34).</w:t>
            </w:r>
          </w:p>
        </w:tc>
      </w:tr>
      <w:tr w:rsidR="009C0E13" w:rsidRPr="00467BEF" w14:paraId="13F93FC0" w14:textId="77777777" w:rsidTr="1FEB2947">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999999"/>
              <w:left w:val="single" w:sz="4" w:space="0" w:color="999999"/>
              <w:bottom w:val="single" w:sz="4" w:space="0" w:color="999999"/>
              <w:right w:val="single" w:sz="4" w:space="0" w:color="999999"/>
            </w:tcBorders>
          </w:tcPr>
          <w:p w14:paraId="6670E3B6" w14:textId="0EA3F769" w:rsidR="009C0E13" w:rsidRPr="00467BEF" w:rsidRDefault="009C0E13" w:rsidP="009C0E13">
            <w:pPr>
              <w:spacing w:before="60" w:after="60" w:line="240" w:lineRule="auto"/>
              <w:rPr>
                <w:sz w:val="19"/>
                <w:szCs w:val="19"/>
              </w:rPr>
            </w:pPr>
            <w:r w:rsidRPr="00467BEF">
              <w:rPr>
                <w:sz w:val="19"/>
                <w:szCs w:val="19"/>
              </w:rPr>
              <w:t>Transitional Housing</w:t>
            </w:r>
          </w:p>
        </w:tc>
        <w:tc>
          <w:tcPr>
            <w:tcW w:w="7080" w:type="dxa"/>
            <w:tcBorders>
              <w:top w:val="single" w:sz="4" w:space="0" w:color="999999"/>
              <w:left w:val="single" w:sz="4" w:space="0" w:color="999999"/>
              <w:bottom w:val="single" w:sz="4" w:space="0" w:color="999999"/>
              <w:right w:val="single" w:sz="4" w:space="0" w:color="999999"/>
            </w:tcBorders>
          </w:tcPr>
          <w:p w14:paraId="7F2BB73F" w14:textId="77777777" w:rsidR="009C0E13" w:rsidRPr="00467BEF" w:rsidRDefault="009C0E13" w:rsidP="009C0E13">
            <w:pPr>
              <w:pStyle w:val="Bullet10"/>
              <w:spacing w:before="60" w:after="60" w:line="240" w:lineRule="auto"/>
              <w:ind w:left="0" w:firstLine="0"/>
              <w:contextualSpacing w:val="0"/>
              <w:cnfStyle w:val="000000000000" w:firstRow="0" w:lastRow="0" w:firstColumn="0" w:lastColumn="0" w:oddVBand="0" w:evenVBand="0" w:oddHBand="0" w:evenHBand="0" w:firstRowFirstColumn="0" w:firstRowLastColumn="0" w:lastRowFirstColumn="0" w:lastRowLastColumn="0"/>
              <w:rPr>
                <w:sz w:val="19"/>
                <w:szCs w:val="19"/>
                <w:lang w:val="mi-NZ"/>
              </w:rPr>
            </w:pPr>
            <w:r w:rsidRPr="00467BEF">
              <w:rPr>
                <w:sz w:val="19"/>
                <w:szCs w:val="19"/>
                <w:lang w:val="mi-NZ"/>
              </w:rPr>
              <w:t xml:space="preserve">Temporary accommodation for individuals and whānau who do not have anywhere to live; provided for an initial 12 weeks and may be extended. </w:t>
            </w:r>
          </w:p>
          <w:p w14:paraId="13DCAD83" w14:textId="2C8A2FB0" w:rsidR="009C0E13" w:rsidRPr="00467BEF" w:rsidRDefault="009C0E13" w:rsidP="009C0E13">
            <w:pPr>
              <w:pStyle w:val="Bullet10"/>
              <w:spacing w:before="60" w:after="60" w:line="240" w:lineRule="auto"/>
              <w:ind w:left="0" w:firstLine="0"/>
              <w:contextualSpacing w:val="0"/>
              <w:cnfStyle w:val="000000000000" w:firstRow="0" w:lastRow="0" w:firstColumn="0" w:lastColumn="0" w:oddVBand="0" w:evenVBand="0" w:oddHBand="0" w:evenHBand="0" w:firstRowFirstColumn="0" w:firstRowLastColumn="0" w:lastRowFirstColumn="0" w:lastRowLastColumn="0"/>
              <w:rPr>
                <w:sz w:val="19"/>
                <w:szCs w:val="19"/>
                <w:lang w:val="mi-NZ"/>
              </w:rPr>
            </w:pPr>
            <w:r w:rsidRPr="00467BEF">
              <w:rPr>
                <w:sz w:val="19"/>
                <w:szCs w:val="19"/>
                <w:lang w:val="mi-NZ"/>
              </w:rPr>
              <w:t xml:space="preserve">Rangatahi/youth transitional housing is offered for up to 52 weeks. </w:t>
            </w:r>
          </w:p>
        </w:tc>
      </w:tr>
      <w:tr w:rsidR="009C0E13" w:rsidRPr="00467BEF" w14:paraId="6A97069C" w14:textId="77777777" w:rsidTr="1FEB2947">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999999"/>
              <w:left w:val="single" w:sz="4" w:space="0" w:color="999999"/>
              <w:bottom w:val="single" w:sz="4" w:space="0" w:color="999999"/>
              <w:right w:val="single" w:sz="4" w:space="0" w:color="999999"/>
            </w:tcBorders>
          </w:tcPr>
          <w:p w14:paraId="364952E5" w14:textId="06BB0337" w:rsidR="009C0E13" w:rsidRPr="00467BEF" w:rsidRDefault="009C0E13" w:rsidP="009C0E13">
            <w:pPr>
              <w:spacing w:before="60" w:after="60" w:line="240" w:lineRule="auto"/>
              <w:rPr>
                <w:sz w:val="19"/>
                <w:szCs w:val="19"/>
              </w:rPr>
            </w:pPr>
            <w:r>
              <w:rPr>
                <w:sz w:val="19"/>
                <w:szCs w:val="19"/>
              </w:rPr>
              <w:t xml:space="preserve">Te </w:t>
            </w:r>
            <w:proofErr w:type="spellStart"/>
            <w:r>
              <w:rPr>
                <w:sz w:val="19"/>
                <w:szCs w:val="19"/>
              </w:rPr>
              <w:t>Tiriti</w:t>
            </w:r>
            <w:proofErr w:type="spellEnd"/>
            <w:r>
              <w:rPr>
                <w:sz w:val="19"/>
                <w:szCs w:val="19"/>
              </w:rPr>
              <w:t xml:space="preserve"> o Waitangi (Te </w:t>
            </w:r>
            <w:proofErr w:type="spellStart"/>
            <w:r>
              <w:rPr>
                <w:sz w:val="19"/>
                <w:szCs w:val="19"/>
              </w:rPr>
              <w:t>Tiriti</w:t>
            </w:r>
            <w:proofErr w:type="spellEnd"/>
            <w:r>
              <w:rPr>
                <w:sz w:val="19"/>
                <w:szCs w:val="19"/>
              </w:rPr>
              <w:t xml:space="preserve">) </w:t>
            </w:r>
          </w:p>
        </w:tc>
        <w:tc>
          <w:tcPr>
            <w:tcW w:w="7080" w:type="dxa"/>
            <w:tcBorders>
              <w:top w:val="single" w:sz="4" w:space="0" w:color="999999"/>
              <w:left w:val="single" w:sz="4" w:space="0" w:color="999999"/>
              <w:bottom w:val="single" w:sz="4" w:space="0" w:color="999999"/>
              <w:right w:val="single" w:sz="4" w:space="0" w:color="999999"/>
            </w:tcBorders>
          </w:tcPr>
          <w:p w14:paraId="35FDF46F" w14:textId="7FF1A744" w:rsidR="00231AB9" w:rsidRPr="00467BEF" w:rsidRDefault="004649F5" w:rsidP="0073480C">
            <w:pPr>
              <w:pStyle w:val="Bullet10"/>
              <w:spacing w:before="60" w:after="60" w:line="240" w:lineRule="auto"/>
              <w:ind w:left="0" w:firstLine="0"/>
              <w:cnfStyle w:val="000000000000" w:firstRow="0" w:lastRow="0" w:firstColumn="0" w:lastColumn="0" w:oddVBand="0" w:evenVBand="0" w:oddHBand="0" w:evenHBand="0" w:firstRowFirstColumn="0" w:firstRowLastColumn="0" w:lastRowFirstColumn="0" w:lastRowLastColumn="0"/>
              <w:rPr>
                <w:sz w:val="19"/>
                <w:szCs w:val="19"/>
                <w:lang w:val="mi-NZ"/>
              </w:rPr>
            </w:pPr>
            <w:r>
              <w:rPr>
                <w:sz w:val="19"/>
                <w:szCs w:val="19"/>
              </w:rPr>
              <w:t xml:space="preserve">Te </w:t>
            </w:r>
            <w:r w:rsidRPr="0073480C">
              <w:rPr>
                <w:sz w:val="19"/>
                <w:szCs w:val="19"/>
                <w:lang w:val="mi-NZ"/>
              </w:rPr>
              <w:t>Tiriti o Waitangi (</w:t>
            </w:r>
            <w:r>
              <w:rPr>
                <w:sz w:val="19"/>
                <w:szCs w:val="19"/>
                <w:lang w:val="mi-NZ"/>
              </w:rPr>
              <w:t>t</w:t>
            </w:r>
            <w:r w:rsidR="009C0E13" w:rsidRPr="1FEB2947">
              <w:rPr>
                <w:sz w:val="19"/>
                <w:szCs w:val="19"/>
                <w:lang w:val="mi-NZ"/>
              </w:rPr>
              <w:t>he Treaty of Waitangi</w:t>
            </w:r>
            <w:r w:rsidR="0073480C">
              <w:rPr>
                <w:sz w:val="19"/>
                <w:szCs w:val="19"/>
                <w:lang w:val="mi-NZ"/>
              </w:rPr>
              <w:t>)</w:t>
            </w:r>
            <w:r w:rsidR="00663883">
              <w:rPr>
                <w:sz w:val="19"/>
                <w:szCs w:val="19"/>
                <w:lang w:val="mi-NZ"/>
              </w:rPr>
              <w:t xml:space="preserve"> </w:t>
            </w:r>
            <w:proofErr w:type="gramStart"/>
            <w:r w:rsidR="00663883">
              <w:rPr>
                <w:sz w:val="19"/>
                <w:szCs w:val="19"/>
                <w:lang w:val="mi-NZ"/>
              </w:rPr>
              <w:t>is</w:t>
            </w:r>
            <w:r w:rsidR="008351C3">
              <w:rPr>
                <w:sz w:val="19"/>
                <w:szCs w:val="19"/>
                <w:lang w:val="mi-NZ"/>
              </w:rPr>
              <w:t xml:space="preserve"> considered to be</w:t>
            </w:r>
            <w:proofErr w:type="gramEnd"/>
            <w:r w:rsidR="008351C3">
              <w:rPr>
                <w:sz w:val="19"/>
                <w:szCs w:val="19"/>
                <w:lang w:val="mi-NZ"/>
              </w:rPr>
              <w:t xml:space="preserve"> </w:t>
            </w:r>
            <w:r w:rsidR="00663883">
              <w:rPr>
                <w:sz w:val="19"/>
                <w:szCs w:val="19"/>
                <w:lang w:val="mi-NZ"/>
              </w:rPr>
              <w:t>the founding docume</w:t>
            </w:r>
            <w:r w:rsidR="008351C3">
              <w:rPr>
                <w:sz w:val="19"/>
                <w:szCs w:val="19"/>
                <w:lang w:val="mi-NZ"/>
              </w:rPr>
              <w:t>nt of Aotearoa New Zealand</w:t>
            </w:r>
            <w:r w:rsidR="0073480C">
              <w:rPr>
                <w:sz w:val="19"/>
                <w:szCs w:val="19"/>
                <w:lang w:val="mi-NZ"/>
              </w:rPr>
              <w:t>. As</w:t>
            </w:r>
            <w:r w:rsidR="004925F3" w:rsidRPr="003C26D3">
              <w:rPr>
                <w:sz w:val="19"/>
                <w:szCs w:val="19"/>
                <w:lang w:val="mi-NZ"/>
              </w:rPr>
              <w:t xml:space="preserve"> a Treaty partner, the government’s role is to partner with and support Māori to deliver solutions for Māori, and empower local communities to achieve Māori housing and wellbeing outcomes.</w:t>
            </w:r>
          </w:p>
        </w:tc>
      </w:tr>
      <w:tr w:rsidR="009C0E13" w:rsidRPr="00467BEF" w14:paraId="25091E40" w14:textId="77777777" w:rsidTr="1FEB2947">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999999"/>
              <w:left w:val="single" w:sz="4" w:space="0" w:color="999999"/>
              <w:bottom w:val="single" w:sz="4" w:space="0" w:color="999999"/>
              <w:right w:val="single" w:sz="4" w:space="0" w:color="999999"/>
            </w:tcBorders>
          </w:tcPr>
          <w:p w14:paraId="1F398D8B" w14:textId="7B8133E3" w:rsidR="009C0E13" w:rsidRPr="00467BEF" w:rsidRDefault="009C0E13" w:rsidP="009C0E13">
            <w:pPr>
              <w:spacing w:before="60" w:after="60" w:line="240" w:lineRule="auto"/>
              <w:rPr>
                <w:sz w:val="19"/>
                <w:szCs w:val="19"/>
              </w:rPr>
            </w:pPr>
            <w:r w:rsidRPr="00467BEF">
              <w:rPr>
                <w:sz w:val="19"/>
                <w:szCs w:val="19"/>
              </w:rPr>
              <w:t>WAI 2750</w:t>
            </w:r>
          </w:p>
        </w:tc>
        <w:tc>
          <w:tcPr>
            <w:tcW w:w="7080" w:type="dxa"/>
            <w:tcBorders>
              <w:top w:val="single" w:sz="4" w:space="0" w:color="999999"/>
              <w:left w:val="single" w:sz="4" w:space="0" w:color="999999"/>
              <w:bottom w:val="single" w:sz="4" w:space="0" w:color="999999"/>
              <w:right w:val="single" w:sz="4" w:space="0" w:color="999999"/>
            </w:tcBorders>
          </w:tcPr>
          <w:p w14:paraId="7DF7C337" w14:textId="33B0B486" w:rsidR="009C0E13" w:rsidRPr="00467BEF" w:rsidRDefault="009C0E13" w:rsidP="009C0E13">
            <w:pPr>
              <w:pStyle w:val="Bullet10"/>
              <w:spacing w:before="60" w:after="60" w:line="240" w:lineRule="auto"/>
              <w:ind w:left="0" w:firstLine="0"/>
              <w:contextualSpacing w:val="0"/>
              <w:cnfStyle w:val="000000000000" w:firstRow="0" w:lastRow="0" w:firstColumn="0" w:lastColumn="0" w:oddVBand="0" w:evenVBand="0" w:oddHBand="0" w:evenHBand="0" w:firstRowFirstColumn="0" w:firstRowLastColumn="0" w:lastRowFirstColumn="0" w:lastRowLastColumn="0"/>
              <w:rPr>
                <w:sz w:val="19"/>
                <w:szCs w:val="19"/>
                <w:highlight w:val="yellow"/>
                <w:lang w:val="mi-NZ"/>
              </w:rPr>
            </w:pPr>
            <w:r w:rsidRPr="00467BEF">
              <w:rPr>
                <w:sz w:val="19"/>
                <w:szCs w:val="19"/>
                <w:lang w:val="mi-NZ"/>
              </w:rPr>
              <w:t xml:space="preserve">The Waitangi Tribunal's Housing Policy and Services Kaupapa Inquiry </w:t>
            </w:r>
            <w:r w:rsidR="001E1D4B">
              <w:rPr>
                <w:sz w:val="19"/>
                <w:szCs w:val="19"/>
                <w:lang w:val="mi-NZ"/>
              </w:rPr>
              <w:t>hears outstanding claims and</w:t>
            </w:r>
            <w:r w:rsidRPr="00467BEF">
              <w:rPr>
                <w:sz w:val="19"/>
                <w:szCs w:val="19"/>
                <w:lang w:val="mi-NZ"/>
              </w:rPr>
              <w:t xml:space="preserve"> grievances concerning housing policy and services. Stage One of the Inquiry focused on Crown strategies and policies to reduce Māori homelessness from 2009</w:t>
            </w:r>
            <w:r w:rsidR="001E1D4B">
              <w:rPr>
                <w:sz w:val="19"/>
                <w:szCs w:val="19"/>
                <w:lang w:val="mi-NZ"/>
              </w:rPr>
              <w:t xml:space="preserve"> to </w:t>
            </w:r>
            <w:r w:rsidRPr="00467BEF">
              <w:rPr>
                <w:sz w:val="19"/>
                <w:szCs w:val="19"/>
                <w:lang w:val="mi-NZ"/>
              </w:rPr>
              <w:t>2021</w:t>
            </w:r>
          </w:p>
        </w:tc>
      </w:tr>
      <w:tr w:rsidR="009C0E13" w:rsidRPr="00467BEF" w14:paraId="1B993024" w14:textId="77777777" w:rsidTr="1FEB2947">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999999"/>
              <w:left w:val="single" w:sz="4" w:space="0" w:color="999999"/>
              <w:bottom w:val="single" w:sz="4" w:space="0" w:color="999999"/>
              <w:right w:val="single" w:sz="4" w:space="0" w:color="999999"/>
            </w:tcBorders>
          </w:tcPr>
          <w:p w14:paraId="75CF9D0F" w14:textId="2096F16D" w:rsidR="009C0E13" w:rsidRPr="00467BEF" w:rsidRDefault="009C0E13" w:rsidP="009C0E13">
            <w:pPr>
              <w:spacing w:before="60" w:after="60" w:line="240" w:lineRule="auto"/>
              <w:rPr>
                <w:sz w:val="19"/>
                <w:szCs w:val="19"/>
              </w:rPr>
            </w:pPr>
            <w:r w:rsidRPr="00467BEF">
              <w:rPr>
                <w:sz w:val="19"/>
                <w:szCs w:val="19"/>
              </w:rPr>
              <w:t xml:space="preserve">Whai Kāinga Whai Oranga </w:t>
            </w:r>
          </w:p>
        </w:tc>
        <w:tc>
          <w:tcPr>
            <w:tcW w:w="7080" w:type="dxa"/>
            <w:tcBorders>
              <w:top w:val="single" w:sz="4" w:space="0" w:color="999999"/>
              <w:left w:val="single" w:sz="4" w:space="0" w:color="999999"/>
              <w:bottom w:val="single" w:sz="4" w:space="0" w:color="999999"/>
              <w:right w:val="single" w:sz="4" w:space="0" w:color="999999"/>
            </w:tcBorders>
          </w:tcPr>
          <w:p w14:paraId="38C93F96" w14:textId="78F77291" w:rsidR="009C0E13" w:rsidRPr="00467BEF" w:rsidRDefault="009C0E13" w:rsidP="009C0E13">
            <w:pPr>
              <w:pStyle w:val="Bullet10"/>
              <w:spacing w:before="60" w:after="60" w:line="240" w:lineRule="auto"/>
              <w:ind w:left="0" w:firstLine="0"/>
              <w:contextualSpacing w:val="0"/>
              <w:cnfStyle w:val="000000000000" w:firstRow="0" w:lastRow="0" w:firstColumn="0" w:lastColumn="0" w:oddVBand="0" w:evenVBand="0" w:oddHBand="0" w:evenHBand="0" w:firstRowFirstColumn="0" w:firstRowLastColumn="0" w:lastRowFirstColumn="0" w:lastRowLastColumn="0"/>
              <w:rPr>
                <w:sz w:val="19"/>
                <w:szCs w:val="19"/>
                <w:lang w:val="mi-NZ"/>
              </w:rPr>
            </w:pPr>
            <w:r w:rsidRPr="00467BEF">
              <w:rPr>
                <w:sz w:val="19"/>
                <w:szCs w:val="19"/>
                <w:lang w:val="mi-NZ"/>
              </w:rPr>
              <w:t xml:space="preserve">Whai Kāing Whai Oranga is a four-year, $730 million commitment to speed up the delivery of Māori-led housing.  </w:t>
            </w:r>
          </w:p>
        </w:tc>
      </w:tr>
      <w:tr w:rsidR="009C0E13" w:rsidRPr="00467BEF" w14:paraId="62E07E5F" w14:textId="77777777" w:rsidTr="1FEB2947">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999999"/>
              <w:left w:val="single" w:sz="4" w:space="0" w:color="999999"/>
              <w:bottom w:val="single" w:sz="4" w:space="0" w:color="999999"/>
              <w:right w:val="single" w:sz="4" w:space="0" w:color="999999"/>
            </w:tcBorders>
          </w:tcPr>
          <w:p w14:paraId="201D2F0A" w14:textId="7EBD471B" w:rsidR="009C0E13" w:rsidRPr="00467BEF" w:rsidRDefault="009C0E13" w:rsidP="009C0E13">
            <w:pPr>
              <w:spacing w:before="60" w:after="60" w:line="240" w:lineRule="auto"/>
              <w:rPr>
                <w:sz w:val="19"/>
                <w:szCs w:val="19"/>
              </w:rPr>
            </w:pPr>
            <w:proofErr w:type="spellStart"/>
            <w:r w:rsidRPr="00467BEF">
              <w:rPr>
                <w:sz w:val="19"/>
                <w:szCs w:val="19"/>
              </w:rPr>
              <w:t>Whakamana</w:t>
            </w:r>
            <w:proofErr w:type="spellEnd"/>
          </w:p>
        </w:tc>
        <w:tc>
          <w:tcPr>
            <w:tcW w:w="7080" w:type="dxa"/>
            <w:tcBorders>
              <w:top w:val="single" w:sz="4" w:space="0" w:color="999999"/>
              <w:left w:val="single" w:sz="4" w:space="0" w:color="999999"/>
              <w:bottom w:val="single" w:sz="4" w:space="0" w:color="999999"/>
              <w:right w:val="single" w:sz="4" w:space="0" w:color="999999"/>
            </w:tcBorders>
          </w:tcPr>
          <w:p w14:paraId="1AA263EF" w14:textId="1D0A47CE" w:rsidR="009C0E13" w:rsidRPr="00467BEF" w:rsidRDefault="009C0E13" w:rsidP="009C0E13">
            <w:pPr>
              <w:pStyle w:val="Bullet10"/>
              <w:spacing w:before="60" w:after="60" w:line="240" w:lineRule="auto"/>
              <w:ind w:left="0" w:firstLine="0"/>
              <w:contextualSpacing w:val="0"/>
              <w:cnfStyle w:val="000000000000" w:firstRow="0" w:lastRow="0" w:firstColumn="0" w:lastColumn="0" w:oddVBand="0" w:evenVBand="0" w:oddHBand="0" w:evenHBand="0" w:firstRowFirstColumn="0" w:firstRowLastColumn="0" w:lastRowFirstColumn="0" w:lastRowLastColumn="0"/>
              <w:rPr>
                <w:sz w:val="19"/>
                <w:szCs w:val="19"/>
                <w:lang w:val="mi-NZ"/>
              </w:rPr>
            </w:pPr>
            <w:r w:rsidRPr="00467BEF">
              <w:rPr>
                <w:sz w:val="19"/>
                <w:szCs w:val="19"/>
                <w:lang w:val="mi-NZ"/>
              </w:rPr>
              <w:t>Kaupapa Māori principle from MAIHI – empowering whānau intergenerationally (</w:t>
            </w:r>
            <w:r w:rsidRPr="00467BEF">
              <w:rPr>
                <w:rFonts w:ascii="Guardian TextEgyp" w:eastAsia="Guardian TextEgyp" w:hAnsi="Guardian TextEgyp" w:cs="Times New Roman"/>
                <w:bCs/>
                <w:color w:val="002B5F"/>
                <w:sz w:val="19"/>
                <w:szCs w:val="19"/>
                <w:lang w:val="en-NZ"/>
              </w:rPr>
              <w:t>New Zealand Government, 2020</w:t>
            </w:r>
            <w:r w:rsidR="001E1D4B">
              <w:rPr>
                <w:rFonts w:ascii="Guardian TextEgyp" w:eastAsia="Guardian TextEgyp" w:hAnsi="Guardian TextEgyp" w:cs="Times New Roman"/>
                <w:bCs/>
                <w:color w:val="002B5F"/>
                <w:sz w:val="19"/>
                <w:szCs w:val="19"/>
                <w:lang w:val="en-NZ"/>
              </w:rPr>
              <w:t>a</w:t>
            </w:r>
            <w:r w:rsidRPr="00467BEF">
              <w:rPr>
                <w:rFonts w:ascii="Guardian TextEgyp" w:eastAsia="Guardian TextEgyp" w:hAnsi="Guardian TextEgyp" w:cs="Times New Roman"/>
                <w:bCs/>
                <w:color w:val="002B5F"/>
                <w:sz w:val="19"/>
                <w:szCs w:val="19"/>
                <w:lang w:val="en-NZ"/>
              </w:rPr>
              <w:t>, p34).</w:t>
            </w:r>
          </w:p>
        </w:tc>
      </w:tr>
      <w:tr w:rsidR="009C0E13" w:rsidRPr="00467BEF" w14:paraId="03EE9C46" w14:textId="77777777" w:rsidTr="1FEB2947">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999999"/>
              <w:left w:val="single" w:sz="4" w:space="0" w:color="999999"/>
              <w:bottom w:val="single" w:sz="4" w:space="0" w:color="999999"/>
              <w:right w:val="single" w:sz="4" w:space="0" w:color="999999"/>
            </w:tcBorders>
          </w:tcPr>
          <w:p w14:paraId="0819CEE3" w14:textId="41D578FB" w:rsidR="009C0E13" w:rsidRPr="00467BEF" w:rsidRDefault="009C0E13" w:rsidP="009C0E13">
            <w:pPr>
              <w:spacing w:before="60" w:after="60" w:line="240" w:lineRule="auto"/>
              <w:rPr>
                <w:sz w:val="19"/>
                <w:szCs w:val="19"/>
              </w:rPr>
            </w:pPr>
            <w:r w:rsidRPr="00467BEF">
              <w:rPr>
                <w:sz w:val="19"/>
                <w:szCs w:val="19"/>
              </w:rPr>
              <w:t>Whanaungatanga</w:t>
            </w:r>
          </w:p>
        </w:tc>
        <w:tc>
          <w:tcPr>
            <w:tcW w:w="7080" w:type="dxa"/>
            <w:tcBorders>
              <w:top w:val="single" w:sz="4" w:space="0" w:color="999999"/>
              <w:left w:val="single" w:sz="4" w:space="0" w:color="999999"/>
              <w:bottom w:val="single" w:sz="4" w:space="0" w:color="999999"/>
              <w:right w:val="single" w:sz="4" w:space="0" w:color="999999"/>
            </w:tcBorders>
          </w:tcPr>
          <w:p w14:paraId="61228253" w14:textId="2E717C7C" w:rsidR="009C0E13" w:rsidRPr="00467BEF" w:rsidRDefault="009C0E13" w:rsidP="009C0E13">
            <w:pPr>
              <w:pStyle w:val="Bullet10"/>
              <w:spacing w:before="60" w:after="60" w:line="240" w:lineRule="auto"/>
              <w:ind w:left="0" w:firstLine="0"/>
              <w:contextualSpacing w:val="0"/>
              <w:cnfStyle w:val="000000000000" w:firstRow="0" w:lastRow="0" w:firstColumn="0" w:lastColumn="0" w:oddVBand="0" w:evenVBand="0" w:oddHBand="0" w:evenHBand="0" w:firstRowFirstColumn="0" w:firstRowLastColumn="0" w:lastRowFirstColumn="0" w:lastRowLastColumn="0"/>
              <w:rPr>
                <w:sz w:val="19"/>
                <w:szCs w:val="19"/>
                <w:lang w:val="mi-NZ"/>
              </w:rPr>
            </w:pPr>
            <w:r w:rsidRPr="00467BEF">
              <w:rPr>
                <w:sz w:val="19"/>
                <w:szCs w:val="19"/>
                <w:lang w:val="mi-NZ"/>
              </w:rPr>
              <w:t>Kaupapa Māori principle from MAIHI – delivering services for Māori through a whakapapa lens (</w:t>
            </w:r>
            <w:r w:rsidRPr="00467BEF">
              <w:rPr>
                <w:rFonts w:ascii="Guardian TextEgyp" w:eastAsia="Guardian TextEgyp" w:hAnsi="Guardian TextEgyp" w:cs="Times New Roman"/>
                <w:bCs/>
                <w:color w:val="002B5F"/>
                <w:sz w:val="19"/>
                <w:szCs w:val="19"/>
                <w:lang w:val="en-NZ"/>
              </w:rPr>
              <w:t>New Zealand Government, 2020</w:t>
            </w:r>
            <w:r w:rsidR="001E1D4B">
              <w:rPr>
                <w:rFonts w:ascii="Guardian TextEgyp" w:eastAsia="Guardian TextEgyp" w:hAnsi="Guardian TextEgyp" w:cs="Times New Roman"/>
                <w:bCs/>
                <w:color w:val="002B5F"/>
                <w:sz w:val="19"/>
                <w:szCs w:val="19"/>
                <w:lang w:val="en-NZ"/>
              </w:rPr>
              <w:t>a</w:t>
            </w:r>
            <w:r w:rsidRPr="00467BEF">
              <w:rPr>
                <w:rFonts w:ascii="Guardian TextEgyp" w:eastAsia="Guardian TextEgyp" w:hAnsi="Guardian TextEgyp" w:cs="Times New Roman"/>
                <w:bCs/>
                <w:color w:val="002B5F"/>
                <w:sz w:val="19"/>
                <w:szCs w:val="19"/>
                <w:lang w:val="en-NZ"/>
              </w:rPr>
              <w:t>, p34).</w:t>
            </w:r>
          </w:p>
        </w:tc>
      </w:tr>
    </w:tbl>
    <w:p w14:paraId="7DC0CB2B" w14:textId="77777777" w:rsidR="006B3678" w:rsidRDefault="006B3678" w:rsidP="00C4657D">
      <w:pPr>
        <w:rPr>
          <w:lang w:val="en-NZ"/>
        </w:rPr>
      </w:pPr>
    </w:p>
    <w:p w14:paraId="5C7A323A" w14:textId="77777777" w:rsidR="006B3678" w:rsidRDefault="006B3678">
      <w:pPr>
        <w:spacing w:before="0" w:after="160" w:line="259" w:lineRule="auto"/>
        <w:rPr>
          <w:rFonts w:ascii="☞AKTIV GROTESK MEDIUM" w:eastAsiaTheme="majorEastAsia" w:hAnsi="☞AKTIV GROTESK MEDIUM" w:cstheme="majorBidi"/>
          <w:sz w:val="48"/>
          <w:szCs w:val="48"/>
          <w:lang w:val="en-NZ"/>
        </w:rPr>
      </w:pPr>
      <w:r>
        <w:rPr>
          <w:lang w:val="en-NZ"/>
        </w:rPr>
        <w:br w:type="page"/>
      </w:r>
    </w:p>
    <w:p w14:paraId="77F72A4B" w14:textId="683F38FD" w:rsidR="004F4DA9" w:rsidRPr="0095089C" w:rsidRDefault="004F4DA9" w:rsidP="004F4DA9">
      <w:pPr>
        <w:pStyle w:val="Heading1"/>
        <w:rPr>
          <w:lang w:val="en-NZ"/>
        </w:rPr>
      </w:pPr>
      <w:bookmarkStart w:id="2" w:name="_Toc188461027"/>
      <w:r w:rsidRPr="0095089C">
        <w:rPr>
          <w:lang w:val="en-NZ"/>
        </w:rPr>
        <w:lastRenderedPageBreak/>
        <w:t xml:space="preserve">Executive </w:t>
      </w:r>
      <w:r w:rsidR="00EB5C18">
        <w:rPr>
          <w:lang w:val="en-NZ"/>
        </w:rPr>
        <w:t>s</w:t>
      </w:r>
      <w:r w:rsidRPr="0095089C">
        <w:rPr>
          <w:lang w:val="en-NZ"/>
        </w:rPr>
        <w:t>ummary</w:t>
      </w:r>
      <w:bookmarkEnd w:id="2"/>
    </w:p>
    <w:p w14:paraId="6771CE0D" w14:textId="118A79E0" w:rsidR="00E811FD" w:rsidRDefault="00E811FD" w:rsidP="00E811FD">
      <w:pPr>
        <w:pStyle w:val="Heading2NoLine"/>
        <w:rPr>
          <w:lang w:val="en-NZ"/>
        </w:rPr>
      </w:pPr>
      <w:r>
        <w:rPr>
          <w:lang w:val="en-NZ"/>
        </w:rPr>
        <w:t xml:space="preserve">Evaluation overview </w:t>
      </w:r>
    </w:p>
    <w:p w14:paraId="795A0F06" w14:textId="3ECAA683" w:rsidR="008447B1" w:rsidRPr="008447B1" w:rsidRDefault="008447B1" w:rsidP="008447B1">
      <w:pPr>
        <w:rPr>
          <w:lang w:val="en-NZ"/>
        </w:rPr>
      </w:pPr>
      <w:r w:rsidRPr="008447B1">
        <w:rPr>
          <w:lang w:val="en-NZ"/>
        </w:rPr>
        <w:t xml:space="preserve">In 2019, the growing number and needs of people experiencing homelessness triggered the urgent development of a cross-government agency action plan. In February 2020, the Homelessness Action Plan (HAP) was launched. The HAP’s vision is ‘Homelessness </w:t>
      </w:r>
      <w:r w:rsidR="003C26D3">
        <w:rPr>
          <w:lang w:val="en-NZ"/>
        </w:rPr>
        <w:t xml:space="preserve">in New Zealand </w:t>
      </w:r>
      <w:r w:rsidRPr="008447B1">
        <w:rPr>
          <w:lang w:val="en-NZ"/>
        </w:rPr>
        <w:t>is prevented where possible</w:t>
      </w:r>
      <w:r w:rsidR="001E1D4B">
        <w:rPr>
          <w:lang w:val="en-NZ"/>
        </w:rPr>
        <w:t xml:space="preserve"> or</w:t>
      </w:r>
      <w:r w:rsidRPr="008447B1">
        <w:rPr>
          <w:lang w:val="en-NZ"/>
        </w:rPr>
        <w:t xml:space="preserve"> is rare, brief, and non-recurring.’ </w:t>
      </w:r>
    </w:p>
    <w:p w14:paraId="2946C712" w14:textId="7F049C04" w:rsidR="00EE58CC" w:rsidRPr="00D74D33" w:rsidRDefault="00A06E27" w:rsidP="00D74D33">
      <w:pPr>
        <w:rPr>
          <w:lang w:val="en-NZ"/>
        </w:rPr>
      </w:pPr>
      <w:r>
        <w:rPr>
          <w:lang w:val="en-NZ"/>
        </w:rPr>
        <w:t xml:space="preserve">The </w:t>
      </w:r>
      <w:r w:rsidR="008447B1" w:rsidRPr="008447B1">
        <w:rPr>
          <w:lang w:val="en-NZ"/>
        </w:rPr>
        <w:t>HAP</w:t>
      </w:r>
      <w:r w:rsidR="003571D5">
        <w:rPr>
          <w:lang w:val="en-NZ"/>
        </w:rPr>
        <w:t xml:space="preserve"> intended</w:t>
      </w:r>
      <w:r w:rsidR="008447B1" w:rsidRPr="008447B1">
        <w:rPr>
          <w:lang w:val="en-NZ"/>
        </w:rPr>
        <w:t xml:space="preserve"> to improve housing and wellbeing outcomes of individuals, families, and whānau who are at risk of or experiencing homelessness. The HAP </w:t>
      </w:r>
      <w:r w:rsidR="00A507CB">
        <w:rPr>
          <w:lang w:val="en-NZ"/>
        </w:rPr>
        <w:t>was</w:t>
      </w:r>
      <w:r w:rsidR="008447B1" w:rsidRPr="008447B1">
        <w:rPr>
          <w:lang w:val="en-NZ"/>
        </w:rPr>
        <w:t xml:space="preserve"> underpinned by six guiding principles and structured by four action areas (prevention, supply, support, and system enablers) comprised of immediate and longer-term actions. The HAP was implemented between 2020 and 2023.</w:t>
      </w:r>
      <w:r w:rsidR="00D74D33">
        <w:rPr>
          <w:lang w:val="en-NZ"/>
        </w:rPr>
        <w:t xml:space="preserve"> </w:t>
      </w:r>
      <w:r w:rsidR="00EE58CC" w:rsidRPr="00D74D33">
        <w:rPr>
          <w:lang w:val="en-NZ"/>
        </w:rPr>
        <w:t xml:space="preserve">After HAP’s release, implementation </w:t>
      </w:r>
      <w:r w:rsidR="00D74D33">
        <w:rPr>
          <w:lang w:val="en-NZ"/>
        </w:rPr>
        <w:t>pivo</w:t>
      </w:r>
      <w:r w:rsidR="001E1D4B">
        <w:rPr>
          <w:lang w:val="en-NZ"/>
        </w:rPr>
        <w:t>ted</w:t>
      </w:r>
      <w:r w:rsidR="00D74D33">
        <w:rPr>
          <w:lang w:val="en-NZ"/>
        </w:rPr>
        <w:t xml:space="preserve"> to respond to </w:t>
      </w:r>
      <w:r w:rsidR="00A34906">
        <w:rPr>
          <w:lang w:val="en-NZ"/>
        </w:rPr>
        <w:t xml:space="preserve">the impact of </w:t>
      </w:r>
      <w:r w:rsidR="00D74D33">
        <w:rPr>
          <w:lang w:val="en-NZ"/>
        </w:rPr>
        <w:t xml:space="preserve">COVID-19 lockdowns and severe weather events </w:t>
      </w:r>
      <w:r w:rsidR="000C755F">
        <w:rPr>
          <w:lang w:val="en-NZ"/>
        </w:rPr>
        <w:t xml:space="preserve">had </w:t>
      </w:r>
      <w:r w:rsidR="00D74D33">
        <w:rPr>
          <w:lang w:val="en-NZ"/>
        </w:rPr>
        <w:t xml:space="preserve">on increasing the number of people </w:t>
      </w:r>
      <w:r w:rsidR="00EE58CC" w:rsidRPr="00D74D33">
        <w:rPr>
          <w:lang w:val="en-NZ"/>
        </w:rPr>
        <w:t>needing emergency housing</w:t>
      </w:r>
      <w:r w:rsidR="00D74D33">
        <w:rPr>
          <w:lang w:val="en-NZ"/>
        </w:rPr>
        <w:t xml:space="preserve">. </w:t>
      </w:r>
      <w:r w:rsidR="00EE58CC" w:rsidRPr="00D74D33">
        <w:rPr>
          <w:lang w:val="en-NZ"/>
        </w:rPr>
        <w:t xml:space="preserve"> </w:t>
      </w:r>
    </w:p>
    <w:p w14:paraId="612A3C29" w14:textId="62622F89" w:rsidR="008447B1" w:rsidRPr="008447B1" w:rsidRDefault="008447B1" w:rsidP="008447B1">
      <w:pPr>
        <w:rPr>
          <w:lang w:val="en-NZ"/>
        </w:rPr>
      </w:pPr>
      <w:r w:rsidRPr="008447B1">
        <w:rPr>
          <w:lang w:val="en-NZ"/>
        </w:rPr>
        <w:t>In 2023, Te Tūāpapa Kura Kāinga - Ministry of Housing and Urban Development (HUD) commissioned Litmus to undertake a formative and summative evaluation of the HAP</w:t>
      </w:r>
      <w:r w:rsidR="00140F47">
        <w:rPr>
          <w:lang w:val="en-NZ"/>
        </w:rPr>
        <w:t xml:space="preserve">. </w:t>
      </w:r>
      <w:r w:rsidRPr="008447B1">
        <w:rPr>
          <w:lang w:val="en-NZ"/>
        </w:rPr>
        <w:t xml:space="preserve">To carry out the evaluation, we </w:t>
      </w:r>
      <w:r w:rsidR="003160D2">
        <w:rPr>
          <w:lang w:val="en-NZ"/>
        </w:rPr>
        <w:t>completed</w:t>
      </w:r>
      <w:r w:rsidRPr="008447B1">
        <w:rPr>
          <w:lang w:val="en-NZ"/>
        </w:rPr>
        <w:t>:</w:t>
      </w:r>
    </w:p>
    <w:p w14:paraId="2C52EDCD" w14:textId="77777777" w:rsidR="008447B1" w:rsidRPr="008447B1" w:rsidRDefault="008447B1" w:rsidP="004A2ABC">
      <w:pPr>
        <w:pStyle w:val="Bullet1"/>
        <w:rPr>
          <w:lang w:val="en-NZ"/>
        </w:rPr>
      </w:pPr>
      <w:r w:rsidRPr="008447B1">
        <w:rPr>
          <w:lang w:val="en-NZ"/>
        </w:rPr>
        <w:t>nine scoping interviews to understand evaluation needs</w:t>
      </w:r>
    </w:p>
    <w:p w14:paraId="0479A373" w14:textId="6EE23B50" w:rsidR="008447B1" w:rsidRPr="008447B1" w:rsidRDefault="008447B1" w:rsidP="004A2ABC">
      <w:pPr>
        <w:pStyle w:val="Bullet1"/>
        <w:rPr>
          <w:lang w:val="en-NZ"/>
        </w:rPr>
      </w:pPr>
      <w:r w:rsidRPr="008447B1">
        <w:rPr>
          <w:lang w:val="en-NZ"/>
        </w:rPr>
        <w:t xml:space="preserve">reviewed relevant documents to understand </w:t>
      </w:r>
      <w:r w:rsidR="000C755F">
        <w:rPr>
          <w:lang w:val="en-NZ"/>
        </w:rPr>
        <w:t xml:space="preserve">the </w:t>
      </w:r>
      <w:r w:rsidRPr="008447B1">
        <w:rPr>
          <w:lang w:val="en-NZ"/>
        </w:rPr>
        <w:t>progress and outputs achieved</w:t>
      </w:r>
    </w:p>
    <w:p w14:paraId="49801B50" w14:textId="5DF1094B" w:rsidR="008447B1" w:rsidRPr="008447B1" w:rsidRDefault="003160D2" w:rsidP="004A2ABC">
      <w:pPr>
        <w:pStyle w:val="Bullet1"/>
        <w:rPr>
          <w:lang w:val="en-NZ"/>
        </w:rPr>
      </w:pPr>
      <w:r>
        <w:rPr>
          <w:lang w:val="en-NZ"/>
        </w:rPr>
        <w:t>38</w:t>
      </w:r>
      <w:r w:rsidR="008447B1" w:rsidRPr="008447B1">
        <w:rPr>
          <w:lang w:val="en-NZ"/>
        </w:rPr>
        <w:t xml:space="preserve"> key stakeholder </w:t>
      </w:r>
      <w:r w:rsidR="000C755F">
        <w:rPr>
          <w:lang w:val="en-NZ"/>
        </w:rPr>
        <w:t xml:space="preserve">interviews </w:t>
      </w:r>
      <w:r w:rsidR="008447B1" w:rsidRPr="008447B1">
        <w:rPr>
          <w:lang w:val="en-NZ"/>
        </w:rPr>
        <w:t>from cross-sector government agencies</w:t>
      </w:r>
      <w:r w:rsidR="00D61CB0">
        <w:rPr>
          <w:lang w:val="en-NZ"/>
        </w:rPr>
        <w:t>, sector representatives and service</w:t>
      </w:r>
      <w:r w:rsidR="008447B1" w:rsidRPr="008447B1">
        <w:rPr>
          <w:lang w:val="en-NZ"/>
        </w:rPr>
        <w:t xml:space="preserve"> </w:t>
      </w:r>
      <w:r w:rsidR="00A21575">
        <w:rPr>
          <w:lang w:val="en-NZ"/>
        </w:rPr>
        <w:t xml:space="preserve">and housing </w:t>
      </w:r>
      <w:r w:rsidR="008447B1" w:rsidRPr="008447B1">
        <w:rPr>
          <w:lang w:val="en-NZ"/>
        </w:rPr>
        <w:t>providers</w:t>
      </w:r>
    </w:p>
    <w:p w14:paraId="7BF1197F" w14:textId="53652F2E" w:rsidR="0006783F" w:rsidRDefault="008447B1" w:rsidP="004A2ABC">
      <w:pPr>
        <w:pStyle w:val="Bullet1"/>
        <w:rPr>
          <w:lang w:val="en-NZ"/>
        </w:rPr>
      </w:pPr>
      <w:r w:rsidRPr="008447B1">
        <w:rPr>
          <w:lang w:val="en-NZ"/>
        </w:rPr>
        <w:t>seven workshops to understand considerations for future homelessness work</w:t>
      </w:r>
      <w:r>
        <w:rPr>
          <w:lang w:val="en-NZ"/>
        </w:rPr>
        <w:t>.</w:t>
      </w:r>
    </w:p>
    <w:p w14:paraId="02D9363E" w14:textId="1A55EFBA" w:rsidR="003E1D29" w:rsidRDefault="00E811FD" w:rsidP="00380FF8">
      <w:pPr>
        <w:pStyle w:val="Heading2NoLine"/>
        <w:rPr>
          <w:lang w:val="en-NZ"/>
        </w:rPr>
      </w:pPr>
      <w:r>
        <w:rPr>
          <w:lang w:val="en-NZ"/>
        </w:rPr>
        <w:t>Evaluation findings</w:t>
      </w:r>
      <w:r w:rsidR="003E1D29">
        <w:rPr>
          <w:lang w:val="en-NZ"/>
        </w:rPr>
        <w:t xml:space="preserve"> </w:t>
      </w:r>
    </w:p>
    <w:p w14:paraId="1137AA66" w14:textId="77777777" w:rsidR="00380FF8" w:rsidRDefault="00380FF8" w:rsidP="00380FF8">
      <w:pPr>
        <w:pStyle w:val="Heading3"/>
        <w:rPr>
          <w:caps/>
          <w:lang w:val="en-NZ"/>
        </w:rPr>
      </w:pPr>
      <w:r>
        <w:rPr>
          <w:lang w:val="en-NZ"/>
        </w:rPr>
        <w:t xml:space="preserve">Intended HAP outputs and targets were mainly met </w:t>
      </w:r>
      <w:r>
        <w:rPr>
          <w:caps/>
          <w:lang w:val="en-NZ"/>
        </w:rPr>
        <w:t xml:space="preserve"> </w:t>
      </w:r>
    </w:p>
    <w:p w14:paraId="1F90D84F" w14:textId="7B6B0322" w:rsidR="00380FF8" w:rsidRDefault="00380FF8" w:rsidP="00380FF8">
      <w:pPr>
        <w:rPr>
          <w:lang w:val="en-NZ"/>
        </w:rPr>
      </w:pPr>
      <w:r>
        <w:rPr>
          <w:lang w:val="en-NZ"/>
        </w:rPr>
        <w:t xml:space="preserve">Most stakeholders agreed the four </w:t>
      </w:r>
      <w:r w:rsidR="009B74CC">
        <w:rPr>
          <w:lang w:val="en-NZ"/>
        </w:rPr>
        <w:t xml:space="preserve">HAP </w:t>
      </w:r>
      <w:r>
        <w:rPr>
          <w:lang w:val="en-NZ"/>
        </w:rPr>
        <w:t xml:space="preserve">areas were appropriate </w:t>
      </w:r>
      <w:r w:rsidR="009B74CC">
        <w:rPr>
          <w:lang w:val="en-NZ"/>
        </w:rPr>
        <w:t>for taking</w:t>
      </w:r>
      <w:r>
        <w:rPr>
          <w:lang w:val="en-NZ"/>
        </w:rPr>
        <w:t xml:space="preserve"> immediate actions to decrease homelessness. However, in responding to the growing numbers of people experiencing homelessness</w:t>
      </w:r>
      <w:r w:rsidR="00D74D33">
        <w:rPr>
          <w:lang w:val="en-NZ"/>
        </w:rPr>
        <w:t xml:space="preserve"> due to COVID-19 and other factors</w:t>
      </w:r>
      <w:r w:rsidR="004526B3">
        <w:rPr>
          <w:lang w:val="en-NZ"/>
        </w:rPr>
        <w:t>,</w:t>
      </w:r>
      <w:r>
        <w:rPr>
          <w:lang w:val="en-NZ"/>
        </w:rPr>
        <w:t xml:space="preserve"> </w:t>
      </w:r>
      <w:r w:rsidR="007804CA">
        <w:rPr>
          <w:lang w:val="en-NZ"/>
        </w:rPr>
        <w:t xml:space="preserve">they perceived the HAP </w:t>
      </w:r>
      <w:r w:rsidR="00FB1925">
        <w:rPr>
          <w:lang w:val="en-NZ"/>
        </w:rPr>
        <w:t>as</w:t>
      </w:r>
      <w:r w:rsidR="009B74CC">
        <w:rPr>
          <w:lang w:val="en-NZ"/>
        </w:rPr>
        <w:t xml:space="preserve"> </w:t>
      </w:r>
      <w:r>
        <w:rPr>
          <w:lang w:val="en-NZ"/>
        </w:rPr>
        <w:t xml:space="preserve">focused on managing rather than preventing homelessness. </w:t>
      </w:r>
    </w:p>
    <w:p w14:paraId="12C70C98" w14:textId="2B3F43AF" w:rsidR="00380FF8" w:rsidRPr="00D61CB0" w:rsidRDefault="00380FF8" w:rsidP="00380FF8">
      <w:pPr>
        <w:rPr>
          <w:lang w:val="en-NZ"/>
        </w:rPr>
      </w:pPr>
      <w:r>
        <w:rPr>
          <w:lang w:val="en-NZ"/>
        </w:rPr>
        <w:t xml:space="preserve">By 2023, </w:t>
      </w:r>
      <w:r w:rsidRPr="00D61CB0">
        <w:rPr>
          <w:lang w:val="en-NZ"/>
        </w:rPr>
        <w:t>the immediate HAP actions were delivered or underway</w:t>
      </w:r>
      <w:r w:rsidR="007F5F6A">
        <w:rPr>
          <w:lang w:val="en-NZ"/>
        </w:rPr>
        <w:t>,</w:t>
      </w:r>
      <w:r w:rsidRPr="00D61CB0">
        <w:rPr>
          <w:lang w:val="en-NZ"/>
        </w:rPr>
        <w:t xml:space="preserve"> with most </w:t>
      </w:r>
      <w:r w:rsidR="007F5F6A">
        <w:rPr>
          <w:lang w:val="en-NZ"/>
        </w:rPr>
        <w:t xml:space="preserve">set </w:t>
      </w:r>
      <w:r w:rsidRPr="00D61CB0">
        <w:rPr>
          <w:lang w:val="en-NZ"/>
        </w:rPr>
        <w:t>target</w:t>
      </w:r>
      <w:r w:rsidR="007F5F6A">
        <w:rPr>
          <w:lang w:val="en-NZ"/>
        </w:rPr>
        <w:t>s</w:t>
      </w:r>
      <w:r w:rsidRPr="00D61CB0">
        <w:rPr>
          <w:lang w:val="en-NZ"/>
        </w:rPr>
        <w:t xml:space="preserve"> met and positive outputs and outcomes for people receiving services and support. HAP’s target of 10,000 individuals and whānau being supported was achieved. Across the</w:t>
      </w:r>
      <w:r w:rsidR="00EF5D08">
        <w:rPr>
          <w:lang w:val="en-NZ"/>
        </w:rPr>
        <w:t xml:space="preserve"> immediate actions: </w:t>
      </w:r>
      <w:r w:rsidRPr="00D61CB0">
        <w:rPr>
          <w:lang w:val="en-NZ"/>
        </w:rPr>
        <w:t xml:space="preserve"> </w:t>
      </w:r>
    </w:p>
    <w:p w14:paraId="793AD80A" w14:textId="77777777" w:rsidR="00380FF8" w:rsidRPr="00D61CB0" w:rsidRDefault="00380FF8" w:rsidP="00380FF8">
      <w:pPr>
        <w:pStyle w:val="Bullet1"/>
        <w:numPr>
          <w:ilvl w:val="0"/>
          <w:numId w:val="27"/>
        </w:numPr>
      </w:pPr>
      <w:r w:rsidRPr="007F5F6A">
        <w:rPr>
          <w:b/>
          <w:bCs/>
        </w:rPr>
        <w:t>Immediate prevention</w:t>
      </w:r>
      <w:r w:rsidRPr="007F5F6A">
        <w:rPr>
          <w:b/>
          <w:bCs/>
          <w:lang w:val="en-NZ"/>
        </w:rPr>
        <w:t xml:space="preserve"> actions</w:t>
      </w:r>
      <w:r w:rsidRPr="00D61CB0">
        <w:rPr>
          <w:lang w:val="en-NZ"/>
        </w:rPr>
        <w:t xml:space="preserve"> supported some groups at risk of homelessness, including Māori, young people, women leaving prison and returned overseas offenders. </w:t>
      </w:r>
    </w:p>
    <w:p w14:paraId="617EFA02" w14:textId="30901516" w:rsidR="00380FF8" w:rsidRPr="00D61CB0" w:rsidRDefault="00380FF8" w:rsidP="00380FF8">
      <w:pPr>
        <w:pStyle w:val="Bullet1"/>
        <w:numPr>
          <w:ilvl w:val="0"/>
          <w:numId w:val="27"/>
        </w:numPr>
      </w:pPr>
      <w:r w:rsidRPr="007F5F6A">
        <w:rPr>
          <w:b/>
          <w:bCs/>
        </w:rPr>
        <w:t>Immediate supply actions</w:t>
      </w:r>
      <w:r w:rsidRPr="00D61CB0">
        <w:t xml:space="preserve"> achieved their targets of increas</w:t>
      </w:r>
      <w:r w:rsidR="007F5F6A">
        <w:t>ing</w:t>
      </w:r>
      <w:r w:rsidRPr="00D61CB0">
        <w:t xml:space="preserve"> transitional housing supply and support</w:t>
      </w:r>
      <w:r w:rsidR="007F5F6A">
        <w:t>ing</w:t>
      </w:r>
      <w:r w:rsidRPr="00D61CB0">
        <w:t xml:space="preserve"> Māori housing supply. The supply actions did not m</w:t>
      </w:r>
      <w:r w:rsidR="007F5F6A">
        <w:t>e</w:t>
      </w:r>
      <w:r w:rsidRPr="00D61CB0">
        <w:t>et the level of housing demand.</w:t>
      </w:r>
    </w:p>
    <w:p w14:paraId="5F49FAA9" w14:textId="66FC0773" w:rsidR="00380FF8" w:rsidRDefault="00380FF8" w:rsidP="00380FF8">
      <w:pPr>
        <w:pStyle w:val="Bullet1"/>
        <w:numPr>
          <w:ilvl w:val="0"/>
          <w:numId w:val="27"/>
        </w:numPr>
        <w:tabs>
          <w:tab w:val="left" w:pos="5387"/>
        </w:tabs>
        <w:rPr>
          <w:bCs/>
        </w:rPr>
      </w:pPr>
      <w:r w:rsidRPr="007F5F6A">
        <w:rPr>
          <w:b/>
          <w:bCs/>
        </w:rPr>
        <w:t>Immediate support actions</w:t>
      </w:r>
      <w:r w:rsidRPr="00D61CB0">
        <w:t xml:space="preserve"> contributed to </w:t>
      </w:r>
      <w:r w:rsidRPr="00D61CB0">
        <w:rPr>
          <w:lang w:val="en-NZ"/>
        </w:rPr>
        <w:t xml:space="preserve">more social and navigation support for people experiencing homelessness. People who used the services </w:t>
      </w:r>
      <w:r w:rsidRPr="00D61CB0">
        <w:t>reported</w:t>
      </w:r>
      <w:r w:rsidRPr="00D61CB0">
        <w:rPr>
          <w:lang w:val="en-NZ"/>
        </w:rPr>
        <w:t xml:space="preserve"> increased confidence, increased capability to find and retain housing, housing security, improved connections, and</w:t>
      </w:r>
      <w:r w:rsidR="00EF5D08">
        <w:rPr>
          <w:lang w:val="en-NZ"/>
        </w:rPr>
        <w:t>,</w:t>
      </w:r>
      <w:r w:rsidR="007F5F6A">
        <w:rPr>
          <w:lang w:val="en-NZ"/>
        </w:rPr>
        <w:t xml:space="preserve"> for a few</w:t>
      </w:r>
      <w:r w:rsidR="00EF5D08">
        <w:rPr>
          <w:lang w:val="en-NZ"/>
        </w:rPr>
        <w:t>,</w:t>
      </w:r>
      <w:r w:rsidRPr="00D61CB0">
        <w:rPr>
          <w:lang w:val="en-NZ"/>
        </w:rPr>
        <w:t xml:space="preserve"> a return to</w:t>
      </w:r>
      <w:r>
        <w:rPr>
          <w:lang w:val="en-NZ"/>
        </w:rPr>
        <w:t xml:space="preserve"> education and employment. </w:t>
      </w:r>
    </w:p>
    <w:p w14:paraId="342220BA" w14:textId="7F3125F2" w:rsidR="00380FF8" w:rsidRDefault="00380FF8" w:rsidP="00380FF8">
      <w:pPr>
        <w:pStyle w:val="Bullet1"/>
        <w:numPr>
          <w:ilvl w:val="0"/>
          <w:numId w:val="27"/>
        </w:numPr>
        <w:tabs>
          <w:tab w:val="left" w:pos="5387"/>
        </w:tabs>
        <w:rPr>
          <w:lang w:val="en-NZ"/>
        </w:rPr>
      </w:pPr>
      <w:r w:rsidRPr="007F5F6A">
        <w:rPr>
          <w:b/>
        </w:rPr>
        <w:lastRenderedPageBreak/>
        <w:t>Immediate system enabler actions</w:t>
      </w:r>
      <w:r>
        <w:rPr>
          <w:bCs/>
        </w:rPr>
        <w:t xml:space="preserve"> strengthen</w:t>
      </w:r>
      <w:r w:rsidR="007F5F6A">
        <w:rPr>
          <w:bCs/>
        </w:rPr>
        <w:t>ed</w:t>
      </w:r>
      <w:r>
        <w:rPr>
          <w:bCs/>
        </w:rPr>
        <w:t xml:space="preserve"> M</w:t>
      </w:r>
      <w:r w:rsidR="00780128">
        <w:rPr>
          <w:bCs/>
        </w:rPr>
        <w:t>āo</w:t>
      </w:r>
      <w:r>
        <w:rPr>
          <w:bCs/>
        </w:rPr>
        <w:t>ri and local partnerships to respon</w:t>
      </w:r>
      <w:r w:rsidR="00EF5D08">
        <w:rPr>
          <w:bCs/>
        </w:rPr>
        <w:t xml:space="preserve">d </w:t>
      </w:r>
      <w:r>
        <w:rPr>
          <w:bCs/>
        </w:rPr>
        <w:t>to local communities, increase</w:t>
      </w:r>
      <w:r w:rsidR="007F5F6A">
        <w:rPr>
          <w:bCs/>
        </w:rPr>
        <w:t>d M</w:t>
      </w:r>
      <w:r w:rsidR="007F5F6A">
        <w:rPr>
          <w:rFonts w:hint="cs"/>
          <w:bCs/>
        </w:rPr>
        <w:t>ā</w:t>
      </w:r>
      <w:r w:rsidR="007F5F6A">
        <w:rPr>
          <w:bCs/>
        </w:rPr>
        <w:t>ori housing providers</w:t>
      </w:r>
      <w:r w:rsidR="007F5F6A">
        <w:rPr>
          <w:rFonts w:hint="cs"/>
          <w:bCs/>
        </w:rPr>
        <w:t>’</w:t>
      </w:r>
      <w:r w:rsidR="007F5F6A">
        <w:rPr>
          <w:bCs/>
        </w:rPr>
        <w:t xml:space="preserve"> capacity and capability, and improved</w:t>
      </w:r>
      <w:r>
        <w:rPr>
          <w:bCs/>
        </w:rPr>
        <w:t xml:space="preserve"> evidence and data on homelessness. </w:t>
      </w:r>
      <w:r>
        <w:rPr>
          <w:lang w:val="en-NZ"/>
        </w:rPr>
        <w:t xml:space="preserve">Ongoing work is needed to strengthen frontline workforce capacity and capability and data on </w:t>
      </w:r>
      <w:r w:rsidR="007F5F6A">
        <w:rPr>
          <w:lang w:val="en-NZ"/>
        </w:rPr>
        <w:t xml:space="preserve">the diversity of </w:t>
      </w:r>
      <w:r>
        <w:rPr>
          <w:lang w:val="en-NZ"/>
        </w:rPr>
        <w:t xml:space="preserve">people experiencing homelessness. </w:t>
      </w:r>
      <w:r w:rsidR="002C2775">
        <w:rPr>
          <w:lang w:val="en-NZ"/>
        </w:rPr>
        <w:t xml:space="preserve">Learning approaches </w:t>
      </w:r>
      <w:r w:rsidR="00D74D33">
        <w:rPr>
          <w:lang w:val="en-NZ"/>
        </w:rPr>
        <w:t>were</w:t>
      </w:r>
      <w:r w:rsidR="00696780">
        <w:rPr>
          <w:lang w:val="en-NZ"/>
        </w:rPr>
        <w:t xml:space="preserve"> </w:t>
      </w:r>
      <w:r w:rsidR="00927B58">
        <w:rPr>
          <w:lang w:val="en-NZ"/>
        </w:rPr>
        <w:t xml:space="preserve">also </w:t>
      </w:r>
      <w:r w:rsidR="002C2775">
        <w:rPr>
          <w:lang w:val="en-NZ"/>
        </w:rPr>
        <w:t>needed to inform the HAP’s implementation.</w:t>
      </w:r>
    </w:p>
    <w:p w14:paraId="1C4E58AA" w14:textId="5D16A307" w:rsidR="00380FF8" w:rsidRDefault="00EF5D08" w:rsidP="00380FF8">
      <w:r w:rsidRPr="00EF5D08">
        <w:rPr>
          <w:b/>
          <w:bCs/>
        </w:rPr>
        <w:t>For the</w:t>
      </w:r>
      <w:r>
        <w:t xml:space="preserve"> </w:t>
      </w:r>
      <w:r w:rsidRPr="00EF5D08">
        <w:rPr>
          <w:b/>
          <w:bCs/>
        </w:rPr>
        <w:t>longer-term HAP actions</w:t>
      </w:r>
      <w:r>
        <w:t>, i</w:t>
      </w:r>
      <w:r w:rsidR="00380FF8">
        <w:t>nitial scoping and development work has started</w:t>
      </w:r>
      <w:r>
        <w:t xml:space="preserve">: </w:t>
      </w:r>
      <w:r w:rsidR="00380FF8">
        <w:t xml:space="preserve"> </w:t>
      </w:r>
    </w:p>
    <w:p w14:paraId="04AC241D" w14:textId="57324ADE" w:rsidR="00380FF8" w:rsidRDefault="00380FF8" w:rsidP="00380FF8">
      <w:pPr>
        <w:pStyle w:val="Bullet1"/>
        <w:numPr>
          <w:ilvl w:val="0"/>
          <w:numId w:val="27"/>
        </w:numPr>
      </w:pPr>
      <w:r w:rsidRPr="0016151F">
        <w:rPr>
          <w:b/>
          <w:bCs/>
        </w:rPr>
        <w:t>Prevention work</w:t>
      </w:r>
      <w:r>
        <w:t xml:space="preserve"> has started on early interventions and prevention measures for at-risk groups (i.e., </w:t>
      </w:r>
      <w:r w:rsidR="00591199">
        <w:t xml:space="preserve">Māori, </w:t>
      </w:r>
      <w:r>
        <w:t xml:space="preserve">disabled people, older people, Pacific peoples, Rainbow and ethnic communities). </w:t>
      </w:r>
    </w:p>
    <w:p w14:paraId="5AF22268" w14:textId="5F57C782" w:rsidR="00380FF8" w:rsidRDefault="00380FF8" w:rsidP="00380FF8">
      <w:pPr>
        <w:pStyle w:val="Bullet1"/>
        <w:numPr>
          <w:ilvl w:val="0"/>
          <w:numId w:val="27"/>
        </w:numPr>
      </w:pPr>
      <w:r w:rsidRPr="0016151F">
        <w:rPr>
          <w:b/>
          <w:bCs/>
        </w:rPr>
        <w:t>Supply work</w:t>
      </w:r>
      <w:r>
        <w:t xml:space="preserve"> </w:t>
      </w:r>
      <w:r w:rsidR="003841A7">
        <w:t>is underway</w:t>
      </w:r>
      <w:r>
        <w:t xml:space="preserve"> </w:t>
      </w:r>
      <w:r w:rsidR="00DA6488">
        <w:t xml:space="preserve">to increase public and transitional housing, transitional and supported housing for </w:t>
      </w:r>
      <w:proofErr w:type="spellStart"/>
      <w:r w:rsidR="00DA6488">
        <w:t>rangatahi</w:t>
      </w:r>
      <w:proofErr w:type="spellEnd"/>
      <w:r w:rsidR="00DA6488">
        <w:t>, explore options for affordable and private rentals, and create</w:t>
      </w:r>
      <w:r>
        <w:t xml:space="preserve"> the Progressive Home Ownership fund to help people move towards ownership. </w:t>
      </w:r>
    </w:p>
    <w:p w14:paraId="161EE0A0" w14:textId="51047865" w:rsidR="00380FF8" w:rsidRDefault="00380FF8" w:rsidP="00380FF8">
      <w:pPr>
        <w:pStyle w:val="Bullet1"/>
        <w:numPr>
          <w:ilvl w:val="0"/>
          <w:numId w:val="27"/>
        </w:numPr>
      </w:pPr>
      <w:r w:rsidRPr="0016151F">
        <w:rPr>
          <w:b/>
          <w:bCs/>
          <w:lang w:val="en-NZ"/>
        </w:rPr>
        <w:t>Support work</w:t>
      </w:r>
      <w:r>
        <w:rPr>
          <w:lang w:val="en-NZ"/>
        </w:rPr>
        <w:t xml:space="preserve"> has focused on the </w:t>
      </w:r>
      <w:r w:rsidR="00046912">
        <w:rPr>
          <w:lang w:val="en-NZ"/>
        </w:rPr>
        <w:t xml:space="preserve">pilot of Rapid Rehousing, the continued </w:t>
      </w:r>
      <w:r>
        <w:rPr>
          <w:lang w:val="en-NZ"/>
        </w:rPr>
        <w:t xml:space="preserve">rollout of Housing First and </w:t>
      </w:r>
      <w:r w:rsidR="002817FA">
        <w:rPr>
          <w:lang w:val="en-NZ"/>
        </w:rPr>
        <w:t xml:space="preserve">undertaking </w:t>
      </w:r>
      <w:r w:rsidR="0016151F">
        <w:rPr>
          <w:lang w:val="en-NZ"/>
        </w:rPr>
        <w:t xml:space="preserve">the </w:t>
      </w:r>
      <w:r w:rsidR="00046912">
        <w:rPr>
          <w:lang w:val="en-NZ"/>
        </w:rPr>
        <w:t xml:space="preserve">Supported </w:t>
      </w:r>
      <w:r>
        <w:rPr>
          <w:lang w:val="en-NZ"/>
        </w:rPr>
        <w:t>Housing and Emergency Housing reviews.</w:t>
      </w:r>
    </w:p>
    <w:p w14:paraId="399C22BB" w14:textId="46A34D4C" w:rsidR="00380FF8" w:rsidRDefault="00380FF8" w:rsidP="00380FF8">
      <w:pPr>
        <w:pStyle w:val="Bullet1"/>
        <w:numPr>
          <w:ilvl w:val="0"/>
          <w:numId w:val="27"/>
        </w:numPr>
      </w:pPr>
      <w:r w:rsidRPr="0016151F">
        <w:rPr>
          <w:b/>
          <w:bCs/>
          <w:lang w:val="en-NZ"/>
        </w:rPr>
        <w:t>System enablers work</w:t>
      </w:r>
      <w:r>
        <w:rPr>
          <w:lang w:val="en-NZ"/>
        </w:rPr>
        <w:t xml:space="preserve"> continu</w:t>
      </w:r>
      <w:r w:rsidR="0016151F">
        <w:rPr>
          <w:lang w:val="en-NZ"/>
        </w:rPr>
        <w:t>es</w:t>
      </w:r>
      <w:r>
        <w:rPr>
          <w:lang w:val="en-NZ"/>
        </w:rPr>
        <w:t xml:space="preserve"> build</w:t>
      </w:r>
      <w:r w:rsidR="0016151F">
        <w:rPr>
          <w:lang w:val="en-NZ"/>
        </w:rPr>
        <w:t>ing</w:t>
      </w:r>
      <w:r>
        <w:rPr>
          <w:lang w:val="en-NZ"/>
        </w:rPr>
        <w:t xml:space="preserve"> Iwi and Māori providers and other housing providers’ capability and capacity and improving </w:t>
      </w:r>
      <w:r>
        <w:t xml:space="preserve">assessment and referral pathways. </w:t>
      </w:r>
    </w:p>
    <w:p w14:paraId="35ED3A26" w14:textId="1098841A" w:rsidR="00380FF8" w:rsidRDefault="00380FF8" w:rsidP="00380FF8">
      <w:pPr>
        <w:pStyle w:val="Heading3"/>
        <w:rPr>
          <w:lang w:val="en-NZ"/>
        </w:rPr>
      </w:pPr>
      <w:r>
        <w:rPr>
          <w:lang w:val="en-NZ"/>
        </w:rPr>
        <w:t>Stakeholders acknowledged HAP’s value and challenges</w:t>
      </w:r>
    </w:p>
    <w:p w14:paraId="68DC91F4" w14:textId="77777777" w:rsidR="00380FF8" w:rsidRDefault="00380FF8" w:rsidP="00380FF8">
      <w:r>
        <w:rPr>
          <w:lang w:val="en-NZ"/>
        </w:rPr>
        <w:t xml:space="preserve">HAP’s launch created a national, consistent, cross-government agency response to address homelessness. The HAP offered sector representatives and housing and service providers a useful tool when engaging with government agencies. </w:t>
      </w:r>
      <w:r>
        <w:t xml:space="preserve">The HAP and allocated investment enabled the development of innovative pilots and new initiatives and the expansion of existing initiatives. These initiatives would not have occurred without the HAP. </w:t>
      </w:r>
    </w:p>
    <w:p w14:paraId="120F023E" w14:textId="0A4B5B18" w:rsidR="003C30C7" w:rsidRDefault="00380FF8" w:rsidP="003C30C7">
      <w:pPr>
        <w:rPr>
          <w:rFonts w:ascii="Guardian TextEgyp" w:eastAsia="Guardian TextEgyp" w:hAnsi="Guardian TextEgyp" w:cs="Times New Roman"/>
          <w:color w:val="002B5F"/>
        </w:rPr>
      </w:pPr>
      <w:r>
        <w:rPr>
          <w:lang w:val="en-NZ"/>
        </w:rPr>
        <w:t xml:space="preserve">Differing perspectives exist about the value of a homelessness action plan. Most government agency stakeholders noted the action plan was appropriate to respond rapidly to the increasing number and growing needs of people experiencing homelessness. In contrast, some sector representatives described the HAP response as siloed and programme-centric </w:t>
      </w:r>
      <w:r w:rsidR="00FB1925">
        <w:rPr>
          <w:lang w:val="en-NZ"/>
        </w:rPr>
        <w:t>–</w:t>
      </w:r>
      <w:r w:rsidR="00FB1925">
        <w:rPr>
          <w:b/>
          <w:bCs/>
          <w:lang w:val="en-NZ"/>
        </w:rPr>
        <w:t xml:space="preserve"> </w:t>
      </w:r>
      <w:r>
        <w:rPr>
          <w:lang w:val="en-NZ"/>
        </w:rPr>
        <w:t xml:space="preserve">focused on managing homelessness </w:t>
      </w:r>
      <w:r>
        <w:rPr>
          <w:rFonts w:ascii="Guardian TextEgyp" w:eastAsia="Guardian TextEgyp" w:hAnsi="Guardian TextEgyp" w:cs="Times New Roman"/>
          <w:color w:val="002B5F"/>
        </w:rPr>
        <w:t>through increasing emergency and transitional housing spaces</w:t>
      </w:r>
      <w:r>
        <w:rPr>
          <w:lang w:val="en-NZ"/>
        </w:rPr>
        <w:t xml:space="preserve"> </w:t>
      </w:r>
      <w:r>
        <w:rPr>
          <w:rFonts w:ascii="Guardian TextEgyp" w:eastAsia="Guardian TextEgyp" w:hAnsi="Guardian TextEgyp" w:cs="Times New Roman"/>
          <w:color w:val="002B5F"/>
        </w:rPr>
        <w:t xml:space="preserve">rather than </w:t>
      </w:r>
      <w:r w:rsidR="003C30C7">
        <w:rPr>
          <w:rFonts w:ascii="Guardian TextEgyp" w:eastAsia="Guardian TextEgyp" w:hAnsi="Guardian TextEgyp" w:cs="Times New Roman"/>
          <w:color w:val="002B5F"/>
        </w:rPr>
        <w:t>a</w:t>
      </w:r>
      <w:r>
        <w:rPr>
          <w:rFonts w:ascii="Guardian TextEgyp" w:eastAsia="Guardian TextEgyp" w:hAnsi="Guardian TextEgyp" w:cs="Times New Roman"/>
          <w:color w:val="002B5F"/>
        </w:rPr>
        <w:t xml:space="preserve"> whānau-</w:t>
      </w:r>
      <w:proofErr w:type="spellStart"/>
      <w:r>
        <w:rPr>
          <w:rFonts w:ascii="Guardian TextEgyp" w:eastAsia="Guardian TextEgyp" w:hAnsi="Guardian TextEgyp" w:cs="Times New Roman"/>
          <w:color w:val="002B5F"/>
        </w:rPr>
        <w:t>centred</w:t>
      </w:r>
      <w:proofErr w:type="spellEnd"/>
      <w:r>
        <w:rPr>
          <w:rFonts w:ascii="Guardian TextEgyp" w:eastAsia="Guardian TextEgyp" w:hAnsi="Guardian TextEgyp" w:cs="Times New Roman"/>
          <w:color w:val="002B5F"/>
        </w:rPr>
        <w:t xml:space="preserve"> pathway to long-term secure housing. </w:t>
      </w:r>
    </w:p>
    <w:p w14:paraId="2FA19D7C" w14:textId="397E382B" w:rsidR="00380FF8" w:rsidRDefault="003C30C7" w:rsidP="00380FF8">
      <w:pPr>
        <w:rPr>
          <w:rFonts w:ascii="Guardian TextEgyp" w:eastAsia="Guardian TextEgyp" w:hAnsi="Guardian TextEgyp" w:cs="Times New Roman"/>
          <w:color w:val="002B5F"/>
        </w:rPr>
      </w:pPr>
      <w:r>
        <w:rPr>
          <w:lang w:val="en-NZ"/>
        </w:rPr>
        <w:t xml:space="preserve">Confusion also exists about HAP’s role relative to wider housing strategies (e.g., GPS-HUD, MAIHI Ka Ora, </w:t>
      </w:r>
      <w:r>
        <w:t xml:space="preserve">Fale </w:t>
      </w:r>
      <w:proofErr w:type="spellStart"/>
      <w:r>
        <w:t>mo</w:t>
      </w:r>
      <w:proofErr w:type="spellEnd"/>
      <w:r>
        <w:t xml:space="preserve"> Aiga – Pacific Housing Strategy and Action Plan, </w:t>
      </w:r>
      <w:r>
        <w:rPr>
          <w:lang w:val="en-NZ"/>
        </w:rPr>
        <w:t xml:space="preserve">and other housing strategies such as Kāinga Ora and MSD and Ara Poutama Aotearoa). This confusion creates uncertainty about the value of a short-term action plan compared to developing a long-term homelessness strategy. </w:t>
      </w:r>
    </w:p>
    <w:p w14:paraId="2D3AC588" w14:textId="77777777" w:rsidR="00380FF8" w:rsidRDefault="00380FF8" w:rsidP="00380FF8">
      <w:pPr>
        <w:pStyle w:val="Heading3"/>
        <w:rPr>
          <w:lang w:val="en-NZ"/>
        </w:rPr>
      </w:pPr>
      <w:r>
        <w:rPr>
          <w:lang w:val="en-NZ"/>
        </w:rPr>
        <w:t xml:space="preserve">Alignment with HAP principles can be strengthened </w:t>
      </w:r>
    </w:p>
    <w:p w14:paraId="42B8BC70" w14:textId="77777777" w:rsidR="00380FF8" w:rsidRDefault="00380FF8" w:rsidP="00380FF8">
      <w:r>
        <w:t xml:space="preserve">Stakeholders perceived HAP’s underpinning principles as appropriate and relevant. However, the principles were not fully embedded in the design and implementation of the actions due to HAP’s short-term focus and systemic implementation barriers (e.g., a lack of affordable housing supply and limited access to mental health, addictions and wellbeing services). </w:t>
      </w:r>
    </w:p>
    <w:p w14:paraId="4421D9D9" w14:textId="4C7D6700" w:rsidR="00380FF8" w:rsidRDefault="00380FF8" w:rsidP="00380FF8">
      <w:r>
        <w:rPr>
          <w:b/>
          <w:bCs/>
        </w:rPr>
        <w:t xml:space="preserve">Te </w:t>
      </w:r>
      <w:proofErr w:type="spellStart"/>
      <w:r>
        <w:rPr>
          <w:b/>
          <w:bCs/>
        </w:rPr>
        <w:t>Tiriti</w:t>
      </w:r>
      <w:proofErr w:type="spellEnd"/>
      <w:r>
        <w:rPr>
          <w:b/>
          <w:bCs/>
        </w:rPr>
        <w:t xml:space="preserve"> o Waitangi: </w:t>
      </w:r>
      <w:r>
        <w:rPr>
          <w:bCs/>
          <w:lang w:val="en-NZ" w:eastAsia="en-NZ"/>
        </w:rPr>
        <w:t xml:space="preserve">The HAP was not developed in partnership with Māori. </w:t>
      </w:r>
      <w:r w:rsidR="00C77FFD">
        <w:rPr>
          <w:lang w:val="en-NZ" w:eastAsia="en-NZ"/>
        </w:rPr>
        <w:t>T</w:t>
      </w:r>
      <w:r>
        <w:rPr>
          <w:lang w:val="en-NZ" w:eastAsia="en-NZ"/>
        </w:rPr>
        <w:t>he HAP is</w:t>
      </w:r>
      <w:r w:rsidR="00C77FFD">
        <w:rPr>
          <w:lang w:val="en-NZ" w:eastAsia="en-NZ"/>
        </w:rPr>
        <w:t xml:space="preserve"> </w:t>
      </w:r>
      <w:r>
        <w:rPr>
          <w:lang w:val="en-NZ" w:eastAsia="en-NZ"/>
        </w:rPr>
        <w:t xml:space="preserve">seen as having a cultural component added on rather than underpinning it. </w:t>
      </w:r>
      <w:r>
        <w:rPr>
          <w:bCs/>
          <w:lang w:val="en-NZ" w:eastAsia="en-NZ"/>
        </w:rPr>
        <w:t xml:space="preserve">Some HAP actions contributed to capability building and funding for Māori-led solutions. </w:t>
      </w:r>
      <w:r>
        <w:t>The Wai 2750 inquiry provided feedback to strengthen HAP’s implementation.</w:t>
      </w:r>
    </w:p>
    <w:p w14:paraId="61AF2668" w14:textId="1E605412" w:rsidR="00380FF8" w:rsidRDefault="00380FF8" w:rsidP="00380FF8">
      <w:pPr>
        <w:rPr>
          <w:lang w:val="en-NZ"/>
        </w:rPr>
      </w:pPr>
      <w:r>
        <w:rPr>
          <w:b/>
          <w:bCs/>
        </w:rPr>
        <w:t>Kaupapa</w:t>
      </w:r>
      <w:r>
        <w:rPr>
          <w:b/>
        </w:rPr>
        <w:t xml:space="preserve"> Māori approaches:</w:t>
      </w:r>
      <w:r>
        <w:t xml:space="preserve"> More work is needed to embed MAIHI Ka Ora principles to meet Te </w:t>
      </w:r>
      <w:proofErr w:type="spellStart"/>
      <w:r>
        <w:t>Tiriti</w:t>
      </w:r>
      <w:proofErr w:type="spellEnd"/>
      <w:r>
        <w:t xml:space="preserve"> obligations. Confusion exists </w:t>
      </w:r>
      <w:r w:rsidR="00C77FFD">
        <w:t>about</w:t>
      </w:r>
      <w:r>
        <w:t xml:space="preserve"> the relationship between MAIHI Ka Ora and the HAP. U</w:t>
      </w:r>
      <w:proofErr w:type="spellStart"/>
      <w:r>
        <w:rPr>
          <w:lang w:val="en-NZ"/>
        </w:rPr>
        <w:t>nderstanding</w:t>
      </w:r>
      <w:proofErr w:type="spellEnd"/>
      <w:r>
        <w:rPr>
          <w:lang w:val="en-NZ"/>
        </w:rPr>
        <w:t xml:space="preserve"> of MAIHI Ka Ora and cultural competency varies across government agencies and </w:t>
      </w:r>
      <w:r>
        <w:rPr>
          <w:lang w:val="en-NZ"/>
        </w:rPr>
        <w:lastRenderedPageBreak/>
        <w:t>housing providers. The</w:t>
      </w:r>
      <w:r w:rsidR="002B0DF2">
        <w:rPr>
          <w:lang w:val="en-NZ"/>
        </w:rPr>
        <w:t xml:space="preserve">refore, </w:t>
      </w:r>
      <w:r w:rsidR="00B87448">
        <w:rPr>
          <w:lang w:val="en-NZ"/>
        </w:rPr>
        <w:t>applying MAIHI Ka Ora principles will likely</w:t>
      </w:r>
      <w:r>
        <w:rPr>
          <w:lang w:val="en-NZ"/>
        </w:rPr>
        <w:t xml:space="preserve"> vary across </w:t>
      </w:r>
      <w:r w:rsidR="002B0DF2">
        <w:rPr>
          <w:lang w:val="en-NZ"/>
        </w:rPr>
        <w:t xml:space="preserve">the </w:t>
      </w:r>
      <w:r>
        <w:rPr>
          <w:lang w:val="en-NZ"/>
        </w:rPr>
        <w:t xml:space="preserve">HAP actions.   </w:t>
      </w:r>
    </w:p>
    <w:p w14:paraId="1761560D" w14:textId="25B74264" w:rsidR="00380FF8" w:rsidRDefault="00380FF8" w:rsidP="00380FF8">
      <w:pPr>
        <w:rPr>
          <w:lang w:val="en-NZ" w:eastAsia="en-NZ"/>
        </w:rPr>
      </w:pPr>
      <w:r>
        <w:rPr>
          <w:b/>
        </w:rPr>
        <w:t>Whānau-</w:t>
      </w:r>
      <w:proofErr w:type="spellStart"/>
      <w:r>
        <w:rPr>
          <w:b/>
        </w:rPr>
        <w:t>centred</w:t>
      </w:r>
      <w:proofErr w:type="spellEnd"/>
      <w:r>
        <w:rPr>
          <w:b/>
        </w:rPr>
        <w:t xml:space="preserve"> and strengths-based:</w:t>
      </w:r>
      <w:r>
        <w:t xml:space="preserve"> </w:t>
      </w:r>
      <w:r>
        <w:rPr>
          <w:lang w:val="en-NZ" w:eastAsia="en-NZ"/>
        </w:rPr>
        <w:t xml:space="preserve">Many HAP actions focused on individuals rather than whānau. </w:t>
      </w:r>
      <w:r>
        <w:t xml:space="preserve">Some stakeholders felt the HAP did not adequately address the diversity of people experiencing homelessness. </w:t>
      </w:r>
      <w:r>
        <w:rPr>
          <w:lang w:val="en-NZ" w:eastAsia="en-NZ"/>
        </w:rPr>
        <w:t xml:space="preserve">The </w:t>
      </w:r>
      <w:r w:rsidR="002B0DF2">
        <w:rPr>
          <w:lang w:val="en-NZ" w:eastAsia="en-NZ"/>
        </w:rPr>
        <w:t xml:space="preserve">perception that </w:t>
      </w:r>
      <w:r>
        <w:rPr>
          <w:lang w:val="en-NZ" w:eastAsia="en-NZ"/>
        </w:rPr>
        <w:t>HAP focus</w:t>
      </w:r>
      <w:r w:rsidR="002B0DF2">
        <w:rPr>
          <w:lang w:val="en-NZ" w:eastAsia="en-NZ"/>
        </w:rPr>
        <w:t xml:space="preserve">ed </w:t>
      </w:r>
      <w:r>
        <w:rPr>
          <w:lang w:val="en-NZ" w:eastAsia="en-NZ"/>
        </w:rPr>
        <w:t xml:space="preserve">on managing homelessness (e.g., getting people into temporary housing) was not seen as strength-based in seeking long-term solutions tailored to people’s strengths and aspirations. </w:t>
      </w:r>
    </w:p>
    <w:p w14:paraId="0C2EE447" w14:textId="0007D8DB" w:rsidR="00380FF8" w:rsidRDefault="00380FF8" w:rsidP="00380FF8">
      <w:pPr>
        <w:rPr>
          <w:b/>
          <w:bCs/>
          <w:lang w:val="en-NZ" w:eastAsia="en-NZ"/>
        </w:rPr>
      </w:pPr>
      <w:r>
        <w:rPr>
          <w:b/>
          <w:bCs/>
        </w:rPr>
        <w:t xml:space="preserve">Focus on stable homes and wellbeing: </w:t>
      </w:r>
      <w:r>
        <w:rPr>
          <w:bCs/>
          <w:lang w:val="en-NZ" w:eastAsia="en-NZ"/>
        </w:rPr>
        <w:t xml:space="preserve">The </w:t>
      </w:r>
      <w:r>
        <w:rPr>
          <w:lang w:val="en-NZ" w:eastAsia="en-NZ"/>
        </w:rPr>
        <w:t>lack</w:t>
      </w:r>
      <w:r>
        <w:rPr>
          <w:bCs/>
          <w:lang w:val="en-NZ" w:eastAsia="en-NZ"/>
        </w:rPr>
        <w:t xml:space="preserve"> of affordable housing meant people could not be offered long-term h</w:t>
      </w:r>
      <w:r w:rsidR="002B0DF2">
        <w:rPr>
          <w:bCs/>
          <w:lang w:val="en-NZ" w:eastAsia="en-NZ"/>
        </w:rPr>
        <w:t>ou</w:t>
      </w:r>
      <w:r w:rsidR="002C7537">
        <w:rPr>
          <w:bCs/>
          <w:lang w:val="en-NZ" w:eastAsia="en-NZ"/>
        </w:rPr>
        <w:t>s</w:t>
      </w:r>
      <w:r w:rsidR="002B0DF2">
        <w:rPr>
          <w:bCs/>
          <w:lang w:val="en-NZ" w:eastAsia="en-NZ"/>
        </w:rPr>
        <w:t>es</w:t>
      </w:r>
      <w:r>
        <w:rPr>
          <w:bCs/>
          <w:lang w:val="en-NZ" w:eastAsia="en-NZ"/>
        </w:rPr>
        <w:t xml:space="preserve">. Further, barriers exist to accessing health and wellbeing support services </w:t>
      </w:r>
      <w:r>
        <w:rPr>
          <w:lang w:val="en-NZ" w:eastAsia="en-NZ"/>
        </w:rPr>
        <w:t>(e.g., mental health and addiction services)</w:t>
      </w:r>
      <w:r>
        <w:rPr>
          <w:bCs/>
          <w:lang w:val="en-NZ" w:eastAsia="en-NZ"/>
        </w:rPr>
        <w:t xml:space="preserve">.  </w:t>
      </w:r>
    </w:p>
    <w:p w14:paraId="7DF82A11" w14:textId="76701CDC" w:rsidR="00380FF8" w:rsidRDefault="00380FF8" w:rsidP="00380FF8">
      <w:r>
        <w:rPr>
          <w:b/>
          <w:bCs/>
        </w:rPr>
        <w:t xml:space="preserve">Supporting and enabling local approaches: </w:t>
      </w:r>
      <w:r>
        <w:t xml:space="preserve">The Local Innovation Partnership Fund and </w:t>
      </w:r>
      <w:r>
        <w:rPr>
          <w:lang w:val="en-NZ"/>
        </w:rPr>
        <w:t xml:space="preserve">He </w:t>
      </w:r>
      <w:proofErr w:type="spellStart"/>
      <w:r>
        <w:rPr>
          <w:lang w:val="en-NZ"/>
        </w:rPr>
        <w:t>Taupae</w:t>
      </w:r>
      <w:proofErr w:type="spellEnd"/>
      <w:r>
        <w:rPr>
          <w:lang w:val="en-NZ"/>
        </w:rPr>
        <w:t xml:space="preserve"> and He </w:t>
      </w:r>
      <w:proofErr w:type="spellStart"/>
      <w:r>
        <w:rPr>
          <w:lang w:val="en-NZ"/>
        </w:rPr>
        <w:t>Taupua</w:t>
      </w:r>
      <w:proofErr w:type="spellEnd"/>
      <w:r>
        <w:rPr>
          <w:lang w:val="en-NZ"/>
        </w:rPr>
        <w:t xml:space="preserve"> funds</w:t>
      </w:r>
      <w:r>
        <w:t xml:space="preserve"> enabled local </w:t>
      </w:r>
      <w:r>
        <w:rPr>
          <w:lang w:val="en-NZ" w:eastAsia="en-NZ"/>
        </w:rPr>
        <w:t>approaches</w:t>
      </w:r>
      <w:r>
        <w:t xml:space="preserve">. </w:t>
      </w:r>
      <w:r>
        <w:rPr>
          <w:lang w:val="en-NZ" w:eastAsia="en-NZ"/>
        </w:rPr>
        <w:t xml:space="preserve">Sector representatives and service provider </w:t>
      </w:r>
      <w:r>
        <w:rPr>
          <w:bCs/>
          <w:lang w:val="en-NZ" w:eastAsia="en-NZ"/>
        </w:rPr>
        <w:t>stakeholders</w:t>
      </w:r>
      <w:r>
        <w:rPr>
          <w:lang w:val="en-NZ" w:eastAsia="en-NZ"/>
        </w:rPr>
        <w:t xml:space="preserve"> noted the support for local approaches is inconsistent across the HAP actions. </w:t>
      </w:r>
      <w:r>
        <w:rPr>
          <w:bCs/>
          <w:lang w:val="en-NZ" w:eastAsia="en-NZ"/>
        </w:rPr>
        <w:t xml:space="preserve">The role of local authorities in implementing HAP varies. </w:t>
      </w:r>
    </w:p>
    <w:p w14:paraId="3472C9CF" w14:textId="5C894BF6" w:rsidR="00380FF8" w:rsidRDefault="00380FF8" w:rsidP="00380FF8">
      <w:pPr>
        <w:rPr>
          <w:b/>
          <w:bCs/>
          <w:lang w:eastAsia="en-NZ"/>
        </w:rPr>
      </w:pPr>
      <w:r>
        <w:rPr>
          <w:b/>
          <w:bCs/>
        </w:rPr>
        <w:t xml:space="preserve">A </w:t>
      </w:r>
      <w:r w:rsidR="00484097">
        <w:rPr>
          <w:b/>
          <w:bCs/>
        </w:rPr>
        <w:t>j</w:t>
      </w:r>
      <w:r w:rsidR="00BB60E3">
        <w:rPr>
          <w:b/>
          <w:bCs/>
        </w:rPr>
        <w:t>oined</w:t>
      </w:r>
      <w:r w:rsidR="00B87448">
        <w:rPr>
          <w:b/>
          <w:bCs/>
        </w:rPr>
        <w:t>-</w:t>
      </w:r>
      <w:r w:rsidR="00BB60E3">
        <w:rPr>
          <w:b/>
          <w:bCs/>
        </w:rPr>
        <w:t xml:space="preserve">up </w:t>
      </w:r>
      <w:r>
        <w:rPr>
          <w:b/>
          <w:bCs/>
        </w:rPr>
        <w:t xml:space="preserve">approach across agencies and communities: </w:t>
      </w:r>
      <w:r w:rsidR="0005204B">
        <w:rPr>
          <w:bCs/>
          <w:lang w:val="en-NZ" w:eastAsia="en-NZ"/>
        </w:rPr>
        <w:t>Cross-agency governance and working groups were set up at the national level</w:t>
      </w:r>
      <w:r>
        <w:rPr>
          <w:bCs/>
          <w:lang w:val="en-NZ" w:eastAsia="en-NZ"/>
        </w:rPr>
        <w:t xml:space="preserve"> to </w:t>
      </w:r>
      <w:r>
        <w:rPr>
          <w:lang w:val="en-NZ" w:eastAsia="en-NZ"/>
        </w:rPr>
        <w:t>oversee</w:t>
      </w:r>
      <w:r>
        <w:rPr>
          <w:bCs/>
          <w:lang w:val="en-NZ" w:eastAsia="en-NZ"/>
        </w:rPr>
        <w:t xml:space="preserve"> and progress the HAP. Over</w:t>
      </w:r>
      <w:r w:rsidR="0005204B">
        <w:rPr>
          <w:bCs/>
          <w:lang w:val="en-NZ" w:eastAsia="en-NZ"/>
        </w:rPr>
        <w:t xml:space="preserve"> </w:t>
      </w:r>
      <w:r>
        <w:rPr>
          <w:bCs/>
          <w:lang w:val="en-NZ" w:eastAsia="en-NZ"/>
        </w:rPr>
        <w:t xml:space="preserve">time, </w:t>
      </w:r>
      <w:r w:rsidR="0005204B">
        <w:rPr>
          <w:bCs/>
          <w:lang w:val="en-NZ" w:eastAsia="en-NZ"/>
        </w:rPr>
        <w:t xml:space="preserve">their </w:t>
      </w:r>
      <w:r>
        <w:rPr>
          <w:bCs/>
          <w:lang w:val="en-NZ" w:eastAsia="en-NZ"/>
        </w:rPr>
        <w:t xml:space="preserve">interactions decreased. </w:t>
      </w:r>
      <w:r>
        <w:rPr>
          <w:lang w:val="en-NZ" w:eastAsia="en-NZ"/>
        </w:rPr>
        <w:t xml:space="preserve">Constructive engagement with peak bodies, CHA and Te Matapihi enabled a platform for input and discussion. </w:t>
      </w:r>
      <w:r w:rsidR="001D3B4F">
        <w:rPr>
          <w:lang w:val="en-NZ" w:eastAsia="en-NZ"/>
        </w:rPr>
        <w:t>Further</w:t>
      </w:r>
      <w:r w:rsidR="00EB16B4">
        <w:rPr>
          <w:lang w:val="en-NZ" w:eastAsia="en-NZ"/>
        </w:rPr>
        <w:t>,</w:t>
      </w:r>
      <w:r w:rsidR="00D7466B">
        <w:rPr>
          <w:lang w:val="en-NZ" w:eastAsia="en-NZ"/>
        </w:rPr>
        <w:t xml:space="preserve"> </w:t>
      </w:r>
      <w:r w:rsidR="00D7466B">
        <w:rPr>
          <w:bCs/>
          <w:lang w:eastAsia="en-NZ"/>
        </w:rPr>
        <w:t>w</w:t>
      </w:r>
      <w:r>
        <w:rPr>
          <w:bCs/>
          <w:lang w:eastAsia="en-NZ"/>
        </w:rPr>
        <w:t xml:space="preserve">ork is </w:t>
      </w:r>
      <w:r w:rsidR="00EB16B4">
        <w:rPr>
          <w:bCs/>
          <w:lang w:eastAsia="en-NZ"/>
        </w:rPr>
        <w:t>needed</w:t>
      </w:r>
      <w:r w:rsidR="00D7466B">
        <w:rPr>
          <w:bCs/>
          <w:lang w:eastAsia="en-NZ"/>
        </w:rPr>
        <w:t xml:space="preserve"> </w:t>
      </w:r>
      <w:r w:rsidR="00EB16B4">
        <w:rPr>
          <w:bCs/>
          <w:lang w:eastAsia="en-NZ"/>
        </w:rPr>
        <w:t xml:space="preserve">to </w:t>
      </w:r>
      <w:r>
        <w:rPr>
          <w:bCs/>
          <w:lang w:eastAsia="en-NZ"/>
        </w:rPr>
        <w:t>ensur</w:t>
      </w:r>
      <w:r w:rsidR="00D7466B">
        <w:rPr>
          <w:bCs/>
          <w:lang w:eastAsia="en-NZ"/>
        </w:rPr>
        <w:t>e</w:t>
      </w:r>
      <w:r>
        <w:rPr>
          <w:bCs/>
          <w:lang w:eastAsia="en-NZ"/>
        </w:rPr>
        <w:t xml:space="preserve"> </w:t>
      </w:r>
      <w:r>
        <w:t>people</w:t>
      </w:r>
      <w:r>
        <w:rPr>
          <w:bCs/>
          <w:lang w:eastAsia="en-NZ"/>
        </w:rPr>
        <w:t xml:space="preserve"> with lived experience of homelessness </w:t>
      </w:r>
      <w:r w:rsidR="00D7466B">
        <w:rPr>
          <w:bCs/>
          <w:lang w:eastAsia="en-NZ"/>
        </w:rPr>
        <w:t xml:space="preserve">meaningfully participate </w:t>
      </w:r>
      <w:r w:rsidR="00EB16B4">
        <w:rPr>
          <w:bCs/>
          <w:lang w:eastAsia="en-NZ"/>
        </w:rPr>
        <w:t>in</w:t>
      </w:r>
      <w:r w:rsidR="00D7466B">
        <w:rPr>
          <w:bCs/>
          <w:lang w:eastAsia="en-NZ"/>
        </w:rPr>
        <w:t xml:space="preserve"> decisions impact</w:t>
      </w:r>
      <w:r w:rsidR="00EB16B4">
        <w:rPr>
          <w:bCs/>
          <w:lang w:eastAsia="en-NZ"/>
        </w:rPr>
        <w:t>ing</w:t>
      </w:r>
      <w:r w:rsidR="00D7466B">
        <w:rPr>
          <w:bCs/>
          <w:lang w:eastAsia="en-NZ"/>
        </w:rPr>
        <w:t xml:space="preserve"> them</w:t>
      </w:r>
      <w:r w:rsidR="0005204B">
        <w:rPr>
          <w:bCs/>
          <w:lang w:eastAsia="en-NZ"/>
        </w:rPr>
        <w:t>.</w:t>
      </w:r>
    </w:p>
    <w:p w14:paraId="32B4D8F3" w14:textId="77777777" w:rsidR="00380FF8" w:rsidRDefault="00380FF8" w:rsidP="00380FF8">
      <w:pPr>
        <w:pStyle w:val="Heading3"/>
      </w:pPr>
      <w:r>
        <w:t>Conclusions</w:t>
      </w:r>
    </w:p>
    <w:p w14:paraId="578DAD8C" w14:textId="7060C343" w:rsidR="0005204B" w:rsidRDefault="00380FF8" w:rsidP="00380FF8">
      <w:r>
        <w:t>The HAP has delivered its intent against the agreed immediate actions</w:t>
      </w:r>
      <w:r w:rsidR="0005204B">
        <w:t xml:space="preserve"> and set targets</w:t>
      </w:r>
      <w:r>
        <w:t>. The HAP has created a foundation and insights to continue to build on to prevent and reduce homelessness in Aotearoa</w:t>
      </w:r>
      <w:r w:rsidR="007B3A8A">
        <w:t xml:space="preserve"> New Zealand</w:t>
      </w:r>
      <w:r>
        <w:t xml:space="preserve">. </w:t>
      </w:r>
    </w:p>
    <w:p w14:paraId="46F7C2E8" w14:textId="0EA74F94" w:rsidR="00380FF8" w:rsidRDefault="00380FF8" w:rsidP="00380FF8">
      <w:r>
        <w:rPr>
          <w:lang w:val="en-NZ"/>
        </w:rPr>
        <w:t xml:space="preserve">More work is needed. </w:t>
      </w:r>
      <w:r>
        <w:t xml:space="preserve">A long-term (20 years) and well-resourced </w:t>
      </w:r>
      <w:r w:rsidR="0005204B">
        <w:t>prevention and whānau-</w:t>
      </w:r>
      <w:proofErr w:type="spellStart"/>
      <w:r w:rsidR="0005204B">
        <w:t>centred</w:t>
      </w:r>
      <w:proofErr w:type="spellEnd"/>
      <w:r w:rsidR="0005204B">
        <w:t xml:space="preserve"> </w:t>
      </w:r>
      <w:r>
        <w:t xml:space="preserve">action plan is needed linked to GPS-HUD’s vision and framed on the Kaupapa Māori principles in MAIHI Ka Ora. Creating clearer links to these strategic frameworks will place long-term focus on families, </w:t>
      </w:r>
      <w:r>
        <w:rPr>
          <w:lang w:val="mi-NZ"/>
        </w:rPr>
        <w:t xml:space="preserve">whānau and individuals having secure, safe, healthy, affordable homes that enable their aspirations. Further, enacting the guidance of MAIHI Ka Ora will enable government agencies to meet </w:t>
      </w:r>
      <w:r>
        <w:t xml:space="preserve">the Crown’s obligations as a Te </w:t>
      </w:r>
      <w:proofErr w:type="spellStart"/>
      <w:r>
        <w:t>Tiriti</w:t>
      </w:r>
      <w:proofErr w:type="spellEnd"/>
      <w:r>
        <w:t xml:space="preserve"> partner. </w:t>
      </w:r>
    </w:p>
    <w:p w14:paraId="29FD21CA" w14:textId="77777777" w:rsidR="00380FF8" w:rsidRDefault="00380FF8" w:rsidP="00380FF8">
      <w:r>
        <w:t xml:space="preserve">Ongoing work is needed to continue to strengthen implementation enablers: </w:t>
      </w:r>
    </w:p>
    <w:p w14:paraId="2E2E4EFB" w14:textId="77777777" w:rsidR="00241009" w:rsidRDefault="00241009" w:rsidP="00241009">
      <w:pPr>
        <w:pStyle w:val="Bullet1"/>
      </w:pPr>
      <w:r>
        <w:t>Improving</w:t>
      </w:r>
      <w:r w:rsidRPr="00720108">
        <w:t xml:space="preserve"> partnership with Māori on</w:t>
      </w:r>
      <w:r>
        <w:t xml:space="preserve"> strategy,</w:t>
      </w:r>
      <w:r w:rsidRPr="00720108">
        <w:t xml:space="preserve"> policy, service design and implementation</w:t>
      </w:r>
      <w:r>
        <w:t xml:space="preserve"> and e</w:t>
      </w:r>
      <w:r w:rsidRPr="00720108">
        <w:t>ngag</w:t>
      </w:r>
      <w:r>
        <w:t>ing</w:t>
      </w:r>
      <w:r w:rsidRPr="00720108">
        <w:t xml:space="preserve"> with hapū, Iwi, Māori providers, smaller groups, and </w:t>
      </w:r>
      <w:proofErr w:type="spellStart"/>
      <w:r w:rsidRPr="00720108">
        <w:t>tangata</w:t>
      </w:r>
      <w:proofErr w:type="spellEnd"/>
      <w:r w:rsidRPr="00720108">
        <w:t xml:space="preserve"> whenua with lived experience of homelessness</w:t>
      </w:r>
      <w:r>
        <w:t>.</w:t>
      </w:r>
    </w:p>
    <w:p w14:paraId="7D3FB903" w14:textId="77777777" w:rsidR="002D0E7B" w:rsidRDefault="002D0E7B" w:rsidP="002D0E7B">
      <w:pPr>
        <w:pStyle w:val="Bullet1"/>
      </w:pPr>
      <w:r>
        <w:t xml:space="preserve">Ongoing strengthening of cross-government agency and sector governance and leadership </w:t>
      </w:r>
    </w:p>
    <w:p w14:paraId="10A99650" w14:textId="5605E496" w:rsidR="002D0E7B" w:rsidRDefault="002D0E7B" w:rsidP="002D0E7B">
      <w:pPr>
        <w:pStyle w:val="Bullet1"/>
      </w:pPr>
      <w:r>
        <w:t xml:space="preserve">Ongoing long-term funding and </w:t>
      </w:r>
      <w:proofErr w:type="spellStart"/>
      <w:r>
        <w:t>trialling</w:t>
      </w:r>
      <w:proofErr w:type="spellEnd"/>
      <w:r>
        <w:t xml:space="preserve"> new funding approaches </w:t>
      </w:r>
    </w:p>
    <w:p w14:paraId="54F83608" w14:textId="77777777" w:rsidR="002D0E7B" w:rsidRDefault="002D0E7B" w:rsidP="002D0E7B">
      <w:pPr>
        <w:pStyle w:val="Bullet1"/>
      </w:pPr>
      <w:r>
        <w:t xml:space="preserve">Ongoing support of </w:t>
      </w:r>
      <w:proofErr w:type="gramStart"/>
      <w:r>
        <w:t>locally-led</w:t>
      </w:r>
      <w:proofErr w:type="gramEnd"/>
      <w:r>
        <w:t xml:space="preserve"> approaches and responses and meaningful engagement with people experiencing homelessness</w:t>
      </w:r>
    </w:p>
    <w:p w14:paraId="513DA8DF" w14:textId="77777777" w:rsidR="002D0E7B" w:rsidRDefault="002D0E7B" w:rsidP="002D0E7B">
      <w:pPr>
        <w:pStyle w:val="Bullet1"/>
      </w:pPr>
      <w:r>
        <w:t>Continuing to build workforce capacity and capability and ensuring their safety and support</w:t>
      </w:r>
    </w:p>
    <w:p w14:paraId="4584564B" w14:textId="77777777" w:rsidR="002D0E7B" w:rsidRDefault="002D0E7B" w:rsidP="002D0E7B">
      <w:pPr>
        <w:pStyle w:val="Bullet1"/>
      </w:pPr>
      <w:r>
        <w:t xml:space="preserve">Removing </w:t>
      </w:r>
      <w:r w:rsidRPr="00720108">
        <w:t>process and system barriers to Māori and Iwi organisations supporting whānau Māori</w:t>
      </w:r>
    </w:p>
    <w:p w14:paraId="00EF4894" w14:textId="77777777" w:rsidR="002D0E7B" w:rsidRPr="00DD7D68" w:rsidRDefault="002D0E7B" w:rsidP="002D0E7B">
      <w:pPr>
        <w:pStyle w:val="Bullet1"/>
      </w:pPr>
      <w:r>
        <w:t>I</w:t>
      </w:r>
      <w:r w:rsidRPr="00720108">
        <w:t>mprov</w:t>
      </w:r>
      <w:r>
        <w:t>ing</w:t>
      </w:r>
      <w:r w:rsidRPr="00720108">
        <w:t xml:space="preserve"> data quality to identify the scale and nature of the homelessness issues for Māori</w:t>
      </w:r>
      <w:r>
        <w:t xml:space="preserve"> and inform evidence-based policy decision-making</w:t>
      </w:r>
    </w:p>
    <w:p w14:paraId="76BFF442" w14:textId="77777777" w:rsidR="002D0E7B" w:rsidRPr="00472090" w:rsidRDefault="002D0E7B" w:rsidP="002D0E7B">
      <w:pPr>
        <w:pStyle w:val="Bullet1"/>
      </w:pPr>
      <w:r>
        <w:t xml:space="preserve">Continuing to build </w:t>
      </w:r>
      <w:proofErr w:type="spellStart"/>
      <w:r>
        <w:t>kn</w:t>
      </w:r>
      <w:r w:rsidRPr="00472090">
        <w:rPr>
          <w:lang w:val="en-NZ"/>
        </w:rPr>
        <w:t>owledge</w:t>
      </w:r>
      <w:proofErr w:type="spellEnd"/>
      <w:r w:rsidRPr="00472090">
        <w:rPr>
          <w:lang w:val="en-NZ"/>
        </w:rPr>
        <w:t xml:space="preserve"> and data</w:t>
      </w:r>
      <w:r>
        <w:rPr>
          <w:lang w:val="en-NZ"/>
        </w:rPr>
        <w:t xml:space="preserve"> with learning mechanisms. </w:t>
      </w:r>
      <w:r w:rsidRPr="00472090">
        <w:rPr>
          <w:lang w:val="en-NZ"/>
        </w:rPr>
        <w:t xml:space="preserve"> </w:t>
      </w:r>
    </w:p>
    <w:p w14:paraId="04860D74" w14:textId="6F812688" w:rsidR="00EB16B4" w:rsidRDefault="00EB16B4">
      <w:pPr>
        <w:spacing w:before="0" w:after="160" w:line="259" w:lineRule="auto"/>
      </w:pPr>
      <w:r>
        <w:br w:type="page"/>
      </w:r>
    </w:p>
    <w:p w14:paraId="11302CF2" w14:textId="584B8126" w:rsidR="00E8617A" w:rsidRPr="0095089C" w:rsidRDefault="00887B26" w:rsidP="00E8617A">
      <w:pPr>
        <w:pStyle w:val="Heading1"/>
        <w:rPr>
          <w:lang w:val="en-NZ"/>
        </w:rPr>
      </w:pPr>
      <w:bookmarkStart w:id="3" w:name="_Toc188461028"/>
      <w:r w:rsidRPr="0095089C">
        <w:rPr>
          <w:lang w:val="en-NZ"/>
        </w:rPr>
        <w:lastRenderedPageBreak/>
        <w:t>Evaluation context</w:t>
      </w:r>
      <w:bookmarkEnd w:id="3"/>
      <w:r w:rsidRPr="0095089C">
        <w:rPr>
          <w:lang w:val="en-NZ"/>
        </w:rPr>
        <w:t xml:space="preserve"> </w:t>
      </w:r>
    </w:p>
    <w:p w14:paraId="793A3D9C" w14:textId="77777777" w:rsidR="004517C4" w:rsidRPr="004517C4" w:rsidRDefault="00DB34AC" w:rsidP="004517C4">
      <w:pPr>
        <w:pStyle w:val="Heading2NoLine"/>
      </w:pPr>
      <w:r w:rsidRPr="004517C4">
        <w:t>A home is essential to wellbeing</w:t>
      </w:r>
    </w:p>
    <w:p w14:paraId="4B439F33" w14:textId="2669F34A" w:rsidR="00DB34AC" w:rsidRDefault="00EA4ED3" w:rsidP="00DB34AC">
      <w:pPr>
        <w:rPr>
          <w:rFonts w:ascii="Guardian TextEgyp" w:eastAsia="Guardian TextEgyp" w:hAnsi="Guardian TextEgyp" w:cs="Times New Roman"/>
          <w:bCs/>
          <w:color w:val="002B5F"/>
          <w:lang w:val="en-NZ"/>
        </w:rPr>
      </w:pPr>
      <w:r>
        <w:rPr>
          <w:rStyle w:val="normaltextrun"/>
        </w:rPr>
        <w:t>A home offers a sense of belonging and community</w:t>
      </w:r>
      <w:r w:rsidR="00997F97">
        <w:rPr>
          <w:rStyle w:val="normaltextrun"/>
        </w:rPr>
        <w:t>, safety and security</w:t>
      </w:r>
      <w:r>
        <w:rPr>
          <w:rStyle w:val="normaltextrun"/>
        </w:rPr>
        <w:t xml:space="preserve">. </w:t>
      </w:r>
      <w:r w:rsidR="00DB34AC">
        <w:rPr>
          <w:rStyle w:val="normaltextrun"/>
        </w:rPr>
        <w:t>A stable and affordable home provides a platform for recovery, employment, education, and community participation</w:t>
      </w:r>
      <w:r w:rsidR="00DC56B1">
        <w:rPr>
          <w:rStyle w:val="normaltextrun"/>
        </w:rPr>
        <w:t xml:space="preserve"> (</w:t>
      </w:r>
      <w:r w:rsidR="00DA1C19">
        <w:rPr>
          <w:rFonts w:ascii="Guardian TextEgyp" w:eastAsia="Guardian TextEgyp" w:hAnsi="Guardian TextEgyp" w:cs="Times New Roman"/>
          <w:bCs/>
          <w:color w:val="002B5F"/>
          <w:lang w:val="en-NZ"/>
        </w:rPr>
        <w:t>New Zealand Government, 2020</w:t>
      </w:r>
      <w:r w:rsidR="001F1FFF">
        <w:rPr>
          <w:rFonts w:ascii="Guardian TextEgyp" w:eastAsia="Guardian TextEgyp" w:hAnsi="Guardian TextEgyp" w:cs="Times New Roman"/>
          <w:bCs/>
          <w:color w:val="002B5F"/>
          <w:lang w:val="en-NZ"/>
        </w:rPr>
        <w:t>a</w:t>
      </w:r>
      <w:r w:rsidR="00DA1C19">
        <w:rPr>
          <w:rFonts w:ascii="Guardian TextEgyp" w:eastAsia="Guardian TextEgyp" w:hAnsi="Guardian TextEgyp" w:cs="Times New Roman"/>
          <w:bCs/>
          <w:color w:val="002B5F"/>
          <w:lang w:val="en-NZ"/>
        </w:rPr>
        <w:t>).</w:t>
      </w:r>
    </w:p>
    <w:p w14:paraId="41766CD1" w14:textId="441BF3B6" w:rsidR="00E8617A" w:rsidRPr="0095089C" w:rsidRDefault="003E5243" w:rsidP="002168AE">
      <w:pPr>
        <w:pStyle w:val="Heading2NoLine"/>
      </w:pPr>
      <w:r>
        <w:t xml:space="preserve">Homelessness is a </w:t>
      </w:r>
      <w:r w:rsidR="00E8617A" w:rsidRPr="0095089C">
        <w:t xml:space="preserve">significant issue in </w:t>
      </w:r>
      <w:r w:rsidR="008D1337">
        <w:t>Aotearoa</w:t>
      </w:r>
      <w:r w:rsidR="00E8617A" w:rsidRPr="0095089C">
        <w:t xml:space="preserve"> New Zealand</w:t>
      </w:r>
    </w:p>
    <w:p w14:paraId="4B2D22C2" w14:textId="43869A91" w:rsidR="00CC6102" w:rsidRDefault="004131E1" w:rsidP="009E1A85">
      <w:pPr>
        <w:rPr>
          <w:lang w:val="en-NZ"/>
        </w:rPr>
      </w:pPr>
      <w:r w:rsidRPr="0095089C">
        <w:t xml:space="preserve">In Census 2018, more than 102,000 people were identified as </w:t>
      </w:r>
      <w:r w:rsidR="009C2EF1">
        <w:t xml:space="preserve">experiencing </w:t>
      </w:r>
      <w:r w:rsidR="009C2EF1">
        <w:rPr>
          <w:rStyle w:val="normaltextrun"/>
        </w:rPr>
        <w:t>homelessness</w:t>
      </w:r>
      <w:r w:rsidRPr="0095089C">
        <w:t>,</w:t>
      </w:r>
      <w:r w:rsidR="00D96A98" w:rsidRPr="0095089C">
        <w:rPr>
          <w:rStyle w:val="FootnoteReference"/>
          <w:lang w:val="en-NZ"/>
        </w:rPr>
        <w:footnoteReference w:id="3"/>
      </w:r>
      <w:r w:rsidRPr="0095089C">
        <w:t xml:space="preserve"> about 2% of Aotearoa</w:t>
      </w:r>
      <w:r w:rsidR="00A6563B">
        <w:t xml:space="preserve"> New Zealand</w:t>
      </w:r>
      <w:r w:rsidRPr="0095089C">
        <w:t>’s population</w:t>
      </w:r>
      <w:r w:rsidR="00671505" w:rsidRPr="0095089C">
        <w:t>.</w:t>
      </w:r>
      <w:r w:rsidR="00754666" w:rsidRPr="0095089C">
        <w:t xml:space="preserve"> </w:t>
      </w:r>
      <w:r w:rsidR="00F852B7">
        <w:t>Māori, Pacific peoples, and young people have the highest rates of severe housing deprivation</w:t>
      </w:r>
      <w:r w:rsidR="003E5243">
        <w:rPr>
          <w:rStyle w:val="FootnoteReference"/>
        </w:rPr>
        <w:footnoteReference w:id="4"/>
      </w:r>
      <w:r w:rsidR="00B02FFF">
        <w:rPr>
          <w:rFonts w:cstheme="minorHAnsi"/>
        </w:rPr>
        <w:t xml:space="preserve"> </w:t>
      </w:r>
      <w:r w:rsidR="00B7339D">
        <w:rPr>
          <w:lang w:val="en-NZ"/>
        </w:rPr>
        <w:t>(</w:t>
      </w:r>
      <w:r w:rsidR="00B7339D" w:rsidRPr="00085F62">
        <w:rPr>
          <w:rStyle w:val="normaltextrun"/>
        </w:rPr>
        <w:t>Amore</w:t>
      </w:r>
      <w:r w:rsidR="00E516A8" w:rsidRPr="00AD0F91">
        <w:rPr>
          <w:rStyle w:val="normaltextrun"/>
        </w:rPr>
        <w:t>, Vigger</w:t>
      </w:r>
      <w:r w:rsidR="00E516A8">
        <w:rPr>
          <w:rStyle w:val="normaltextrun"/>
        </w:rPr>
        <w:t>s</w:t>
      </w:r>
      <w:r w:rsidR="00E516A8" w:rsidRPr="00AD0F91">
        <w:rPr>
          <w:rStyle w:val="normaltextrun"/>
        </w:rPr>
        <w:t xml:space="preserve"> &amp; Chapman, 2021</w:t>
      </w:r>
      <w:r w:rsidR="00B7339D">
        <w:rPr>
          <w:rStyle w:val="normaltextrun"/>
        </w:rPr>
        <w:t>)</w:t>
      </w:r>
      <w:r w:rsidR="00B7339D" w:rsidRPr="005A6804">
        <w:rPr>
          <w:lang w:val="en-NZ"/>
        </w:rPr>
        <w:t>.</w:t>
      </w:r>
      <w:r w:rsidR="00B7339D">
        <w:rPr>
          <w:lang w:val="en-NZ"/>
        </w:rPr>
        <w:t xml:space="preserve"> </w:t>
      </w:r>
      <w:r w:rsidR="009E1A85" w:rsidRPr="009E1A85">
        <w:rPr>
          <w:lang w:val="en-NZ"/>
        </w:rPr>
        <w:t xml:space="preserve">Other groups at risk of homelessness and overrepresented in homelessness statistics </w:t>
      </w:r>
      <w:r w:rsidR="00A77CFD">
        <w:rPr>
          <w:lang w:val="en-NZ"/>
        </w:rPr>
        <w:t>are</w:t>
      </w:r>
      <w:r w:rsidR="009E1A85" w:rsidRPr="009E1A85">
        <w:rPr>
          <w:lang w:val="en-NZ"/>
        </w:rPr>
        <w:t xml:space="preserve"> refugees, rainbow community/</w:t>
      </w:r>
      <w:proofErr w:type="spellStart"/>
      <w:r w:rsidR="009E1A85" w:rsidRPr="009E1A85">
        <w:rPr>
          <w:lang w:val="en-NZ"/>
        </w:rPr>
        <w:t>takatāpui</w:t>
      </w:r>
      <w:proofErr w:type="spellEnd"/>
      <w:r w:rsidR="009E1A85" w:rsidRPr="009E1A85">
        <w:rPr>
          <w:lang w:val="en-NZ"/>
        </w:rPr>
        <w:t xml:space="preserve">, disabled people, </w:t>
      </w:r>
      <w:r w:rsidR="007C6FDC">
        <w:rPr>
          <w:lang w:val="en-NZ"/>
        </w:rPr>
        <w:t xml:space="preserve">and </w:t>
      </w:r>
      <w:r w:rsidR="009E1A85" w:rsidRPr="009E1A85">
        <w:rPr>
          <w:lang w:val="en-NZ"/>
        </w:rPr>
        <w:t>people with mental health and addiction needs</w:t>
      </w:r>
      <w:r w:rsidR="00AE48A3">
        <w:rPr>
          <w:lang w:val="en-NZ"/>
        </w:rPr>
        <w:t xml:space="preserve"> (</w:t>
      </w:r>
      <w:r w:rsidR="007266B8" w:rsidRPr="0095089C">
        <w:rPr>
          <w:rFonts w:ascii="Guardian TextEgyp" w:eastAsia="Guardian TextEgyp" w:hAnsi="Guardian TextEgyp" w:cs="Times New Roman"/>
          <w:bCs/>
          <w:color w:val="002B5F"/>
          <w:lang w:val="en-NZ"/>
        </w:rPr>
        <w:t>New Zealand Government</w:t>
      </w:r>
      <w:r w:rsidR="00AE48A3">
        <w:rPr>
          <w:rFonts w:ascii="Guardian TextEgyp" w:eastAsia="Guardian TextEgyp" w:hAnsi="Guardian TextEgyp" w:cs="Times New Roman"/>
          <w:bCs/>
          <w:color w:val="002B5F"/>
          <w:lang w:val="en-NZ"/>
        </w:rPr>
        <w:t xml:space="preserve">, </w:t>
      </w:r>
      <w:r w:rsidR="007266B8">
        <w:rPr>
          <w:rFonts w:ascii="Guardian TextEgyp" w:eastAsia="Guardian TextEgyp" w:hAnsi="Guardian TextEgyp" w:cs="Times New Roman"/>
          <w:bCs/>
          <w:color w:val="002B5F"/>
          <w:lang w:val="en-NZ"/>
        </w:rPr>
        <w:t>2020a)</w:t>
      </w:r>
      <w:r w:rsidR="009E1A85" w:rsidRPr="009E1A85">
        <w:rPr>
          <w:lang w:val="en-NZ"/>
        </w:rPr>
        <w:t xml:space="preserve">. </w:t>
      </w:r>
    </w:p>
    <w:p w14:paraId="47C8961D" w14:textId="4CF90FC5" w:rsidR="00C41DB5" w:rsidRDefault="00027A66" w:rsidP="00C41DB5">
      <w:pPr>
        <w:pStyle w:val="Heading3"/>
      </w:pPr>
      <w:r w:rsidRPr="00AD0F91">
        <w:t>Multiple factors influence homelessness in Aotearoa</w:t>
      </w:r>
      <w:r w:rsidR="00B92D44">
        <w:t xml:space="preserve"> New Zealand </w:t>
      </w:r>
    </w:p>
    <w:p w14:paraId="53C04E15" w14:textId="17937A5E" w:rsidR="00D04B44" w:rsidRDefault="00800CF3" w:rsidP="0001780A">
      <w:pPr>
        <w:rPr>
          <w:rStyle w:val="normaltextrun"/>
        </w:rPr>
      </w:pPr>
      <w:r>
        <w:rPr>
          <w:rStyle w:val="normaltextrun"/>
        </w:rPr>
        <w:t xml:space="preserve">A range of complex and intersecting factors </w:t>
      </w:r>
      <w:r w:rsidR="0074150E">
        <w:rPr>
          <w:rStyle w:val="normaltextrun"/>
        </w:rPr>
        <w:t>cause</w:t>
      </w:r>
      <w:r>
        <w:rPr>
          <w:rStyle w:val="normaltextrun"/>
        </w:rPr>
        <w:t xml:space="preserve"> homelessness</w:t>
      </w:r>
      <w:r w:rsidR="001A2712">
        <w:rPr>
          <w:rStyle w:val="normaltextrun"/>
        </w:rPr>
        <w:t xml:space="preserve"> (Figure 1)</w:t>
      </w:r>
      <w:r>
        <w:rPr>
          <w:rStyle w:val="normaltextrun"/>
        </w:rPr>
        <w:t xml:space="preserve">. </w:t>
      </w:r>
      <w:r w:rsidR="0001780A">
        <w:rPr>
          <w:rStyle w:val="normaltextrun"/>
        </w:rPr>
        <w:t xml:space="preserve">Homelessness is driven by structural factors (e.g., institutional racism and discrimination) and system failures (housing shortages, rising rents, high cost of living, welfare support issues, poverty). </w:t>
      </w:r>
      <w:r w:rsidR="0001780A" w:rsidRPr="00AD0F91">
        <w:t xml:space="preserve">Housing unaffordability and high </w:t>
      </w:r>
      <w:r w:rsidR="00217666">
        <w:t>emergency housing demand considerably impact</w:t>
      </w:r>
      <w:r w:rsidR="0001780A" w:rsidRPr="00AD0F91">
        <w:t xml:space="preserve"> homelessness in </w:t>
      </w:r>
      <w:r w:rsidR="0001780A">
        <w:t xml:space="preserve">Aotearoa, </w:t>
      </w:r>
      <w:r w:rsidR="0001780A" w:rsidRPr="00AD0F91">
        <w:t xml:space="preserve">New Zealand (Laing, Steven, &amp; Nissanka, 2018). </w:t>
      </w:r>
      <w:r w:rsidR="0001780A">
        <w:t xml:space="preserve">Many pathways </w:t>
      </w:r>
      <w:r w:rsidR="00217666">
        <w:t xml:space="preserve">to </w:t>
      </w:r>
      <w:r w:rsidR="0001780A">
        <w:t xml:space="preserve">homelessness exist. A change in </w:t>
      </w:r>
      <w:r w:rsidR="0001780A">
        <w:rPr>
          <w:rStyle w:val="normaltextrun"/>
        </w:rPr>
        <w:t xml:space="preserve">individual and family circumstances can lead to homelessness (e.g., loss of income, health or mental health </w:t>
      </w:r>
      <w:r w:rsidR="00D04B44">
        <w:rPr>
          <w:rStyle w:val="normaltextrun"/>
        </w:rPr>
        <w:t>i</w:t>
      </w:r>
      <w:r w:rsidR="0001780A">
        <w:rPr>
          <w:rStyle w:val="normaltextrun"/>
        </w:rPr>
        <w:t>ssues, experiences of family violence, trauma, addictions)</w:t>
      </w:r>
      <w:r w:rsidR="005F7F4F">
        <w:rPr>
          <w:rStyle w:val="normaltextrun"/>
        </w:rPr>
        <w:t xml:space="preserve"> (</w:t>
      </w:r>
      <w:r w:rsidR="005F7F4F">
        <w:rPr>
          <w:rFonts w:ascii="Guardian TextEgyp" w:eastAsia="Guardian TextEgyp" w:hAnsi="Guardian TextEgyp" w:cs="Times New Roman"/>
          <w:bCs/>
          <w:color w:val="002B5F"/>
          <w:lang w:val="en-NZ"/>
        </w:rPr>
        <w:t>New Zealand Government, 2020</w:t>
      </w:r>
      <w:r w:rsidR="001F1FFF">
        <w:rPr>
          <w:rFonts w:ascii="Guardian TextEgyp" w:eastAsia="Guardian TextEgyp" w:hAnsi="Guardian TextEgyp" w:cs="Times New Roman"/>
          <w:bCs/>
          <w:color w:val="002B5F"/>
          <w:lang w:val="en-NZ"/>
        </w:rPr>
        <w:t>a</w:t>
      </w:r>
      <w:r w:rsidR="005F7F4F">
        <w:rPr>
          <w:rFonts w:ascii="Guardian TextEgyp" w:eastAsia="Guardian TextEgyp" w:hAnsi="Guardian TextEgyp" w:cs="Times New Roman"/>
          <w:bCs/>
          <w:color w:val="002B5F"/>
          <w:lang w:val="en-NZ"/>
        </w:rPr>
        <w:t>)</w:t>
      </w:r>
      <w:r w:rsidR="0001780A">
        <w:rPr>
          <w:rStyle w:val="normaltextrun"/>
        </w:rPr>
        <w:t xml:space="preserve">. </w:t>
      </w:r>
    </w:p>
    <w:p w14:paraId="54087B66" w14:textId="77777777" w:rsidR="00547D10" w:rsidRDefault="00547D10" w:rsidP="00547D10">
      <w:pPr>
        <w:pStyle w:val="TableHeading"/>
        <w:rPr>
          <w:rStyle w:val="normaltextrun"/>
        </w:rPr>
      </w:pPr>
      <w:r>
        <w:rPr>
          <w:rStyle w:val="normaltextrun"/>
        </w:rPr>
        <w:t xml:space="preserve">Figure 1: Drivers and causes of homelessness across Aotearoa New Zealand </w:t>
      </w:r>
    </w:p>
    <w:p w14:paraId="6472DAA9" w14:textId="77777777" w:rsidR="00547D10" w:rsidRDefault="00547D10" w:rsidP="00547D10">
      <w:pPr>
        <w:spacing w:before="0" w:after="0" w:line="240" w:lineRule="auto"/>
        <w:rPr>
          <w:rStyle w:val="normaltextrun"/>
        </w:rPr>
      </w:pPr>
      <w:r>
        <w:rPr>
          <w:noProof/>
        </w:rPr>
        <w:drawing>
          <wp:inline distT="0" distB="0" distL="0" distR="0" wp14:anchorId="71FACFE1" wp14:editId="009CB8D1">
            <wp:extent cx="4974879" cy="2083744"/>
            <wp:effectExtent l="0" t="0" r="0" b="0"/>
            <wp:docPr id="1436084813" name="Picture 1436084813" descr="A diagram of a health care syste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084813" name="Picture 1" descr="A diagram of a health care system&#10;&#10;Description automatically generated with medium confidence"/>
                    <pic:cNvPicPr/>
                  </pic:nvPicPr>
                  <pic:blipFill>
                    <a:blip r:embed="rId11"/>
                    <a:stretch>
                      <a:fillRect/>
                    </a:stretch>
                  </pic:blipFill>
                  <pic:spPr>
                    <a:xfrm>
                      <a:off x="0" y="0"/>
                      <a:ext cx="4986369" cy="2088557"/>
                    </a:xfrm>
                    <a:prstGeom prst="rect">
                      <a:avLst/>
                    </a:prstGeom>
                  </pic:spPr>
                </pic:pic>
              </a:graphicData>
            </a:graphic>
          </wp:inline>
        </w:drawing>
      </w:r>
    </w:p>
    <w:p w14:paraId="253B60BC" w14:textId="2B096CBF" w:rsidR="00547D10" w:rsidRPr="001A79FE" w:rsidRDefault="00547D10" w:rsidP="00547D10">
      <w:pPr>
        <w:spacing w:before="0" w:after="0" w:line="240" w:lineRule="auto"/>
        <w:rPr>
          <w:rStyle w:val="normaltextrun"/>
          <w:sz w:val="19"/>
          <w:szCs w:val="20"/>
        </w:rPr>
      </w:pPr>
      <w:r w:rsidRPr="001A79FE">
        <w:rPr>
          <w:rStyle w:val="normaltextrun"/>
          <w:sz w:val="19"/>
          <w:szCs w:val="20"/>
        </w:rPr>
        <w:lastRenderedPageBreak/>
        <w:t xml:space="preserve">Source: </w:t>
      </w:r>
      <w:r w:rsidRPr="001A79FE">
        <w:rPr>
          <w:rFonts w:ascii="Guardian TextEgyp" w:eastAsia="Guardian TextEgyp" w:hAnsi="Guardian TextEgyp" w:cs="Times New Roman"/>
          <w:bCs/>
          <w:color w:val="002B5F"/>
          <w:sz w:val="19"/>
          <w:szCs w:val="20"/>
          <w:lang w:val="en-NZ"/>
        </w:rPr>
        <w:t>New Zealand Government, 2020</w:t>
      </w:r>
      <w:r w:rsidR="00A17F41">
        <w:rPr>
          <w:rFonts w:ascii="Guardian TextEgyp" w:eastAsia="Guardian TextEgyp" w:hAnsi="Guardian TextEgyp" w:cs="Times New Roman"/>
          <w:bCs/>
          <w:color w:val="002B5F"/>
          <w:sz w:val="19"/>
          <w:szCs w:val="20"/>
          <w:lang w:val="en-NZ"/>
        </w:rPr>
        <w:t>a</w:t>
      </w:r>
      <w:r>
        <w:rPr>
          <w:rFonts w:ascii="Guardian TextEgyp" w:eastAsia="Guardian TextEgyp" w:hAnsi="Guardian TextEgyp" w:cs="Times New Roman"/>
          <w:bCs/>
          <w:color w:val="002B5F"/>
          <w:sz w:val="19"/>
          <w:szCs w:val="20"/>
          <w:lang w:val="en-NZ"/>
        </w:rPr>
        <w:t>, p20</w:t>
      </w:r>
    </w:p>
    <w:p w14:paraId="6B2E4F4F" w14:textId="4842C203" w:rsidR="00D04B44" w:rsidRDefault="0001780A" w:rsidP="00D04B44">
      <w:pPr>
        <w:rPr>
          <w:rFonts w:eastAsia="Times New Roman"/>
        </w:rPr>
      </w:pPr>
      <w:r>
        <w:t xml:space="preserve">For Māori, </w:t>
      </w:r>
      <w:proofErr w:type="spellStart"/>
      <w:r>
        <w:t>colonisation</w:t>
      </w:r>
      <w:proofErr w:type="spellEnd"/>
      <w:r>
        <w:t xml:space="preserve"> has and continues to impact their experience of homelessness. For Māori</w:t>
      </w:r>
      <w:r w:rsidR="00D04B44">
        <w:t>,</w:t>
      </w:r>
      <w:r>
        <w:t xml:space="preserve"> homelessness is not simply a lack of physical shelter. </w:t>
      </w:r>
      <w:r w:rsidR="00D04B44">
        <w:rPr>
          <w:rStyle w:val="normaltextrun"/>
        </w:rPr>
        <w:t>M</w:t>
      </w:r>
      <w:proofErr w:type="spellStart"/>
      <w:r w:rsidR="00D04B44">
        <w:rPr>
          <w:rStyle w:val="normaltextrun"/>
          <w:lang w:val="mi-NZ"/>
        </w:rPr>
        <w:t>āori</w:t>
      </w:r>
      <w:proofErr w:type="spellEnd"/>
      <w:r w:rsidR="00D04B44">
        <w:rPr>
          <w:rStyle w:val="normaltextrun"/>
          <w:lang w:val="mi-NZ"/>
        </w:rPr>
        <w:t xml:space="preserve"> </w:t>
      </w:r>
      <w:r w:rsidR="00D04B44">
        <w:t xml:space="preserve">have a collective definition of home linked to interconnected cultural relationships of individuals, families, and communities </w:t>
      </w:r>
      <w:r w:rsidR="00784108">
        <w:t>connected to</w:t>
      </w:r>
      <w:r w:rsidR="00D04B44">
        <w:t xml:space="preserve"> land, water, ancestors, animals, culture, languages, and identities (</w:t>
      </w:r>
      <w:r w:rsidR="00D04B44">
        <w:rPr>
          <w:rStyle w:val="normaltextrun"/>
          <w:lang w:val="mi-NZ"/>
        </w:rPr>
        <w:t>P</w:t>
      </w:r>
      <w:proofErr w:type="spellStart"/>
      <w:r w:rsidR="00D04B44">
        <w:t>ihama</w:t>
      </w:r>
      <w:proofErr w:type="spellEnd"/>
      <w:r w:rsidR="00D04B44">
        <w:t xml:space="preserve"> et al., 2018). </w:t>
      </w:r>
    </w:p>
    <w:p w14:paraId="5E4187F7" w14:textId="77ABBFE3" w:rsidR="00296983" w:rsidRPr="0095089C" w:rsidRDefault="008B3BDC" w:rsidP="00296983">
      <w:pPr>
        <w:rPr>
          <w:lang w:val="en-NZ"/>
        </w:rPr>
      </w:pPr>
      <w:r>
        <w:t xml:space="preserve">People’s experiences of homelessness vary. </w:t>
      </w:r>
      <w:r w:rsidR="00296983">
        <w:t>W</w:t>
      </w:r>
      <w:r w:rsidR="00D04B44">
        <w:t xml:space="preserve">omen's experiences of homelessness </w:t>
      </w:r>
      <w:r w:rsidR="00687F5E">
        <w:t>are</w:t>
      </w:r>
      <w:r w:rsidR="00D04B44">
        <w:t xml:space="preserve"> distinct from those of men </w:t>
      </w:r>
      <w:r w:rsidR="003A7C0C">
        <w:t>and less visible</w:t>
      </w:r>
      <w:r w:rsidR="000B6DE9">
        <w:t xml:space="preserve"> </w:t>
      </w:r>
      <w:r w:rsidR="00D04B44">
        <w:t xml:space="preserve">(Allen and Clarke, 2022). </w:t>
      </w:r>
      <w:r w:rsidR="00296983">
        <w:t xml:space="preserve">Experiences of </w:t>
      </w:r>
      <w:r w:rsidR="00296983" w:rsidRPr="0095089C">
        <w:rPr>
          <w:lang w:val="en-NZ"/>
        </w:rPr>
        <w:t xml:space="preserve">homelessness </w:t>
      </w:r>
      <w:r w:rsidR="00296983">
        <w:rPr>
          <w:lang w:val="en-NZ"/>
        </w:rPr>
        <w:t xml:space="preserve">also </w:t>
      </w:r>
      <w:r w:rsidR="00296983" w:rsidRPr="0095089C">
        <w:rPr>
          <w:lang w:val="en-NZ"/>
        </w:rPr>
        <w:t>differ for trans and non-binary people, disabled people, and older people</w:t>
      </w:r>
      <w:r w:rsidR="00296983">
        <w:rPr>
          <w:lang w:val="en-NZ"/>
        </w:rPr>
        <w:t xml:space="preserve"> (</w:t>
      </w:r>
      <w:r w:rsidR="00296983">
        <w:rPr>
          <w:rFonts w:ascii="Guardian TextEgyp" w:eastAsia="Guardian TextEgyp" w:hAnsi="Guardian TextEgyp" w:cs="Times New Roman"/>
          <w:bCs/>
          <w:color w:val="002B5F"/>
          <w:lang w:val="en-NZ"/>
        </w:rPr>
        <w:t>New Zealand Government, 2020</w:t>
      </w:r>
      <w:r w:rsidR="007B3A8A">
        <w:rPr>
          <w:rFonts w:ascii="Guardian TextEgyp" w:eastAsia="Guardian TextEgyp" w:hAnsi="Guardian TextEgyp" w:cs="Times New Roman"/>
          <w:bCs/>
          <w:color w:val="002B5F"/>
          <w:lang w:val="en-NZ"/>
        </w:rPr>
        <w:t>a</w:t>
      </w:r>
      <w:r w:rsidR="00296983">
        <w:rPr>
          <w:rFonts w:ascii="Guardian TextEgyp" w:eastAsia="Guardian TextEgyp" w:hAnsi="Guardian TextEgyp" w:cs="Times New Roman"/>
          <w:bCs/>
          <w:color w:val="002B5F"/>
          <w:lang w:val="en-NZ"/>
        </w:rPr>
        <w:t>)</w:t>
      </w:r>
      <w:r w:rsidR="00296983" w:rsidRPr="0095089C">
        <w:rPr>
          <w:lang w:val="en-NZ"/>
        </w:rPr>
        <w:t>.</w:t>
      </w:r>
      <w:r w:rsidR="00296983">
        <w:rPr>
          <w:lang w:val="en-NZ"/>
        </w:rPr>
        <w:t xml:space="preserve"> </w:t>
      </w:r>
    </w:p>
    <w:p w14:paraId="26D0052E" w14:textId="2327D066" w:rsidR="00A520A7" w:rsidRDefault="00A520A7" w:rsidP="00A520A7">
      <w:pPr>
        <w:pStyle w:val="Heading3"/>
      </w:pPr>
      <w:bookmarkStart w:id="4" w:name="_In_2019,_growing"/>
      <w:bookmarkEnd w:id="4"/>
      <w:r>
        <w:t>In 2019, growing demand triggered the need for a cross-agency response</w:t>
      </w:r>
    </w:p>
    <w:p w14:paraId="7292A6AF" w14:textId="7EE6839F" w:rsidR="00B14D18" w:rsidRDefault="00B14D18" w:rsidP="00B14D18">
      <w:r>
        <w:rPr>
          <w:lang w:val="en-NZ"/>
        </w:rPr>
        <w:t>In 2019, t</w:t>
      </w:r>
      <w:r w:rsidRPr="0095089C">
        <w:rPr>
          <w:lang w:val="en-NZ"/>
        </w:rPr>
        <w:t xml:space="preserve">he number of people on the </w:t>
      </w:r>
      <w:r w:rsidR="00507F3E">
        <w:rPr>
          <w:lang w:val="en-NZ"/>
        </w:rPr>
        <w:t>p</w:t>
      </w:r>
      <w:r>
        <w:rPr>
          <w:lang w:val="en-NZ"/>
        </w:rPr>
        <w:t xml:space="preserve">ublic </w:t>
      </w:r>
      <w:r w:rsidR="00507F3E">
        <w:rPr>
          <w:lang w:val="en-NZ"/>
        </w:rPr>
        <w:t>h</w:t>
      </w:r>
      <w:r w:rsidRPr="0095089C">
        <w:rPr>
          <w:lang w:val="en-NZ"/>
        </w:rPr>
        <w:t xml:space="preserve">ousing </w:t>
      </w:r>
      <w:r w:rsidR="00507F3E">
        <w:rPr>
          <w:lang w:val="en-NZ"/>
        </w:rPr>
        <w:t>r</w:t>
      </w:r>
      <w:r w:rsidRPr="0095089C">
        <w:rPr>
          <w:lang w:val="en-NZ"/>
        </w:rPr>
        <w:t xml:space="preserve">egister increased </w:t>
      </w:r>
      <w:r>
        <w:rPr>
          <w:lang w:val="en-NZ"/>
        </w:rPr>
        <w:t xml:space="preserve">from 8,703 in June 2018 to </w:t>
      </w:r>
      <w:r w:rsidRPr="0095089C">
        <w:rPr>
          <w:lang w:val="en-NZ"/>
        </w:rPr>
        <w:t>12,309 in June 2019</w:t>
      </w:r>
      <w:r>
        <w:rPr>
          <w:lang w:val="en-NZ"/>
        </w:rPr>
        <w:t>.</w:t>
      </w:r>
      <w:r>
        <w:rPr>
          <w:rStyle w:val="FootnoteReference"/>
          <w:lang w:val="en-NZ"/>
        </w:rPr>
        <w:footnoteReference w:id="5"/>
      </w:r>
      <w:r>
        <w:rPr>
          <w:lang w:val="en-NZ"/>
        </w:rPr>
        <w:t xml:space="preserve"> The number of people </w:t>
      </w:r>
      <w:r w:rsidR="0052098A">
        <w:rPr>
          <w:lang w:val="en-NZ"/>
        </w:rPr>
        <w:t xml:space="preserve">receiving </w:t>
      </w:r>
      <w:r w:rsidR="000B6DE9" w:rsidRPr="000B6DE9">
        <w:rPr>
          <w:lang w:val="en-NZ"/>
        </w:rPr>
        <w:t>Emergency Housing Special Needs Grants</w:t>
      </w:r>
      <w:r w:rsidR="000B6DE9">
        <w:t xml:space="preserve"> </w:t>
      </w:r>
      <w:r w:rsidR="008B7789">
        <w:t xml:space="preserve">(EH-SNG) </w:t>
      </w:r>
      <w:r>
        <w:t>more than doubled from 9,243 in June 2018 to 23,574 in June 2019.</w:t>
      </w:r>
      <w:r>
        <w:rPr>
          <w:rStyle w:val="FootnoteReference"/>
        </w:rPr>
        <w:footnoteReference w:id="6"/>
      </w:r>
    </w:p>
    <w:p w14:paraId="0E305192" w14:textId="12ED5C82" w:rsidR="00DC2A97" w:rsidRDefault="00A520A7" w:rsidP="004131E1">
      <w:r>
        <w:t>T</w:t>
      </w:r>
      <w:r w:rsidR="00E13993">
        <w:t xml:space="preserve">he growing </w:t>
      </w:r>
      <w:r w:rsidR="00784108">
        <w:t>demand</w:t>
      </w:r>
      <w:r w:rsidR="00CC21D7">
        <w:t xml:space="preserve"> and </w:t>
      </w:r>
      <w:r w:rsidR="00E13993">
        <w:t xml:space="preserve">needs of people experiencing homelessness </w:t>
      </w:r>
      <w:r w:rsidR="009C3938">
        <w:t>triggered the urgen</w:t>
      </w:r>
      <w:r w:rsidR="00EA49F2">
        <w:t>t</w:t>
      </w:r>
      <w:r w:rsidR="009C3938">
        <w:t xml:space="preserve"> development of a</w:t>
      </w:r>
      <w:r w:rsidR="002465C7">
        <w:t xml:space="preserve"> cross-government agency </w:t>
      </w:r>
      <w:r w:rsidR="009C3938">
        <w:t>action plan</w:t>
      </w:r>
      <w:r w:rsidR="00CC21D7">
        <w:t xml:space="preserve">. Before the </w:t>
      </w:r>
      <w:r w:rsidR="00C30D3D">
        <w:t xml:space="preserve">development of </w:t>
      </w:r>
      <w:r w:rsidR="002465C7">
        <w:t xml:space="preserve">the </w:t>
      </w:r>
      <w:r w:rsidR="002465C7" w:rsidRPr="0095089C">
        <w:t>Aotearoa</w:t>
      </w:r>
      <w:r w:rsidR="008D1337">
        <w:t xml:space="preserve"> </w:t>
      </w:r>
      <w:r w:rsidR="002465C7" w:rsidRPr="0095089C">
        <w:t>New Zealand Homelessness Action Plan (HAP)</w:t>
      </w:r>
      <w:r w:rsidR="002465C7">
        <w:t xml:space="preserve">, no cross-agency strategy or action </w:t>
      </w:r>
      <w:r w:rsidR="002B4E76">
        <w:t xml:space="preserve">plan </w:t>
      </w:r>
      <w:r w:rsidR="002465C7">
        <w:t>existed to create a cohesive response</w:t>
      </w:r>
      <w:r w:rsidR="009A2566">
        <w:t xml:space="preserve"> to people experiencing homelessness</w:t>
      </w:r>
      <w:r w:rsidR="002465C7">
        <w:t>.</w:t>
      </w:r>
      <w:r w:rsidR="00DC2A97">
        <w:t xml:space="preserve"> While </w:t>
      </w:r>
      <w:r w:rsidR="009A2566">
        <w:t>several</w:t>
      </w:r>
      <w:r w:rsidR="00DC2A97">
        <w:t xml:space="preserve"> government </w:t>
      </w:r>
      <w:r w:rsidR="00E50BCC">
        <w:t xml:space="preserve">initiatives </w:t>
      </w:r>
      <w:r w:rsidR="00DC2A97">
        <w:t xml:space="preserve">existed, </w:t>
      </w:r>
      <w:r w:rsidR="002B4E76">
        <w:t xml:space="preserve">feedback </w:t>
      </w:r>
      <w:r w:rsidR="00205A66">
        <w:t>indicated a</w:t>
      </w:r>
      <w:r w:rsidR="00DC2A97">
        <w:t xml:space="preserve"> siloed and fragmented </w:t>
      </w:r>
      <w:r w:rsidR="00205A66">
        <w:t xml:space="preserve">response </w:t>
      </w:r>
      <w:r w:rsidR="00DC2A97">
        <w:t>across government agencies</w:t>
      </w:r>
      <w:r w:rsidR="004B5085">
        <w:t xml:space="preserve"> </w:t>
      </w:r>
      <w:r w:rsidR="004B5085">
        <w:rPr>
          <w:lang w:val="en-NZ"/>
        </w:rPr>
        <w:t>(</w:t>
      </w:r>
      <w:r w:rsidR="004B5085">
        <w:rPr>
          <w:rFonts w:ascii="Guardian TextEgyp" w:eastAsia="Guardian TextEgyp" w:hAnsi="Guardian TextEgyp" w:cs="Times New Roman"/>
          <w:bCs/>
          <w:color w:val="002B5F"/>
          <w:lang w:val="en-NZ"/>
        </w:rPr>
        <w:t>New Zealand Government, 2020</w:t>
      </w:r>
      <w:r w:rsidR="007B3A8A">
        <w:rPr>
          <w:rFonts w:ascii="Guardian TextEgyp" w:eastAsia="Guardian TextEgyp" w:hAnsi="Guardian TextEgyp" w:cs="Times New Roman"/>
          <w:bCs/>
          <w:color w:val="002B5F"/>
          <w:lang w:val="en-NZ"/>
        </w:rPr>
        <w:t>a</w:t>
      </w:r>
      <w:r w:rsidR="004B5085">
        <w:rPr>
          <w:rFonts w:ascii="Guardian TextEgyp" w:eastAsia="Guardian TextEgyp" w:hAnsi="Guardian TextEgyp" w:cs="Times New Roman"/>
          <w:bCs/>
          <w:color w:val="002B5F"/>
          <w:lang w:val="en-NZ"/>
        </w:rPr>
        <w:t>)</w:t>
      </w:r>
      <w:r w:rsidR="00DC2A97">
        <w:t xml:space="preserve">. </w:t>
      </w:r>
      <w:r w:rsidR="00D310F9">
        <w:t xml:space="preserve"> </w:t>
      </w:r>
    </w:p>
    <w:p w14:paraId="7136C26B" w14:textId="1AA47AB8" w:rsidR="003E3090" w:rsidRDefault="00205A66" w:rsidP="003E3090">
      <w:pPr>
        <w:rPr>
          <w:lang w:val="en-NZ"/>
        </w:rPr>
      </w:pPr>
      <w:r w:rsidRPr="00E2679D">
        <w:rPr>
          <w:lang w:val="en-NZ"/>
        </w:rPr>
        <w:t xml:space="preserve">In 2019, </w:t>
      </w:r>
      <w:r w:rsidR="00E0235B" w:rsidRPr="00E2679D">
        <w:rPr>
          <w:lang w:val="en-NZ"/>
        </w:rPr>
        <w:t xml:space="preserve">HUD </w:t>
      </w:r>
      <w:r w:rsidR="00AB290E" w:rsidRPr="00E2679D">
        <w:rPr>
          <w:lang w:val="en-NZ"/>
        </w:rPr>
        <w:t>co-design</w:t>
      </w:r>
      <w:r w:rsidR="00E2679D" w:rsidRPr="00E2679D">
        <w:rPr>
          <w:lang w:val="en-NZ"/>
        </w:rPr>
        <w:t xml:space="preserve">ed </w:t>
      </w:r>
      <w:r w:rsidR="00E0235B" w:rsidRPr="00E2679D">
        <w:rPr>
          <w:lang w:val="en-NZ"/>
        </w:rPr>
        <w:t xml:space="preserve">HAP working with </w:t>
      </w:r>
      <w:r w:rsidR="00E2679D" w:rsidRPr="00E2679D">
        <w:rPr>
          <w:lang w:val="en-NZ"/>
        </w:rPr>
        <w:t xml:space="preserve">government agency </w:t>
      </w:r>
      <w:r w:rsidR="00E0235B" w:rsidRPr="00E2679D">
        <w:rPr>
          <w:lang w:val="en-NZ"/>
        </w:rPr>
        <w:t>partners</w:t>
      </w:r>
      <w:r w:rsidR="001611BD">
        <w:rPr>
          <w:lang w:val="en-NZ"/>
        </w:rPr>
        <w:t>,</w:t>
      </w:r>
      <w:r w:rsidR="00E0235B" w:rsidRPr="00E2679D">
        <w:rPr>
          <w:lang w:val="en-NZ"/>
        </w:rPr>
        <w:t xml:space="preserve"> </w:t>
      </w:r>
      <w:r w:rsidR="00E2679D" w:rsidRPr="00E2679D">
        <w:rPr>
          <w:lang w:val="en-NZ"/>
        </w:rPr>
        <w:t xml:space="preserve">including </w:t>
      </w:r>
      <w:r w:rsidR="00B759EF">
        <w:rPr>
          <w:lang w:val="en-NZ"/>
        </w:rPr>
        <w:t>Ministry of Social Development (</w:t>
      </w:r>
      <w:r w:rsidR="009033DF" w:rsidRPr="00E2679D">
        <w:rPr>
          <w:lang w:val="en-NZ"/>
        </w:rPr>
        <w:t>MSD</w:t>
      </w:r>
      <w:r w:rsidR="00B759EF">
        <w:rPr>
          <w:lang w:val="en-NZ"/>
        </w:rPr>
        <w:t>)</w:t>
      </w:r>
      <w:r w:rsidR="00D106F0">
        <w:rPr>
          <w:lang w:val="en-NZ"/>
        </w:rPr>
        <w:t>,</w:t>
      </w:r>
      <w:r w:rsidR="009033DF" w:rsidRPr="00E2679D">
        <w:rPr>
          <w:lang w:val="en-NZ"/>
        </w:rPr>
        <w:t xml:space="preserve"> Oranga Tamariki, Ministry of Health (MOH), Kāinga Ora, and </w:t>
      </w:r>
      <w:r w:rsidR="00E2679D" w:rsidRPr="00E2679D">
        <w:rPr>
          <w:lang w:val="en-NZ"/>
        </w:rPr>
        <w:t>Ara Poutama</w:t>
      </w:r>
      <w:r w:rsidR="001D5013">
        <w:rPr>
          <w:lang w:val="en-NZ"/>
        </w:rPr>
        <w:t xml:space="preserve"> Aotearoa</w:t>
      </w:r>
      <w:r w:rsidR="00E2679D" w:rsidRPr="00E2679D">
        <w:rPr>
          <w:lang w:val="en-NZ"/>
        </w:rPr>
        <w:t xml:space="preserve"> </w:t>
      </w:r>
      <w:r w:rsidR="008B7789">
        <w:rPr>
          <w:lang w:val="en-NZ"/>
        </w:rPr>
        <w:t>(</w:t>
      </w:r>
      <w:r w:rsidR="009033DF" w:rsidRPr="0095089C">
        <w:rPr>
          <w:lang w:val="en-NZ"/>
        </w:rPr>
        <w:t>Department of Corrections</w:t>
      </w:r>
      <w:r w:rsidR="008B7789">
        <w:rPr>
          <w:lang w:val="en-NZ"/>
        </w:rPr>
        <w:t>)</w:t>
      </w:r>
      <w:r w:rsidR="00E2679D">
        <w:rPr>
          <w:lang w:val="en-NZ"/>
        </w:rPr>
        <w:t xml:space="preserve">. </w:t>
      </w:r>
    </w:p>
    <w:p w14:paraId="4CDF2A7C" w14:textId="42A70EFC" w:rsidR="00B83E2C" w:rsidRDefault="00C670A9" w:rsidP="003E3090">
      <w:pPr>
        <w:rPr>
          <w:lang w:val="en-NZ"/>
        </w:rPr>
      </w:pPr>
      <w:r>
        <w:rPr>
          <w:lang w:val="en-NZ"/>
        </w:rPr>
        <w:t xml:space="preserve">The draft action plan was </w:t>
      </w:r>
      <w:r w:rsidR="009E1D05">
        <w:rPr>
          <w:lang w:val="en-NZ"/>
        </w:rPr>
        <w:t xml:space="preserve">developed </w:t>
      </w:r>
      <w:r w:rsidR="001611BD">
        <w:rPr>
          <w:lang w:val="en-NZ"/>
        </w:rPr>
        <w:t>by reviewing</w:t>
      </w:r>
      <w:r w:rsidR="009E1D05">
        <w:rPr>
          <w:lang w:val="en-NZ"/>
        </w:rPr>
        <w:t xml:space="preserve"> research,</w:t>
      </w:r>
      <w:r w:rsidR="005A2CF7">
        <w:rPr>
          <w:lang w:val="en-NZ"/>
        </w:rPr>
        <w:t xml:space="preserve"> </w:t>
      </w:r>
      <w:r w:rsidR="009E1D05">
        <w:rPr>
          <w:lang w:val="en-NZ"/>
        </w:rPr>
        <w:t xml:space="preserve">international responses, </w:t>
      </w:r>
      <w:r w:rsidR="005A2CF7">
        <w:rPr>
          <w:lang w:val="en-NZ"/>
        </w:rPr>
        <w:t>and data</w:t>
      </w:r>
      <w:r w:rsidR="00E07075">
        <w:rPr>
          <w:lang w:val="en-NZ"/>
        </w:rPr>
        <w:t xml:space="preserve">. </w:t>
      </w:r>
      <w:r w:rsidR="003417A8">
        <w:rPr>
          <w:lang w:val="en-NZ"/>
        </w:rPr>
        <w:t xml:space="preserve">A series of </w:t>
      </w:r>
      <w:r w:rsidR="00F63978">
        <w:rPr>
          <w:lang w:val="en-NZ"/>
        </w:rPr>
        <w:t>cross-agency hui</w:t>
      </w:r>
      <w:r w:rsidR="00546A60">
        <w:rPr>
          <w:lang w:val="en-NZ"/>
        </w:rPr>
        <w:t xml:space="preserve">, interviews with Māori providers, </w:t>
      </w:r>
      <w:r w:rsidR="00EB6C38">
        <w:rPr>
          <w:lang w:val="en-NZ"/>
        </w:rPr>
        <w:t xml:space="preserve">seven </w:t>
      </w:r>
      <w:r w:rsidR="003417A8">
        <w:rPr>
          <w:lang w:val="en-NZ"/>
        </w:rPr>
        <w:t xml:space="preserve">community engagement hui </w:t>
      </w:r>
      <w:r w:rsidR="00546A60">
        <w:rPr>
          <w:lang w:val="en-NZ"/>
        </w:rPr>
        <w:t>and two</w:t>
      </w:r>
      <w:r w:rsidR="005E5F28">
        <w:rPr>
          <w:lang w:val="en-NZ"/>
        </w:rPr>
        <w:t xml:space="preserve"> </w:t>
      </w:r>
      <w:proofErr w:type="gramStart"/>
      <w:r w:rsidR="005E5F28">
        <w:rPr>
          <w:lang w:val="en-NZ"/>
        </w:rPr>
        <w:t>hui</w:t>
      </w:r>
      <w:proofErr w:type="gramEnd"/>
      <w:r w:rsidR="00546A60">
        <w:rPr>
          <w:lang w:val="en-NZ"/>
        </w:rPr>
        <w:t xml:space="preserve"> with people </w:t>
      </w:r>
      <w:r w:rsidR="00E50BCC">
        <w:rPr>
          <w:lang w:val="en-NZ"/>
        </w:rPr>
        <w:t xml:space="preserve">with </w:t>
      </w:r>
      <w:r w:rsidR="00546A60">
        <w:rPr>
          <w:lang w:val="en-NZ"/>
        </w:rPr>
        <w:t xml:space="preserve">lived experience </w:t>
      </w:r>
      <w:r w:rsidR="003417A8">
        <w:rPr>
          <w:lang w:val="en-NZ"/>
        </w:rPr>
        <w:t xml:space="preserve">were held to </w:t>
      </w:r>
      <w:r w:rsidR="00EB6C38">
        <w:rPr>
          <w:lang w:val="en-NZ"/>
        </w:rPr>
        <w:t xml:space="preserve">gain input into the action plan. </w:t>
      </w:r>
    </w:p>
    <w:p w14:paraId="3275A5F2" w14:textId="4B34049C" w:rsidR="00E0235B" w:rsidRPr="0095089C" w:rsidRDefault="00E0235B" w:rsidP="00E0235B">
      <w:pPr>
        <w:pStyle w:val="Heading2NoLine"/>
      </w:pPr>
      <w:r>
        <w:t xml:space="preserve">In </w:t>
      </w:r>
      <w:r w:rsidR="008C44CD">
        <w:t xml:space="preserve">February </w:t>
      </w:r>
      <w:r>
        <w:t>2020,</w:t>
      </w:r>
      <w:r w:rsidR="00C05391">
        <w:t xml:space="preserve"> the</w:t>
      </w:r>
      <w:r>
        <w:t xml:space="preserve"> </w:t>
      </w:r>
      <w:r w:rsidRPr="0095089C">
        <w:t xml:space="preserve">HAP was launched </w:t>
      </w:r>
    </w:p>
    <w:p w14:paraId="6F7EFE71" w14:textId="2AAEA65F" w:rsidR="004B6B63" w:rsidRDefault="00A30E8F" w:rsidP="00651ECE">
      <w:pPr>
        <w:rPr>
          <w:lang w:val="en-NZ"/>
        </w:rPr>
      </w:pPr>
      <w:r w:rsidRPr="0095089C">
        <w:rPr>
          <w:lang w:val="en-NZ"/>
        </w:rPr>
        <w:t xml:space="preserve">The </w:t>
      </w:r>
      <w:r w:rsidR="00E23853" w:rsidRPr="0095089C">
        <w:rPr>
          <w:lang w:val="en-NZ"/>
        </w:rPr>
        <w:t>HAP’s</w:t>
      </w:r>
      <w:r w:rsidRPr="0095089C">
        <w:rPr>
          <w:lang w:val="en-NZ"/>
        </w:rPr>
        <w:t xml:space="preserve"> vision is ‘</w:t>
      </w:r>
      <w:r w:rsidR="00AF7660" w:rsidRPr="0064501F">
        <w:rPr>
          <w:i/>
          <w:iCs/>
          <w:lang w:val="en-NZ"/>
        </w:rPr>
        <w:t>H</w:t>
      </w:r>
      <w:r w:rsidRPr="0064501F">
        <w:rPr>
          <w:i/>
          <w:iCs/>
          <w:lang w:val="en-NZ"/>
        </w:rPr>
        <w:t>omelessness is prevented where possible or is rare, brief</w:t>
      </w:r>
      <w:r w:rsidR="00F27932" w:rsidRPr="0064501F">
        <w:rPr>
          <w:i/>
          <w:iCs/>
          <w:lang w:val="en-NZ"/>
        </w:rPr>
        <w:t>,</w:t>
      </w:r>
      <w:r w:rsidRPr="0064501F">
        <w:rPr>
          <w:i/>
          <w:iCs/>
          <w:lang w:val="en-NZ"/>
        </w:rPr>
        <w:t xml:space="preserve"> and non-</w:t>
      </w:r>
      <w:r w:rsidR="000C29FD" w:rsidRPr="0064501F">
        <w:rPr>
          <w:i/>
          <w:iCs/>
          <w:lang w:val="en-NZ"/>
        </w:rPr>
        <w:t>recurring</w:t>
      </w:r>
      <w:r w:rsidRPr="0064501F">
        <w:rPr>
          <w:i/>
          <w:iCs/>
          <w:lang w:val="en-NZ"/>
        </w:rPr>
        <w:t>’</w:t>
      </w:r>
      <w:r w:rsidR="0099265C" w:rsidRPr="0095089C">
        <w:rPr>
          <w:lang w:val="en-NZ"/>
        </w:rPr>
        <w:t xml:space="preserve"> </w:t>
      </w:r>
      <w:r w:rsidR="00CA03AF">
        <w:rPr>
          <w:lang w:val="en-NZ"/>
        </w:rPr>
        <w:t>(</w:t>
      </w:r>
      <w:r w:rsidR="00CA03AF">
        <w:rPr>
          <w:rFonts w:ascii="Guardian TextEgyp" w:eastAsia="Guardian TextEgyp" w:hAnsi="Guardian TextEgyp" w:cs="Times New Roman"/>
          <w:bCs/>
          <w:color w:val="002B5F"/>
          <w:lang w:val="en-NZ"/>
        </w:rPr>
        <w:t>New Zealand Government, 2020</w:t>
      </w:r>
      <w:r w:rsidR="007B3A8A">
        <w:rPr>
          <w:rFonts w:ascii="Guardian TextEgyp" w:eastAsia="Guardian TextEgyp" w:hAnsi="Guardian TextEgyp" w:cs="Times New Roman"/>
          <w:bCs/>
          <w:color w:val="002B5F"/>
          <w:lang w:val="en-NZ"/>
        </w:rPr>
        <w:t>a</w:t>
      </w:r>
      <w:r w:rsidR="00CA03AF">
        <w:rPr>
          <w:rFonts w:ascii="Guardian TextEgyp" w:eastAsia="Guardian TextEgyp" w:hAnsi="Guardian TextEgyp" w:cs="Times New Roman"/>
          <w:bCs/>
          <w:color w:val="002B5F"/>
          <w:lang w:val="en-NZ"/>
        </w:rPr>
        <w:t>).</w:t>
      </w:r>
      <w:r w:rsidR="0099265C" w:rsidRPr="0095089C">
        <w:rPr>
          <w:lang w:val="en-NZ"/>
        </w:rPr>
        <w:t xml:space="preserve"> </w:t>
      </w:r>
      <w:r w:rsidR="00651ECE">
        <w:rPr>
          <w:lang w:val="en-NZ"/>
        </w:rPr>
        <w:t xml:space="preserve">The </w:t>
      </w:r>
      <w:r w:rsidR="00651ECE" w:rsidRPr="0095089C">
        <w:rPr>
          <w:lang w:val="en-NZ"/>
        </w:rPr>
        <w:t>HAP</w:t>
      </w:r>
      <w:r w:rsidR="00651ECE">
        <w:rPr>
          <w:lang w:val="en-NZ"/>
        </w:rPr>
        <w:t xml:space="preserve"> intend</w:t>
      </w:r>
      <w:r w:rsidR="00FB02D7">
        <w:rPr>
          <w:lang w:val="en-NZ"/>
        </w:rPr>
        <w:t>ed</w:t>
      </w:r>
      <w:r w:rsidR="00651ECE" w:rsidRPr="0095089C">
        <w:rPr>
          <w:lang w:val="en-NZ"/>
        </w:rPr>
        <w:t xml:space="preserve"> to improve housing and wellbeing outcomes of individuals, families, and whānau who are at risk of or experiencing homelessness. </w:t>
      </w:r>
      <w:r w:rsidR="001D5641">
        <w:rPr>
          <w:lang w:val="en-NZ"/>
        </w:rPr>
        <w:t>HAP’s focus was to develop actions to address the immediate needs of people experiencing homelessness and set long-term foundations to reduce homelessness in</w:t>
      </w:r>
      <w:r w:rsidR="00A6563B">
        <w:rPr>
          <w:lang w:val="en-NZ"/>
        </w:rPr>
        <w:t xml:space="preserve"> Aotearoa New Zealand</w:t>
      </w:r>
      <w:r w:rsidR="001D5641">
        <w:rPr>
          <w:lang w:val="en-NZ"/>
        </w:rPr>
        <w:t>.</w:t>
      </w:r>
    </w:p>
    <w:p w14:paraId="6D7DCC37" w14:textId="0F6419B8" w:rsidR="00EA2F74" w:rsidRPr="0095089C" w:rsidRDefault="001D5641" w:rsidP="00EA2F74">
      <w:pPr>
        <w:rPr>
          <w:lang w:val="en-NZ"/>
        </w:rPr>
      </w:pPr>
      <w:r>
        <w:t>The HAP was the first phase of a deliberate cross-agency and sector response</w:t>
      </w:r>
      <w:r w:rsidR="00EA2F74">
        <w:t xml:space="preserve">. </w:t>
      </w:r>
      <w:r w:rsidR="00EA2F74" w:rsidRPr="0095089C">
        <w:rPr>
          <w:lang w:val="en-NZ"/>
        </w:rPr>
        <w:t>At a government level, HUD</w:t>
      </w:r>
      <w:r w:rsidR="00EA2F74">
        <w:rPr>
          <w:lang w:val="en-NZ"/>
        </w:rPr>
        <w:t xml:space="preserve">, </w:t>
      </w:r>
      <w:r w:rsidR="00EA2F74" w:rsidRPr="0095089C">
        <w:rPr>
          <w:lang w:val="en-NZ"/>
        </w:rPr>
        <w:t xml:space="preserve">MSD, Oranga Tamariki, MOH, Kāinga Ora, and </w:t>
      </w:r>
      <w:r w:rsidR="00EA2F74">
        <w:rPr>
          <w:lang w:val="en-NZ"/>
        </w:rPr>
        <w:t xml:space="preserve">Ara Poutama </w:t>
      </w:r>
      <w:r w:rsidR="00B764F8">
        <w:rPr>
          <w:lang w:val="en-NZ"/>
        </w:rPr>
        <w:t xml:space="preserve">Aotearoa </w:t>
      </w:r>
      <w:r w:rsidR="00EA2F74" w:rsidRPr="0095089C">
        <w:rPr>
          <w:lang w:val="en-NZ"/>
        </w:rPr>
        <w:t xml:space="preserve">implemented </w:t>
      </w:r>
      <w:r w:rsidR="00EA2F74">
        <w:rPr>
          <w:lang w:val="en-NZ"/>
        </w:rPr>
        <w:t>the HAP actions.</w:t>
      </w:r>
      <w:r w:rsidR="00EA2F74" w:rsidRPr="0095089C">
        <w:rPr>
          <w:lang w:val="en-NZ"/>
        </w:rPr>
        <w:t xml:space="preserve"> </w:t>
      </w:r>
      <w:r w:rsidR="00EA2F74">
        <w:rPr>
          <w:lang w:val="en-NZ"/>
        </w:rPr>
        <w:t>One or more government agencies led HAP’s immediate</w:t>
      </w:r>
      <w:r w:rsidR="00EA2F74" w:rsidRPr="0095089C">
        <w:rPr>
          <w:lang w:val="en-NZ"/>
        </w:rPr>
        <w:t xml:space="preserve"> and longer-term actions. HUD </w:t>
      </w:r>
      <w:r w:rsidR="00EA2F74">
        <w:rPr>
          <w:lang w:val="en-NZ"/>
        </w:rPr>
        <w:t>also</w:t>
      </w:r>
      <w:r w:rsidR="00EA2F74" w:rsidRPr="0095089C">
        <w:rPr>
          <w:lang w:val="en-NZ"/>
        </w:rPr>
        <w:t xml:space="preserve"> work</w:t>
      </w:r>
      <w:r w:rsidR="00EA2F74">
        <w:rPr>
          <w:lang w:val="en-NZ"/>
        </w:rPr>
        <w:t>ed</w:t>
      </w:r>
      <w:r w:rsidR="00EA2F74" w:rsidRPr="0095089C">
        <w:rPr>
          <w:lang w:val="en-NZ"/>
        </w:rPr>
        <w:t xml:space="preserve"> closely with the Homeless Sector </w:t>
      </w:r>
      <w:r w:rsidR="0008682B">
        <w:rPr>
          <w:lang w:val="en-NZ"/>
        </w:rPr>
        <w:t xml:space="preserve">Support </w:t>
      </w:r>
      <w:r w:rsidR="00EA2F74" w:rsidRPr="0095089C">
        <w:rPr>
          <w:lang w:val="en-NZ"/>
        </w:rPr>
        <w:t xml:space="preserve">Services </w:t>
      </w:r>
      <w:r w:rsidR="00EA2F74">
        <w:rPr>
          <w:lang w:val="en-NZ"/>
        </w:rPr>
        <w:t>comprising</w:t>
      </w:r>
      <w:r w:rsidR="00EA2F74" w:rsidRPr="0095089C">
        <w:rPr>
          <w:lang w:val="en-NZ"/>
        </w:rPr>
        <w:t xml:space="preserve"> Te Matapihi he </w:t>
      </w:r>
      <w:proofErr w:type="spellStart"/>
      <w:r w:rsidR="00EA2F74" w:rsidRPr="0095089C">
        <w:rPr>
          <w:lang w:val="en-NZ"/>
        </w:rPr>
        <w:t>tirohanga</w:t>
      </w:r>
      <w:proofErr w:type="spellEnd"/>
      <w:r w:rsidR="00EA2F74" w:rsidRPr="0095089C">
        <w:rPr>
          <w:lang w:val="en-NZ"/>
        </w:rPr>
        <w:t xml:space="preserve"> </w:t>
      </w:r>
      <w:proofErr w:type="spellStart"/>
      <w:r w:rsidR="00EA2F74" w:rsidRPr="0095089C">
        <w:rPr>
          <w:lang w:val="en-NZ"/>
        </w:rPr>
        <w:t>mō</w:t>
      </w:r>
      <w:proofErr w:type="spellEnd"/>
      <w:r w:rsidR="00EA2F74" w:rsidRPr="0095089C">
        <w:rPr>
          <w:lang w:val="en-NZ"/>
        </w:rPr>
        <w:t xml:space="preserve"> </w:t>
      </w:r>
      <w:proofErr w:type="spellStart"/>
      <w:r w:rsidR="00EA2F74" w:rsidRPr="0095089C">
        <w:rPr>
          <w:lang w:val="en-NZ"/>
        </w:rPr>
        <w:t>te</w:t>
      </w:r>
      <w:proofErr w:type="spellEnd"/>
      <w:r w:rsidR="00EA2F74" w:rsidRPr="0095089C">
        <w:rPr>
          <w:lang w:val="en-NZ"/>
        </w:rPr>
        <w:t xml:space="preserve"> Iwi Trust (Te Matapihi)</w:t>
      </w:r>
      <w:r w:rsidR="00EA2F74">
        <w:rPr>
          <w:rStyle w:val="FootnoteReference"/>
          <w:lang w:val="en-NZ"/>
        </w:rPr>
        <w:footnoteReference w:id="7"/>
      </w:r>
      <w:r w:rsidR="00EA2F74" w:rsidRPr="0095089C">
        <w:rPr>
          <w:lang w:val="en-NZ"/>
        </w:rPr>
        <w:t xml:space="preserve"> and Community Housing Aotearoa (CHA</w:t>
      </w:r>
      <w:r w:rsidR="00EA2F74">
        <w:rPr>
          <w:lang w:val="en-NZ"/>
        </w:rPr>
        <w:t>)</w:t>
      </w:r>
      <w:r w:rsidR="00EA2F74">
        <w:rPr>
          <w:rStyle w:val="FootnoteReference"/>
          <w:lang w:val="en-NZ"/>
        </w:rPr>
        <w:footnoteReference w:id="8"/>
      </w:r>
      <w:r w:rsidR="00EA2F74" w:rsidRPr="0095089C">
        <w:rPr>
          <w:lang w:val="en-NZ"/>
        </w:rPr>
        <w:t xml:space="preserve">. </w:t>
      </w:r>
    </w:p>
    <w:p w14:paraId="315336E6" w14:textId="1C47C667" w:rsidR="004B6B63" w:rsidRDefault="00C05F61" w:rsidP="00651ECE">
      <w:pPr>
        <w:rPr>
          <w:lang w:val="en-NZ"/>
        </w:rPr>
      </w:pPr>
      <w:r>
        <w:lastRenderedPageBreak/>
        <w:t>With an</w:t>
      </w:r>
      <w:r w:rsidR="00C9103F">
        <w:t xml:space="preserve"> initial</w:t>
      </w:r>
      <w:r>
        <w:t xml:space="preserve"> investment of over </w:t>
      </w:r>
      <w:r w:rsidRPr="00015787">
        <w:t>$300</w:t>
      </w:r>
      <w:r>
        <w:t xml:space="preserve"> million,</w:t>
      </w:r>
      <w:r>
        <w:rPr>
          <w:lang w:val="mi-NZ"/>
        </w:rPr>
        <w:t xml:space="preserve"> </w:t>
      </w:r>
      <w:r w:rsidR="000B24DC">
        <w:rPr>
          <w:lang w:val="mi-NZ"/>
        </w:rPr>
        <w:t xml:space="preserve">HAP </w:t>
      </w:r>
      <w:r w:rsidR="00FF5CD2">
        <w:rPr>
          <w:lang w:val="mi-NZ"/>
        </w:rPr>
        <w:t xml:space="preserve">provided funding across a wide range of initiatives. For initiatives focused on Māori housing, it </w:t>
      </w:r>
      <w:r w:rsidR="000B24DC">
        <w:rPr>
          <w:lang w:val="mi-NZ"/>
        </w:rPr>
        <w:t>dr</w:t>
      </w:r>
      <w:r w:rsidR="00CC0426">
        <w:rPr>
          <w:lang w:val="mi-NZ"/>
        </w:rPr>
        <w:t>ew</w:t>
      </w:r>
      <w:r w:rsidR="000B24DC">
        <w:rPr>
          <w:lang w:val="mi-NZ"/>
        </w:rPr>
        <w:t xml:space="preserve"> on two funding streams – He Kūkū ki te Kāinga and Progressing the Pipeline of Māori housing</w:t>
      </w:r>
      <w:r>
        <w:rPr>
          <w:lang w:val="mi-NZ"/>
        </w:rPr>
        <w:t xml:space="preserve">, including the </w:t>
      </w:r>
      <w:r w:rsidR="000B24DC">
        <w:rPr>
          <w:lang w:val="mi-NZ"/>
        </w:rPr>
        <w:t>He Taup</w:t>
      </w:r>
      <w:r w:rsidR="00492ECE">
        <w:rPr>
          <w:lang w:val="mi-NZ"/>
        </w:rPr>
        <w:t>ua</w:t>
      </w:r>
      <w:r w:rsidR="00831A00">
        <w:rPr>
          <w:rStyle w:val="FootnoteReference"/>
          <w:lang w:val="mi-NZ"/>
        </w:rPr>
        <w:footnoteReference w:id="9"/>
      </w:r>
      <w:r w:rsidR="00D3442D">
        <w:rPr>
          <w:lang w:val="mi-NZ"/>
        </w:rPr>
        <w:t xml:space="preserve"> </w:t>
      </w:r>
      <w:r>
        <w:rPr>
          <w:lang w:val="mi-NZ"/>
        </w:rPr>
        <w:t>and He Taupae</w:t>
      </w:r>
      <w:r w:rsidR="00261F94">
        <w:rPr>
          <w:rStyle w:val="FootnoteReference"/>
          <w:lang w:val="mi-NZ"/>
        </w:rPr>
        <w:footnoteReference w:id="10"/>
      </w:r>
      <w:r>
        <w:rPr>
          <w:lang w:val="mi-NZ"/>
        </w:rPr>
        <w:t xml:space="preserve"> funds</w:t>
      </w:r>
      <w:r w:rsidR="000B24DC">
        <w:rPr>
          <w:lang w:val="mi-NZ"/>
        </w:rPr>
        <w:t>.</w:t>
      </w:r>
      <w:r w:rsidR="009E17CD">
        <w:rPr>
          <w:lang w:val="mi-NZ"/>
        </w:rPr>
        <w:t xml:space="preserve"> </w:t>
      </w:r>
      <w:r w:rsidR="009E17CD">
        <w:t>This</w:t>
      </w:r>
      <w:r w:rsidR="00FF5CD2">
        <w:t xml:space="preserve"> HAP</w:t>
      </w:r>
      <w:r w:rsidR="009E17CD">
        <w:t xml:space="preserve"> investment was </w:t>
      </w:r>
      <w:r w:rsidR="004E135C">
        <w:t>in addition</w:t>
      </w:r>
      <w:r w:rsidR="009E17CD">
        <w:t xml:space="preserve"> to</w:t>
      </w:r>
      <w:r w:rsidR="00FF5CD2">
        <w:t xml:space="preserve"> ong</w:t>
      </w:r>
      <w:r w:rsidR="00CD324F">
        <w:t>o</w:t>
      </w:r>
      <w:r w:rsidR="00FF5CD2">
        <w:t>in</w:t>
      </w:r>
      <w:r w:rsidR="00CD324F">
        <w:t>g</w:t>
      </w:r>
      <w:r w:rsidR="00FF5CD2">
        <w:t xml:space="preserve"> work to</w:t>
      </w:r>
      <w:r w:rsidR="009E17CD">
        <w:t xml:space="preserve"> increas</w:t>
      </w:r>
      <w:r w:rsidR="00FF5CD2">
        <w:t>e</w:t>
      </w:r>
      <w:r w:rsidR="009E17CD">
        <w:t xml:space="preserve"> public housing and the continued rollout of Housing First (New Zealand Government, 2023).</w:t>
      </w:r>
      <w:r w:rsidR="001D5013">
        <w:t xml:space="preserve"> </w:t>
      </w:r>
      <w:r w:rsidR="004B6B63">
        <w:rPr>
          <w:lang w:val="en-NZ"/>
        </w:rPr>
        <w:t>The HAP</w:t>
      </w:r>
      <w:r w:rsidR="004B6B63" w:rsidRPr="0095089C">
        <w:rPr>
          <w:lang w:val="en-NZ"/>
        </w:rPr>
        <w:t xml:space="preserve"> was implemented between 2020 and 2023.</w:t>
      </w:r>
      <w:r w:rsidR="0064501F">
        <w:rPr>
          <w:lang w:val="en-NZ"/>
        </w:rPr>
        <w:t xml:space="preserve"> </w:t>
      </w:r>
    </w:p>
    <w:p w14:paraId="62DB0688" w14:textId="5EAFF103" w:rsidR="0005384E" w:rsidRPr="0095089C" w:rsidRDefault="0005384E" w:rsidP="009D6E4C">
      <w:pPr>
        <w:pStyle w:val="Heading2NoLine"/>
      </w:pPr>
      <w:bookmarkStart w:id="5" w:name="_The_HAP_is"/>
      <w:bookmarkEnd w:id="5"/>
      <w:r w:rsidRPr="0095089C">
        <w:t xml:space="preserve">The HAP </w:t>
      </w:r>
      <w:r w:rsidR="002B2CB7">
        <w:t>is</w:t>
      </w:r>
      <w:r w:rsidRPr="0095089C">
        <w:t xml:space="preserve"> </w:t>
      </w:r>
      <w:r w:rsidR="00114D3A" w:rsidRPr="0095089C">
        <w:t>underpinned</w:t>
      </w:r>
      <w:r w:rsidRPr="0095089C">
        <w:t xml:space="preserve"> by six</w:t>
      </w:r>
      <w:r w:rsidR="006A170D" w:rsidRPr="0095089C">
        <w:t xml:space="preserve"> </w:t>
      </w:r>
      <w:r w:rsidRPr="0095089C">
        <w:t>principles</w:t>
      </w:r>
      <w:r w:rsidR="00A520A7">
        <w:t xml:space="preserve"> (Table 1)</w:t>
      </w:r>
    </w:p>
    <w:p w14:paraId="7FE7990E" w14:textId="24E65E24" w:rsidR="006D2AED" w:rsidRPr="00280ECC" w:rsidRDefault="006D2AED" w:rsidP="006D2AED">
      <w:pPr>
        <w:pStyle w:val="TableHeading"/>
        <w:rPr>
          <w:lang w:val="en-NZ"/>
        </w:rPr>
      </w:pPr>
      <w:r>
        <w:rPr>
          <w:lang w:val="en-NZ"/>
        </w:rPr>
        <w:t xml:space="preserve">Table 1: A summary of HAP’s </w:t>
      </w:r>
      <w:r w:rsidR="00A520A7">
        <w:rPr>
          <w:lang w:val="en-NZ"/>
        </w:rPr>
        <w:t xml:space="preserve">six </w:t>
      </w:r>
      <w:r>
        <w:rPr>
          <w:lang w:val="en-NZ"/>
        </w:rPr>
        <w:t xml:space="preserve">guiding principles </w:t>
      </w:r>
    </w:p>
    <w:tbl>
      <w:tblPr>
        <w:tblStyle w:val="GridTable1Light"/>
        <w:tblW w:w="0" w:type="auto"/>
        <w:tblLook w:val="04A0" w:firstRow="1" w:lastRow="0" w:firstColumn="1" w:lastColumn="0" w:noHBand="0" w:noVBand="1"/>
      </w:tblPr>
      <w:tblGrid>
        <w:gridCol w:w="1980"/>
        <w:gridCol w:w="7080"/>
      </w:tblGrid>
      <w:tr w:rsidR="00937507" w:rsidRPr="0095089C" w14:paraId="4884F95F" w14:textId="77777777" w:rsidTr="0016160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0" w:type="dxa"/>
          </w:tcPr>
          <w:p w14:paraId="39143C29" w14:textId="05FD9372" w:rsidR="00937507" w:rsidRPr="0095089C" w:rsidRDefault="003326F2" w:rsidP="00A520A7">
            <w:pPr>
              <w:pStyle w:val="TableText"/>
              <w:spacing w:before="60" w:after="60" w:line="264" w:lineRule="auto"/>
              <w:rPr>
                <w:lang w:val="en-NZ"/>
              </w:rPr>
            </w:pPr>
            <w:r w:rsidRPr="0095089C">
              <w:rPr>
                <w:lang w:val="en-NZ"/>
              </w:rPr>
              <w:t>Principle</w:t>
            </w:r>
            <w:r w:rsidR="009353CE">
              <w:rPr>
                <w:lang w:val="en-NZ"/>
              </w:rPr>
              <w:t>s</w:t>
            </w:r>
            <w:r w:rsidR="003C351D" w:rsidRPr="0095089C">
              <w:rPr>
                <w:lang w:val="en-NZ"/>
              </w:rPr>
              <w:t xml:space="preserve"> </w:t>
            </w:r>
          </w:p>
        </w:tc>
        <w:tc>
          <w:tcPr>
            <w:tcW w:w="7080" w:type="dxa"/>
          </w:tcPr>
          <w:p w14:paraId="5854CE8E" w14:textId="342D334B" w:rsidR="00937507" w:rsidRPr="0095089C" w:rsidRDefault="003C351D" w:rsidP="00A520A7">
            <w:pPr>
              <w:pStyle w:val="TableText"/>
              <w:spacing w:before="60" w:after="60" w:line="264" w:lineRule="auto"/>
              <w:cnfStyle w:val="100000000000" w:firstRow="1" w:lastRow="0" w:firstColumn="0" w:lastColumn="0" w:oddVBand="0" w:evenVBand="0" w:oddHBand="0" w:evenHBand="0" w:firstRowFirstColumn="0" w:firstRowLastColumn="0" w:lastRowFirstColumn="0" w:lastRowLastColumn="0"/>
              <w:rPr>
                <w:lang w:val="en-NZ"/>
              </w:rPr>
            </w:pPr>
            <w:r w:rsidRPr="0095089C">
              <w:rPr>
                <w:lang w:val="en-NZ"/>
              </w:rPr>
              <w:t>Description</w:t>
            </w:r>
            <w:r w:rsidR="009940B2">
              <w:rPr>
                <w:lang w:val="en-NZ"/>
              </w:rPr>
              <w:t xml:space="preserve"> (</w:t>
            </w:r>
            <w:r w:rsidR="009940B2">
              <w:rPr>
                <w:rFonts w:ascii="Guardian TextEgyp" w:eastAsia="Guardian TextEgyp" w:hAnsi="Guardian TextEgyp" w:cs="Times New Roman"/>
                <w:bCs w:val="0"/>
                <w:color w:val="002B5F"/>
                <w:lang w:val="en-NZ"/>
              </w:rPr>
              <w:t>New Zealand Government</w:t>
            </w:r>
            <w:r w:rsidR="00C02CA6">
              <w:rPr>
                <w:rFonts w:ascii="Guardian TextEgyp" w:eastAsia="Guardian TextEgyp" w:hAnsi="Guardian TextEgyp" w:cs="Times New Roman"/>
                <w:bCs w:val="0"/>
                <w:color w:val="002B5F"/>
                <w:lang w:val="en-NZ"/>
              </w:rPr>
              <w:t xml:space="preserve">, </w:t>
            </w:r>
            <w:r w:rsidR="009940B2">
              <w:rPr>
                <w:rFonts w:ascii="Guardian TextEgyp" w:eastAsia="Guardian TextEgyp" w:hAnsi="Guardian TextEgyp" w:cs="Times New Roman"/>
                <w:bCs w:val="0"/>
                <w:color w:val="002B5F"/>
                <w:lang w:val="en-NZ"/>
              </w:rPr>
              <w:t>2020</w:t>
            </w:r>
            <w:r w:rsidR="00C02CA6">
              <w:rPr>
                <w:rFonts w:ascii="Guardian TextEgyp" w:eastAsia="Guardian TextEgyp" w:hAnsi="Guardian TextEgyp" w:cs="Times New Roman"/>
                <w:bCs w:val="0"/>
                <w:color w:val="002B5F"/>
                <w:lang w:val="en-NZ"/>
              </w:rPr>
              <w:t>, p.</w:t>
            </w:r>
            <w:r w:rsidR="00894266">
              <w:rPr>
                <w:rFonts w:ascii="Guardian TextEgyp" w:eastAsia="Guardian TextEgyp" w:hAnsi="Guardian TextEgyp" w:cs="Times New Roman"/>
                <w:bCs w:val="0"/>
                <w:color w:val="002B5F"/>
                <w:lang w:val="en-NZ"/>
              </w:rPr>
              <w:t>5</w:t>
            </w:r>
            <w:r w:rsidR="009940B2">
              <w:rPr>
                <w:rFonts w:ascii="Guardian TextEgyp" w:eastAsia="Guardian TextEgyp" w:hAnsi="Guardian TextEgyp" w:cs="Times New Roman"/>
                <w:bCs w:val="0"/>
                <w:color w:val="002B5F"/>
                <w:lang w:val="en-NZ"/>
              </w:rPr>
              <w:t>).</w:t>
            </w:r>
          </w:p>
        </w:tc>
      </w:tr>
      <w:tr w:rsidR="00937507" w:rsidRPr="0095089C" w14:paraId="02AA5E01" w14:textId="77777777" w:rsidTr="00161603">
        <w:tc>
          <w:tcPr>
            <w:cnfStyle w:val="001000000000" w:firstRow="0" w:lastRow="0" w:firstColumn="1" w:lastColumn="0" w:oddVBand="0" w:evenVBand="0" w:oddHBand="0" w:evenHBand="0" w:firstRowFirstColumn="0" w:firstRowLastColumn="0" w:lastRowFirstColumn="0" w:lastRowLastColumn="0"/>
            <w:tcW w:w="1980" w:type="dxa"/>
          </w:tcPr>
          <w:p w14:paraId="305F9EE9" w14:textId="71705723" w:rsidR="00937507" w:rsidRPr="0095089C" w:rsidRDefault="00BC62E5" w:rsidP="00A520A7">
            <w:pPr>
              <w:pStyle w:val="TableText"/>
              <w:spacing w:before="60" w:after="60" w:line="264" w:lineRule="auto"/>
              <w:rPr>
                <w:lang w:val="en-NZ"/>
              </w:rPr>
            </w:pPr>
            <w:r w:rsidRPr="0095089C">
              <w:rPr>
                <w:lang w:val="en-NZ"/>
              </w:rPr>
              <w:t xml:space="preserve">Te </w:t>
            </w:r>
            <w:proofErr w:type="spellStart"/>
            <w:r w:rsidRPr="0095089C">
              <w:rPr>
                <w:lang w:val="en-NZ"/>
              </w:rPr>
              <w:t>Tiriti</w:t>
            </w:r>
            <w:proofErr w:type="spellEnd"/>
            <w:r w:rsidRPr="0095089C">
              <w:rPr>
                <w:lang w:val="en-NZ"/>
              </w:rPr>
              <w:t xml:space="preserve"> o Waitangi</w:t>
            </w:r>
            <w:r w:rsidRPr="0095089C">
              <w:rPr>
                <w:rFonts w:ascii="Times New Roman" w:hAnsi="Times New Roman" w:cs="Times New Roman"/>
                <w:lang w:val="en-NZ"/>
              </w:rPr>
              <w:t> </w:t>
            </w:r>
          </w:p>
        </w:tc>
        <w:tc>
          <w:tcPr>
            <w:tcW w:w="7080" w:type="dxa"/>
          </w:tcPr>
          <w:p w14:paraId="5F600B9D" w14:textId="3882316C" w:rsidR="00937507" w:rsidRPr="0095089C" w:rsidRDefault="00585C44" w:rsidP="00A520A7">
            <w:pPr>
              <w:pStyle w:val="TableText"/>
              <w:spacing w:before="60" w:after="60" w:line="264" w:lineRule="auto"/>
              <w:cnfStyle w:val="000000000000" w:firstRow="0" w:lastRow="0" w:firstColumn="0" w:lastColumn="0" w:oddVBand="0" w:evenVBand="0" w:oddHBand="0" w:evenHBand="0" w:firstRowFirstColumn="0" w:firstRowLastColumn="0" w:lastRowFirstColumn="0" w:lastRowLastColumn="0"/>
              <w:rPr>
                <w:lang w:val="en-NZ"/>
              </w:rPr>
            </w:pPr>
            <w:r>
              <w:rPr>
                <w:lang w:val="en-NZ"/>
              </w:rPr>
              <w:t>T</w:t>
            </w:r>
            <w:r w:rsidR="00BC62E5" w:rsidRPr="0095089C">
              <w:rPr>
                <w:lang w:val="en-NZ"/>
              </w:rPr>
              <w:t xml:space="preserve">he </w:t>
            </w:r>
            <w:r w:rsidR="00DA20B6">
              <w:rPr>
                <w:lang w:val="en-NZ"/>
              </w:rPr>
              <w:t>G</w:t>
            </w:r>
            <w:r w:rsidR="00BC62E5" w:rsidRPr="0095089C">
              <w:rPr>
                <w:lang w:val="en-NZ"/>
              </w:rPr>
              <w:t>overnment’s role is to partner with Māori to deliver solutions for Māori and empower local communities to achieve Māori housing and wellbeing outcomes.</w:t>
            </w:r>
            <w:r w:rsidR="00BC62E5" w:rsidRPr="0095089C">
              <w:rPr>
                <w:rFonts w:ascii="Times New Roman" w:hAnsi="Times New Roman" w:cs="Times New Roman"/>
                <w:lang w:val="en-NZ"/>
              </w:rPr>
              <w:t> </w:t>
            </w:r>
            <w:r w:rsidR="00651265">
              <w:rPr>
                <w:rFonts w:ascii="Times New Roman" w:hAnsi="Times New Roman" w:cs="Times New Roman"/>
                <w:lang w:val="en-NZ"/>
              </w:rPr>
              <w:t xml:space="preserve">The </w:t>
            </w:r>
            <w:r w:rsidR="00651265" w:rsidRPr="006279A3">
              <w:rPr>
                <w:lang w:val="en-NZ"/>
              </w:rPr>
              <w:t xml:space="preserve">Government’s role is to </w:t>
            </w:r>
            <w:r w:rsidR="00C1128A" w:rsidRPr="0095089C">
              <w:rPr>
                <w:lang w:val="en-NZ"/>
              </w:rPr>
              <w:t>transform</w:t>
            </w:r>
            <w:r w:rsidR="00651265">
              <w:rPr>
                <w:lang w:val="en-NZ"/>
              </w:rPr>
              <w:t xml:space="preserve"> </w:t>
            </w:r>
            <w:r>
              <w:rPr>
                <w:lang w:val="en-NZ"/>
              </w:rPr>
              <w:t xml:space="preserve">their </w:t>
            </w:r>
            <w:r w:rsidR="00C1128A" w:rsidRPr="0095089C">
              <w:rPr>
                <w:lang w:val="en-NZ"/>
              </w:rPr>
              <w:t>systems, policies, and services to work better for Māori.</w:t>
            </w:r>
          </w:p>
        </w:tc>
      </w:tr>
      <w:tr w:rsidR="00937507" w:rsidRPr="0095089C" w14:paraId="31945CE9" w14:textId="77777777" w:rsidTr="00161603">
        <w:tc>
          <w:tcPr>
            <w:cnfStyle w:val="001000000000" w:firstRow="0" w:lastRow="0" w:firstColumn="1" w:lastColumn="0" w:oddVBand="0" w:evenVBand="0" w:oddHBand="0" w:evenHBand="0" w:firstRowFirstColumn="0" w:firstRowLastColumn="0" w:lastRowFirstColumn="0" w:lastRowLastColumn="0"/>
            <w:tcW w:w="1980" w:type="dxa"/>
          </w:tcPr>
          <w:p w14:paraId="5CE50947" w14:textId="41E84B3A" w:rsidR="00937507" w:rsidRPr="0095089C" w:rsidRDefault="00BC62E5" w:rsidP="00A520A7">
            <w:pPr>
              <w:pStyle w:val="TableText"/>
              <w:spacing w:before="60" w:after="60" w:line="264" w:lineRule="auto"/>
              <w:rPr>
                <w:lang w:val="en-NZ"/>
              </w:rPr>
            </w:pPr>
            <w:r w:rsidRPr="0095089C">
              <w:rPr>
                <w:lang w:val="en-NZ"/>
              </w:rPr>
              <w:t>Whānau-centred and strengths-based</w:t>
            </w:r>
          </w:p>
        </w:tc>
        <w:tc>
          <w:tcPr>
            <w:tcW w:w="7080" w:type="dxa"/>
          </w:tcPr>
          <w:p w14:paraId="59A1DC7C" w14:textId="5F23D879" w:rsidR="00937507" w:rsidRPr="0095089C" w:rsidRDefault="00FA5044" w:rsidP="00A520A7">
            <w:pPr>
              <w:pStyle w:val="TableText"/>
              <w:spacing w:before="60" w:after="60" w:line="264" w:lineRule="auto"/>
              <w:cnfStyle w:val="000000000000" w:firstRow="0" w:lastRow="0" w:firstColumn="0" w:lastColumn="0" w:oddVBand="0" w:evenVBand="0" w:oddHBand="0" w:evenHBand="0" w:firstRowFirstColumn="0" w:firstRowLastColumn="0" w:lastRowFirstColumn="0" w:lastRowLastColumn="0"/>
              <w:rPr>
                <w:lang w:val="en-NZ"/>
              </w:rPr>
            </w:pPr>
            <w:r w:rsidRPr="0095089C">
              <w:rPr>
                <w:lang w:val="en-NZ"/>
              </w:rPr>
              <w:t>A whānau-centred</w:t>
            </w:r>
            <w:r w:rsidR="00627A8A" w:rsidRPr="0095089C">
              <w:rPr>
                <w:lang w:val="en-NZ"/>
              </w:rPr>
              <w:t xml:space="preserve"> </w:t>
            </w:r>
            <w:r w:rsidRPr="0095089C">
              <w:rPr>
                <w:lang w:val="en-NZ"/>
              </w:rPr>
              <w:t xml:space="preserve">approach </w:t>
            </w:r>
            <w:r w:rsidR="006279A3">
              <w:rPr>
                <w:lang w:val="en-NZ"/>
              </w:rPr>
              <w:t>refers to a culturally grounded</w:t>
            </w:r>
            <w:r w:rsidR="00E967CA">
              <w:rPr>
                <w:lang w:val="en-NZ"/>
              </w:rPr>
              <w:t xml:space="preserve">, holistic approach </w:t>
            </w:r>
            <w:r w:rsidR="00793CF2">
              <w:rPr>
                <w:lang w:val="en-NZ"/>
              </w:rPr>
              <w:t>to</w:t>
            </w:r>
            <w:r w:rsidR="00E967CA">
              <w:rPr>
                <w:lang w:val="en-NZ"/>
              </w:rPr>
              <w:t xml:space="preserve"> improving </w:t>
            </w:r>
            <w:r w:rsidR="00793CF2">
              <w:rPr>
                <w:lang w:val="en-NZ"/>
              </w:rPr>
              <w:t>the wellbeing of whānau and addressing individual ne</w:t>
            </w:r>
            <w:r w:rsidR="00493D0E">
              <w:rPr>
                <w:lang w:val="en-NZ"/>
              </w:rPr>
              <w:t>e</w:t>
            </w:r>
            <w:r w:rsidR="00793CF2">
              <w:rPr>
                <w:lang w:val="en-NZ"/>
              </w:rPr>
              <w:t>ds with</w:t>
            </w:r>
            <w:r w:rsidR="001A5D17">
              <w:rPr>
                <w:lang w:val="en-NZ"/>
              </w:rPr>
              <w:t>in</w:t>
            </w:r>
            <w:r w:rsidR="00793CF2">
              <w:rPr>
                <w:lang w:val="en-NZ"/>
              </w:rPr>
              <w:t xml:space="preserve"> </w:t>
            </w:r>
            <w:r w:rsidR="001A5D17">
              <w:rPr>
                <w:lang w:val="en-NZ"/>
              </w:rPr>
              <w:t xml:space="preserve">the </w:t>
            </w:r>
            <w:r w:rsidR="00793CF2">
              <w:rPr>
                <w:lang w:val="en-NZ"/>
              </w:rPr>
              <w:t>whā</w:t>
            </w:r>
            <w:r w:rsidRPr="0095089C">
              <w:rPr>
                <w:lang w:val="en-NZ"/>
              </w:rPr>
              <w:t>nau</w:t>
            </w:r>
            <w:r w:rsidR="00793CF2">
              <w:rPr>
                <w:lang w:val="en-NZ"/>
              </w:rPr>
              <w:t xml:space="preserve"> context. </w:t>
            </w:r>
          </w:p>
        </w:tc>
      </w:tr>
      <w:tr w:rsidR="00937507" w:rsidRPr="0095089C" w14:paraId="1B39CF83" w14:textId="77777777" w:rsidTr="00161603">
        <w:tc>
          <w:tcPr>
            <w:cnfStyle w:val="001000000000" w:firstRow="0" w:lastRow="0" w:firstColumn="1" w:lastColumn="0" w:oddVBand="0" w:evenVBand="0" w:oddHBand="0" w:evenHBand="0" w:firstRowFirstColumn="0" w:firstRowLastColumn="0" w:lastRowFirstColumn="0" w:lastRowLastColumn="0"/>
            <w:tcW w:w="1980" w:type="dxa"/>
          </w:tcPr>
          <w:p w14:paraId="23BD24A6" w14:textId="0C8D9DB2" w:rsidR="00937507" w:rsidRPr="0095089C" w:rsidRDefault="00BC62E5" w:rsidP="00A520A7">
            <w:pPr>
              <w:pStyle w:val="TableText"/>
              <w:spacing w:before="60" w:after="60" w:line="264" w:lineRule="auto"/>
              <w:rPr>
                <w:lang w:val="en-NZ"/>
              </w:rPr>
            </w:pPr>
            <w:r w:rsidRPr="0095089C">
              <w:rPr>
                <w:lang w:val="en-NZ"/>
              </w:rPr>
              <w:t>Focus on stable homes and wellbeing</w:t>
            </w:r>
          </w:p>
        </w:tc>
        <w:tc>
          <w:tcPr>
            <w:tcW w:w="7080" w:type="dxa"/>
          </w:tcPr>
          <w:p w14:paraId="2A33AB27" w14:textId="58AFEB1D" w:rsidR="00937507" w:rsidRPr="0095089C" w:rsidRDefault="00FA5044" w:rsidP="00A520A7">
            <w:pPr>
              <w:pStyle w:val="TableText"/>
              <w:spacing w:before="60" w:after="60" w:line="264" w:lineRule="auto"/>
              <w:cnfStyle w:val="000000000000" w:firstRow="0" w:lastRow="0" w:firstColumn="0" w:lastColumn="0" w:oddVBand="0" w:evenVBand="0" w:oddHBand="0" w:evenHBand="0" w:firstRowFirstColumn="0" w:firstRowLastColumn="0" w:lastRowFirstColumn="0" w:lastRowLastColumn="0"/>
              <w:rPr>
                <w:lang w:val="en-NZ"/>
              </w:rPr>
            </w:pPr>
            <w:r w:rsidRPr="0095089C">
              <w:rPr>
                <w:lang w:val="en-NZ"/>
              </w:rPr>
              <w:t xml:space="preserve">Preventing and reducing homelessness </w:t>
            </w:r>
            <w:r w:rsidR="00585C44">
              <w:rPr>
                <w:lang w:val="en-NZ"/>
              </w:rPr>
              <w:t xml:space="preserve">involves </w:t>
            </w:r>
            <w:r w:rsidRPr="0095089C">
              <w:rPr>
                <w:lang w:val="en-NZ"/>
              </w:rPr>
              <w:t>long-term sustainable housing solutions and us</w:t>
            </w:r>
            <w:r w:rsidR="00A5115C">
              <w:rPr>
                <w:lang w:val="en-NZ"/>
              </w:rPr>
              <w:t>es</w:t>
            </w:r>
            <w:r w:rsidRPr="0095089C">
              <w:rPr>
                <w:lang w:val="en-NZ"/>
              </w:rPr>
              <w:t xml:space="preserve"> rapid rehousing approache</w:t>
            </w:r>
            <w:r w:rsidR="000931D5" w:rsidRPr="0095089C">
              <w:rPr>
                <w:lang w:val="en-NZ"/>
              </w:rPr>
              <w:t xml:space="preserve">s </w:t>
            </w:r>
            <w:r w:rsidR="00C66014">
              <w:rPr>
                <w:lang w:val="en-NZ"/>
              </w:rPr>
              <w:t xml:space="preserve">to create </w:t>
            </w:r>
            <w:r w:rsidR="000931D5" w:rsidRPr="0095089C">
              <w:rPr>
                <w:lang w:val="en-NZ"/>
              </w:rPr>
              <w:t>permanent housing</w:t>
            </w:r>
            <w:r w:rsidR="00585C44">
              <w:rPr>
                <w:lang w:val="en-NZ"/>
              </w:rPr>
              <w:t xml:space="preserve"> to </w:t>
            </w:r>
            <w:r w:rsidR="000931D5" w:rsidRPr="0095089C">
              <w:rPr>
                <w:lang w:val="en-NZ"/>
              </w:rPr>
              <w:t xml:space="preserve">improve </w:t>
            </w:r>
            <w:r w:rsidR="00585C44">
              <w:rPr>
                <w:lang w:val="en-NZ"/>
              </w:rPr>
              <w:t xml:space="preserve">people’s </w:t>
            </w:r>
            <w:r w:rsidR="000931D5" w:rsidRPr="0095089C">
              <w:rPr>
                <w:lang w:val="en-NZ"/>
              </w:rPr>
              <w:t>wellbeing.</w:t>
            </w:r>
          </w:p>
        </w:tc>
      </w:tr>
      <w:tr w:rsidR="00937507" w:rsidRPr="0095089C" w14:paraId="24479C96" w14:textId="77777777" w:rsidTr="00161603">
        <w:tc>
          <w:tcPr>
            <w:cnfStyle w:val="001000000000" w:firstRow="0" w:lastRow="0" w:firstColumn="1" w:lastColumn="0" w:oddVBand="0" w:evenVBand="0" w:oddHBand="0" w:evenHBand="0" w:firstRowFirstColumn="0" w:firstRowLastColumn="0" w:lastRowFirstColumn="0" w:lastRowLastColumn="0"/>
            <w:tcW w:w="1980" w:type="dxa"/>
          </w:tcPr>
          <w:p w14:paraId="13DA8DFD" w14:textId="018AEEC1" w:rsidR="00937507" w:rsidRPr="0095089C" w:rsidRDefault="00BC62E5" w:rsidP="00A520A7">
            <w:pPr>
              <w:pStyle w:val="TableText"/>
              <w:spacing w:before="60" w:after="60" w:line="264" w:lineRule="auto"/>
              <w:rPr>
                <w:lang w:val="en-NZ"/>
              </w:rPr>
            </w:pPr>
            <w:r w:rsidRPr="0095089C">
              <w:rPr>
                <w:lang w:val="en-NZ"/>
              </w:rPr>
              <w:t>Kaupapa Māori approaches</w:t>
            </w:r>
            <w:r w:rsidRPr="0095089C">
              <w:rPr>
                <w:rFonts w:ascii="Times New Roman" w:hAnsi="Times New Roman" w:cs="Times New Roman"/>
                <w:lang w:val="en-NZ"/>
              </w:rPr>
              <w:t> </w:t>
            </w:r>
          </w:p>
        </w:tc>
        <w:tc>
          <w:tcPr>
            <w:tcW w:w="7080" w:type="dxa"/>
          </w:tcPr>
          <w:p w14:paraId="4285DBA2" w14:textId="33843910" w:rsidR="00937507" w:rsidRPr="0095089C" w:rsidRDefault="00FB4C44" w:rsidP="00A520A7">
            <w:pPr>
              <w:pStyle w:val="TableText"/>
              <w:spacing w:before="60" w:after="60" w:line="264" w:lineRule="auto"/>
              <w:cnfStyle w:val="000000000000" w:firstRow="0" w:lastRow="0" w:firstColumn="0" w:lastColumn="0" w:oddVBand="0" w:evenVBand="0" w:oddHBand="0" w:evenHBand="0" w:firstRowFirstColumn="0" w:firstRowLastColumn="0" w:lastRowFirstColumn="0" w:lastRowLastColumn="0"/>
              <w:rPr>
                <w:lang w:val="en-NZ"/>
              </w:rPr>
            </w:pPr>
            <w:r>
              <w:rPr>
                <w:lang w:val="en-NZ"/>
              </w:rPr>
              <w:t>Kaupapa Māori approaches, a</w:t>
            </w:r>
            <w:r w:rsidR="00F60934" w:rsidRPr="0095089C">
              <w:rPr>
                <w:lang w:val="en-NZ"/>
              </w:rPr>
              <w:t>s</w:t>
            </w:r>
            <w:r w:rsidR="00F60934">
              <w:t xml:space="preserve"> set out in </w:t>
            </w:r>
            <w:r w:rsidR="00E32707">
              <w:t xml:space="preserve">Te </w:t>
            </w:r>
            <w:proofErr w:type="spellStart"/>
            <w:r w:rsidR="00E32707">
              <w:t>Maihi</w:t>
            </w:r>
            <w:proofErr w:type="spellEnd"/>
            <w:r w:rsidR="00E32707">
              <w:t xml:space="preserve"> o </w:t>
            </w:r>
            <w:proofErr w:type="spellStart"/>
            <w:r w:rsidR="00E32707">
              <w:t>te</w:t>
            </w:r>
            <w:proofErr w:type="spellEnd"/>
            <w:r w:rsidR="00E32707">
              <w:t xml:space="preserve"> Whare Māori - Māori and Iwi Housing Innovation Framework (</w:t>
            </w:r>
            <w:hyperlink r:id="rId12" w:history="1">
              <w:r w:rsidR="00E32707" w:rsidRPr="00224B00">
                <w:rPr>
                  <w:rStyle w:val="Hyperlink"/>
                </w:rPr>
                <w:t>MAIHI</w:t>
              </w:r>
            </w:hyperlink>
            <w:r w:rsidR="00E32707">
              <w:t>)</w:t>
            </w:r>
            <w:r>
              <w:t xml:space="preserve">, </w:t>
            </w:r>
            <w:r>
              <w:rPr>
                <w:lang w:val="en-NZ"/>
              </w:rPr>
              <w:t xml:space="preserve">support the implementation of </w:t>
            </w:r>
            <w:r w:rsidR="00D731B7">
              <w:rPr>
                <w:lang w:val="en-NZ"/>
              </w:rPr>
              <w:t xml:space="preserve">the </w:t>
            </w:r>
            <w:r>
              <w:rPr>
                <w:lang w:val="en-NZ"/>
              </w:rPr>
              <w:t>HAP</w:t>
            </w:r>
            <w:r w:rsidR="00E32707">
              <w:t xml:space="preserve"> </w:t>
            </w:r>
            <w:r w:rsidR="009B06AC">
              <w:rPr>
                <w:lang w:val="en-NZ"/>
              </w:rPr>
              <w:t xml:space="preserve">to address Māori housing aspirations. </w:t>
            </w:r>
            <w:r w:rsidR="002D484E" w:rsidRPr="0095089C">
              <w:rPr>
                <w:lang w:val="en-NZ"/>
              </w:rPr>
              <w:t>HAP</w:t>
            </w:r>
            <w:r w:rsidR="006E2BA2" w:rsidRPr="0095089C">
              <w:rPr>
                <w:lang w:val="en-NZ"/>
              </w:rPr>
              <w:t xml:space="preserve"> actions </w:t>
            </w:r>
            <w:r w:rsidR="002D484E" w:rsidRPr="0095089C">
              <w:rPr>
                <w:lang w:val="en-NZ"/>
              </w:rPr>
              <w:t>support the</w:t>
            </w:r>
            <w:r w:rsidR="006E2BA2" w:rsidRPr="0095089C">
              <w:rPr>
                <w:lang w:val="en-NZ"/>
              </w:rPr>
              <w:t xml:space="preserve"> capacity, capability, and infrastructure </w:t>
            </w:r>
            <w:r w:rsidR="00B734BD">
              <w:rPr>
                <w:lang w:val="en-NZ"/>
              </w:rPr>
              <w:t xml:space="preserve">building </w:t>
            </w:r>
            <w:r w:rsidR="006E2BA2" w:rsidRPr="0095089C">
              <w:rPr>
                <w:lang w:val="en-NZ"/>
              </w:rPr>
              <w:t xml:space="preserve">of Iwi and Māori </w:t>
            </w:r>
            <w:r w:rsidR="0064517D" w:rsidRPr="0095089C">
              <w:rPr>
                <w:lang w:val="en-NZ"/>
              </w:rPr>
              <w:t>organisations</w:t>
            </w:r>
            <w:r w:rsidR="006E2BA2" w:rsidRPr="0095089C">
              <w:rPr>
                <w:lang w:val="en-NZ"/>
              </w:rPr>
              <w:t xml:space="preserve"> delivering services. </w:t>
            </w:r>
          </w:p>
        </w:tc>
      </w:tr>
      <w:tr w:rsidR="00937507" w:rsidRPr="0095089C" w14:paraId="5EB50E5A" w14:textId="77777777" w:rsidTr="00161603">
        <w:tc>
          <w:tcPr>
            <w:cnfStyle w:val="001000000000" w:firstRow="0" w:lastRow="0" w:firstColumn="1" w:lastColumn="0" w:oddVBand="0" w:evenVBand="0" w:oddHBand="0" w:evenHBand="0" w:firstRowFirstColumn="0" w:firstRowLastColumn="0" w:lastRowFirstColumn="0" w:lastRowLastColumn="0"/>
            <w:tcW w:w="1980" w:type="dxa"/>
          </w:tcPr>
          <w:p w14:paraId="6A4EEBF3" w14:textId="0E7F1E16" w:rsidR="00937507" w:rsidRPr="0095089C" w:rsidRDefault="00BC62E5" w:rsidP="00A520A7">
            <w:pPr>
              <w:pStyle w:val="TableText"/>
              <w:spacing w:before="60" w:after="60" w:line="264" w:lineRule="auto"/>
              <w:rPr>
                <w:lang w:val="en-NZ"/>
              </w:rPr>
            </w:pPr>
            <w:r w:rsidRPr="0095089C">
              <w:rPr>
                <w:lang w:val="en-NZ"/>
              </w:rPr>
              <w:t>Supporting and enabling local approaches</w:t>
            </w:r>
            <w:r w:rsidRPr="0095089C">
              <w:rPr>
                <w:rFonts w:ascii="Times New Roman" w:hAnsi="Times New Roman" w:cs="Times New Roman"/>
                <w:lang w:val="en-NZ"/>
              </w:rPr>
              <w:t> </w:t>
            </w:r>
          </w:p>
        </w:tc>
        <w:tc>
          <w:tcPr>
            <w:tcW w:w="7080" w:type="dxa"/>
          </w:tcPr>
          <w:p w14:paraId="70BEB1BA" w14:textId="16ED8057" w:rsidR="00937507" w:rsidRPr="0095089C" w:rsidRDefault="00FA5044" w:rsidP="00A520A7">
            <w:pPr>
              <w:pStyle w:val="TableText"/>
              <w:spacing w:before="60" w:after="60" w:line="264" w:lineRule="auto"/>
              <w:cnfStyle w:val="000000000000" w:firstRow="0" w:lastRow="0" w:firstColumn="0" w:lastColumn="0" w:oddVBand="0" w:evenVBand="0" w:oddHBand="0" w:evenHBand="0" w:firstRowFirstColumn="0" w:firstRowLastColumn="0" w:lastRowFirstColumn="0" w:lastRowLastColumn="0"/>
              <w:rPr>
                <w:lang w:val="en-NZ"/>
              </w:rPr>
            </w:pPr>
            <w:r w:rsidRPr="0095089C">
              <w:rPr>
                <w:lang w:val="en-NZ"/>
              </w:rPr>
              <w:t xml:space="preserve">The </w:t>
            </w:r>
            <w:r w:rsidR="00B67541" w:rsidRPr="0095089C">
              <w:rPr>
                <w:lang w:val="en-NZ"/>
              </w:rPr>
              <w:t>HAP</w:t>
            </w:r>
            <w:r w:rsidRPr="0095089C">
              <w:rPr>
                <w:lang w:val="en-NZ"/>
              </w:rPr>
              <w:t xml:space="preserve"> supports local communities </w:t>
            </w:r>
            <w:r w:rsidR="00161603">
              <w:rPr>
                <w:lang w:val="en-NZ"/>
              </w:rPr>
              <w:t>in developing locally tailored, culturally appropriate, and evidenced-informed solutions to</w:t>
            </w:r>
            <w:r w:rsidR="00CE69FA">
              <w:rPr>
                <w:lang w:val="en-NZ"/>
              </w:rPr>
              <w:t xml:space="preserve"> homelessness</w:t>
            </w:r>
            <w:r w:rsidRPr="0095089C">
              <w:rPr>
                <w:lang w:val="en-NZ"/>
              </w:rPr>
              <w:t>.</w:t>
            </w:r>
            <w:r w:rsidR="006D1C6A" w:rsidRPr="0095089C">
              <w:rPr>
                <w:lang w:val="en-NZ"/>
              </w:rPr>
              <w:t xml:space="preserve"> </w:t>
            </w:r>
            <w:r w:rsidR="00A27C09" w:rsidRPr="0095089C">
              <w:rPr>
                <w:lang w:val="en-NZ"/>
              </w:rPr>
              <w:t xml:space="preserve">Local approaches </w:t>
            </w:r>
            <w:r w:rsidR="00A43DCD">
              <w:rPr>
                <w:lang w:val="en-NZ"/>
              </w:rPr>
              <w:t>involve</w:t>
            </w:r>
            <w:r w:rsidR="00A27C09" w:rsidRPr="0095089C">
              <w:rPr>
                <w:lang w:val="en-NZ"/>
              </w:rPr>
              <w:t xml:space="preserve"> local authorities, regional government representatives, non-governmental organisations</w:t>
            </w:r>
            <w:r w:rsidR="00A43DCD">
              <w:rPr>
                <w:lang w:val="en-NZ"/>
              </w:rPr>
              <w:t xml:space="preserve"> (NGOs)</w:t>
            </w:r>
            <w:r w:rsidR="00A27C09" w:rsidRPr="0095089C">
              <w:rPr>
                <w:lang w:val="en-NZ"/>
              </w:rPr>
              <w:t xml:space="preserve">, service providers, Iwi, and other community groups. </w:t>
            </w:r>
          </w:p>
        </w:tc>
      </w:tr>
      <w:tr w:rsidR="00937507" w:rsidRPr="0095089C" w14:paraId="1D23030A" w14:textId="77777777" w:rsidTr="00161603">
        <w:tc>
          <w:tcPr>
            <w:cnfStyle w:val="001000000000" w:firstRow="0" w:lastRow="0" w:firstColumn="1" w:lastColumn="0" w:oddVBand="0" w:evenVBand="0" w:oddHBand="0" w:evenHBand="0" w:firstRowFirstColumn="0" w:firstRowLastColumn="0" w:lastRowFirstColumn="0" w:lastRowLastColumn="0"/>
            <w:tcW w:w="1980" w:type="dxa"/>
          </w:tcPr>
          <w:p w14:paraId="62F46E2E" w14:textId="515B82A9" w:rsidR="00937507" w:rsidRPr="0095089C" w:rsidRDefault="00BC62E5" w:rsidP="00A520A7">
            <w:pPr>
              <w:pStyle w:val="TableText"/>
              <w:spacing w:before="60" w:after="60" w:line="264" w:lineRule="auto"/>
              <w:rPr>
                <w:lang w:val="en-NZ"/>
              </w:rPr>
            </w:pPr>
            <w:r w:rsidRPr="0095089C">
              <w:rPr>
                <w:lang w:val="en-NZ"/>
              </w:rPr>
              <w:t xml:space="preserve">A </w:t>
            </w:r>
            <w:r w:rsidR="00F05966">
              <w:rPr>
                <w:lang w:val="en-NZ"/>
              </w:rPr>
              <w:t>joined-up</w:t>
            </w:r>
            <w:r w:rsidR="00F05966" w:rsidRPr="0095089C">
              <w:rPr>
                <w:lang w:val="en-NZ"/>
              </w:rPr>
              <w:t xml:space="preserve"> </w:t>
            </w:r>
            <w:r w:rsidRPr="0095089C">
              <w:rPr>
                <w:lang w:val="en-NZ"/>
              </w:rPr>
              <w:t>approach across agencies and communities</w:t>
            </w:r>
          </w:p>
        </w:tc>
        <w:tc>
          <w:tcPr>
            <w:tcW w:w="7080" w:type="dxa"/>
          </w:tcPr>
          <w:p w14:paraId="5633D298" w14:textId="1D3A82C3" w:rsidR="00937507" w:rsidRPr="0095089C" w:rsidRDefault="00FA5044" w:rsidP="00A520A7">
            <w:pPr>
              <w:pStyle w:val="TableText"/>
              <w:spacing w:before="60" w:after="60" w:line="264" w:lineRule="auto"/>
              <w:cnfStyle w:val="000000000000" w:firstRow="0" w:lastRow="0" w:firstColumn="0" w:lastColumn="0" w:oddVBand="0" w:evenVBand="0" w:oddHBand="0" w:evenHBand="0" w:firstRowFirstColumn="0" w:firstRowLastColumn="0" w:lastRowFirstColumn="0" w:lastRowLastColumn="0"/>
              <w:rPr>
                <w:lang w:val="en-NZ"/>
              </w:rPr>
            </w:pPr>
            <w:r w:rsidRPr="0095089C">
              <w:rPr>
                <w:lang w:val="en-NZ"/>
              </w:rPr>
              <w:t>Addressing</w:t>
            </w:r>
            <w:r w:rsidR="00783463" w:rsidRPr="0095089C">
              <w:rPr>
                <w:lang w:val="en-NZ"/>
              </w:rPr>
              <w:t xml:space="preserve"> the complex drivers of</w:t>
            </w:r>
            <w:r w:rsidRPr="0095089C">
              <w:rPr>
                <w:lang w:val="en-NZ"/>
              </w:rPr>
              <w:t xml:space="preserve"> homelessness requires </w:t>
            </w:r>
            <w:r w:rsidR="00161603">
              <w:rPr>
                <w:lang w:val="en-NZ"/>
              </w:rPr>
              <w:t>agencies, providers and communi</w:t>
            </w:r>
            <w:r w:rsidR="001A5D17">
              <w:rPr>
                <w:lang w:val="en-NZ"/>
              </w:rPr>
              <w:t>ti</w:t>
            </w:r>
            <w:r w:rsidR="00161603">
              <w:rPr>
                <w:lang w:val="en-NZ"/>
              </w:rPr>
              <w:t>es to collaborate</w:t>
            </w:r>
            <w:r w:rsidRPr="0095089C">
              <w:rPr>
                <w:lang w:val="en-NZ"/>
              </w:rPr>
              <w:t xml:space="preserve"> </w:t>
            </w:r>
            <w:r w:rsidR="00161603">
              <w:rPr>
                <w:lang w:val="en-NZ"/>
              </w:rPr>
              <w:t xml:space="preserve">to create </w:t>
            </w:r>
            <w:r w:rsidRPr="0095089C">
              <w:rPr>
                <w:lang w:val="en-NZ"/>
              </w:rPr>
              <w:t xml:space="preserve">support </w:t>
            </w:r>
            <w:r w:rsidR="00161603">
              <w:rPr>
                <w:lang w:val="en-NZ"/>
              </w:rPr>
              <w:t xml:space="preserve">systems and </w:t>
            </w:r>
            <w:r w:rsidRPr="0095089C">
              <w:rPr>
                <w:lang w:val="en-NZ"/>
              </w:rPr>
              <w:t>housing that lead to equitable outcomes.</w:t>
            </w:r>
            <w:r w:rsidR="00B81894" w:rsidRPr="0095089C">
              <w:rPr>
                <w:lang w:val="en-NZ"/>
              </w:rPr>
              <w:t xml:space="preserve"> </w:t>
            </w:r>
          </w:p>
        </w:tc>
      </w:tr>
    </w:tbl>
    <w:p w14:paraId="00D3F423" w14:textId="77777777" w:rsidR="001A17D4" w:rsidRDefault="001E2BBE" w:rsidP="001E2BBE">
      <w:pPr>
        <w:pStyle w:val="Heading2NoLine"/>
      </w:pPr>
      <w:r w:rsidRPr="0095089C">
        <w:lastRenderedPageBreak/>
        <w:t xml:space="preserve">The HAP </w:t>
      </w:r>
      <w:r w:rsidR="002B2CB7">
        <w:t>has</w:t>
      </w:r>
      <w:r w:rsidRPr="0095089C">
        <w:t xml:space="preserve"> four action areas (pillars) </w:t>
      </w:r>
    </w:p>
    <w:p w14:paraId="7CFBDA5A" w14:textId="780FFAAC" w:rsidR="001E2BBE" w:rsidRPr="0095089C" w:rsidRDefault="001A17D4" w:rsidP="001A17D4">
      <w:pPr>
        <w:pStyle w:val="Heading3"/>
      </w:pPr>
      <w:bookmarkStart w:id="6" w:name="_The_HAP_comprises"/>
      <w:bookmarkEnd w:id="6"/>
      <w:r>
        <w:t xml:space="preserve">The HAP </w:t>
      </w:r>
      <w:r w:rsidR="001E2BBE" w:rsidRPr="0095089C">
        <w:t>comprise</w:t>
      </w:r>
      <w:r w:rsidR="008E0F5D">
        <w:t>d</w:t>
      </w:r>
      <w:r w:rsidR="001E2BBE" w:rsidRPr="0095089C">
        <w:t xml:space="preserve"> immediate and longer-term actions</w:t>
      </w:r>
      <w:r w:rsidR="00B5446D">
        <w:t xml:space="preserve"> across the </w:t>
      </w:r>
      <w:r w:rsidR="00AE5416">
        <w:t xml:space="preserve">four </w:t>
      </w:r>
      <w:r w:rsidR="00B5446D">
        <w:t>areas</w:t>
      </w:r>
    </w:p>
    <w:p w14:paraId="3C067A0F" w14:textId="11B23EC6" w:rsidR="001D5641" w:rsidRPr="001D5641" w:rsidRDefault="00207BFD" w:rsidP="001D5641">
      <w:r>
        <w:rPr>
          <w:lang w:val="en-NZ"/>
        </w:rPr>
        <w:t xml:space="preserve">The </w:t>
      </w:r>
      <w:r w:rsidR="00E44ED7" w:rsidRPr="0095089C">
        <w:rPr>
          <w:lang w:val="en-NZ"/>
        </w:rPr>
        <w:t>HAP</w:t>
      </w:r>
      <w:r w:rsidR="004E29FF" w:rsidRPr="0095089C">
        <w:rPr>
          <w:lang w:val="en-NZ"/>
        </w:rPr>
        <w:t xml:space="preserve"> outline</w:t>
      </w:r>
      <w:r w:rsidR="008E0F5D">
        <w:rPr>
          <w:lang w:val="en-NZ"/>
        </w:rPr>
        <w:t>d</w:t>
      </w:r>
      <w:r w:rsidR="004E29FF" w:rsidRPr="0095089C">
        <w:rPr>
          <w:lang w:val="en-NZ"/>
        </w:rPr>
        <w:t xml:space="preserve"> </w:t>
      </w:r>
      <w:r w:rsidR="00717E55">
        <w:rPr>
          <w:lang w:val="en-NZ"/>
        </w:rPr>
        <w:t>18</w:t>
      </w:r>
      <w:r w:rsidR="005D2AE4" w:rsidRPr="0095089C">
        <w:rPr>
          <w:lang w:val="en-NZ"/>
        </w:rPr>
        <w:t xml:space="preserve"> immediate and longer-term actions target</w:t>
      </w:r>
      <w:r w:rsidR="00B83F9B">
        <w:rPr>
          <w:lang w:val="en-NZ"/>
        </w:rPr>
        <w:t>ing</w:t>
      </w:r>
      <w:r w:rsidR="005D2AE4" w:rsidRPr="0095089C">
        <w:rPr>
          <w:lang w:val="en-NZ"/>
        </w:rPr>
        <w:t xml:space="preserve"> the four areas</w:t>
      </w:r>
      <w:r w:rsidR="00717E55" w:rsidRPr="0095089C">
        <w:rPr>
          <w:lang w:val="en-NZ"/>
        </w:rPr>
        <w:t xml:space="preserve"> </w:t>
      </w:r>
      <w:r w:rsidR="00F14EA9">
        <w:rPr>
          <w:lang w:val="en-NZ"/>
        </w:rPr>
        <w:t>t</w:t>
      </w:r>
      <w:r w:rsidR="00F14EA9" w:rsidRPr="0095089C">
        <w:rPr>
          <w:lang w:val="en-NZ"/>
        </w:rPr>
        <w:t>o move toward the vision</w:t>
      </w:r>
      <w:r w:rsidR="00FB60BA">
        <w:rPr>
          <w:lang w:val="en-NZ"/>
        </w:rPr>
        <w:t xml:space="preserve"> (i.e., prevention, supply, support and system enablers)</w:t>
      </w:r>
      <w:r w:rsidR="005D2AE4" w:rsidRPr="0095089C">
        <w:rPr>
          <w:lang w:val="en-NZ"/>
        </w:rPr>
        <w:t xml:space="preserve">. </w:t>
      </w:r>
      <w:r w:rsidR="00283797">
        <w:rPr>
          <w:lang w:val="en-NZ"/>
        </w:rPr>
        <w:t xml:space="preserve">HAP’s </w:t>
      </w:r>
      <w:r w:rsidR="00AA0D01">
        <w:t xml:space="preserve">immediate 18 actions </w:t>
      </w:r>
      <w:r w:rsidR="00B72B74">
        <w:t xml:space="preserve">were </w:t>
      </w:r>
      <w:r w:rsidR="00283797">
        <w:t xml:space="preserve">intended to </w:t>
      </w:r>
      <w:r w:rsidR="00AA0D01">
        <w:t xml:space="preserve">support over 10,000 individuals and whānau. </w:t>
      </w:r>
      <w:r w:rsidR="001D5641">
        <w:t>The actions in HAP dr</w:t>
      </w:r>
      <w:r w:rsidR="00B72B74">
        <w:t>e</w:t>
      </w:r>
      <w:r w:rsidR="001D5641">
        <w:t xml:space="preserve">w on existing or amended initiatives (e.g., Housing First), new initiatives </w:t>
      </w:r>
      <w:r w:rsidR="00FB0896">
        <w:t>or pi</w:t>
      </w:r>
      <w:r w:rsidR="00BD23A0">
        <w:t xml:space="preserve">lots </w:t>
      </w:r>
      <w:r w:rsidR="001D5641">
        <w:t xml:space="preserve">(e.g., Rapid Rehousing) or initiatives set up separately from the HAP (e.g., </w:t>
      </w:r>
      <w:r w:rsidR="001D5641" w:rsidRPr="001D5641">
        <w:t>Progressive Home Ownership</w:t>
      </w:r>
      <w:r w:rsidR="001D5641">
        <w:t xml:space="preserve">). </w:t>
      </w:r>
    </w:p>
    <w:p w14:paraId="16C15C86" w14:textId="7F56811E" w:rsidR="00E44ED7" w:rsidRPr="0095089C" w:rsidRDefault="005D2AE4" w:rsidP="001E2BBE">
      <w:pPr>
        <w:rPr>
          <w:lang w:val="en-NZ"/>
        </w:rPr>
      </w:pPr>
      <w:r w:rsidRPr="0095089C">
        <w:rPr>
          <w:lang w:val="en-NZ"/>
        </w:rPr>
        <w:t xml:space="preserve">The four </w:t>
      </w:r>
      <w:r w:rsidR="00D11D9A">
        <w:rPr>
          <w:lang w:val="en-NZ"/>
        </w:rPr>
        <w:t xml:space="preserve">action </w:t>
      </w:r>
      <w:r w:rsidRPr="0095089C">
        <w:rPr>
          <w:lang w:val="en-NZ"/>
        </w:rPr>
        <w:t xml:space="preserve">areas </w:t>
      </w:r>
      <w:r w:rsidR="009E17CD">
        <w:rPr>
          <w:lang w:val="en-NZ"/>
        </w:rPr>
        <w:t xml:space="preserve">noted in the HAP </w:t>
      </w:r>
      <w:r w:rsidR="00207BFD">
        <w:rPr>
          <w:lang w:val="en-NZ"/>
        </w:rPr>
        <w:t>we</w:t>
      </w:r>
      <w:r w:rsidRPr="0095089C">
        <w:rPr>
          <w:lang w:val="en-NZ"/>
        </w:rPr>
        <w:t>re</w:t>
      </w:r>
      <w:r w:rsidR="00717E55">
        <w:rPr>
          <w:lang w:val="en-NZ"/>
        </w:rPr>
        <w:t xml:space="preserve"> (</w:t>
      </w:r>
      <w:r w:rsidR="00717E55">
        <w:rPr>
          <w:rFonts w:ascii="Guardian TextEgyp" w:eastAsia="Guardian TextEgyp" w:hAnsi="Guardian TextEgyp" w:cs="Times New Roman"/>
          <w:bCs/>
          <w:color w:val="002B5F"/>
          <w:lang w:val="en-NZ"/>
        </w:rPr>
        <w:t>New Zealand Government, 2020</w:t>
      </w:r>
      <w:r w:rsidR="00974112">
        <w:rPr>
          <w:rFonts w:ascii="Guardian TextEgyp" w:eastAsia="Guardian TextEgyp" w:hAnsi="Guardian TextEgyp" w:cs="Times New Roman"/>
          <w:bCs/>
          <w:color w:val="002B5F"/>
          <w:lang w:val="en-NZ"/>
        </w:rPr>
        <w:t>a</w:t>
      </w:r>
      <w:r w:rsidR="00717E55">
        <w:rPr>
          <w:rFonts w:ascii="Guardian TextEgyp" w:eastAsia="Guardian TextEgyp" w:hAnsi="Guardian TextEgyp" w:cs="Times New Roman"/>
          <w:bCs/>
          <w:color w:val="002B5F"/>
          <w:lang w:val="en-NZ"/>
        </w:rPr>
        <w:t>, p.3</w:t>
      </w:r>
      <w:r w:rsidR="005842FD">
        <w:rPr>
          <w:rFonts w:ascii="Guardian TextEgyp" w:eastAsia="Guardian TextEgyp" w:hAnsi="Guardian TextEgyp" w:cs="Times New Roman"/>
          <w:bCs/>
          <w:color w:val="002B5F"/>
          <w:lang w:val="en-NZ"/>
        </w:rPr>
        <w:t>5</w:t>
      </w:r>
      <w:r w:rsidR="00717E55">
        <w:rPr>
          <w:rFonts w:ascii="Guardian TextEgyp" w:eastAsia="Guardian TextEgyp" w:hAnsi="Guardian TextEgyp" w:cs="Times New Roman"/>
          <w:bCs/>
          <w:color w:val="002B5F"/>
          <w:lang w:val="en-NZ"/>
        </w:rPr>
        <w:t>)</w:t>
      </w:r>
      <w:r w:rsidRPr="0095089C">
        <w:rPr>
          <w:lang w:val="en-NZ"/>
        </w:rPr>
        <w:t>:</w:t>
      </w:r>
    </w:p>
    <w:p w14:paraId="03DE5252" w14:textId="5E86A44C" w:rsidR="00572D19" w:rsidRPr="00572D19" w:rsidRDefault="009E17CD" w:rsidP="006144B5">
      <w:pPr>
        <w:pStyle w:val="ListParagraph"/>
        <w:numPr>
          <w:ilvl w:val="0"/>
          <w:numId w:val="9"/>
        </w:numPr>
        <w:spacing w:before="80" w:after="80"/>
        <w:ind w:left="357" w:hanging="357"/>
        <w:rPr>
          <w:lang w:val="en-NZ"/>
        </w:rPr>
      </w:pPr>
      <w:r>
        <w:rPr>
          <w:b/>
          <w:bCs/>
          <w:lang w:val="en-NZ"/>
        </w:rPr>
        <w:t xml:space="preserve">The prevention </w:t>
      </w:r>
      <w:r w:rsidR="006D252B">
        <w:rPr>
          <w:b/>
          <w:bCs/>
          <w:lang w:val="en-NZ"/>
        </w:rPr>
        <w:t xml:space="preserve">action </w:t>
      </w:r>
      <w:r>
        <w:rPr>
          <w:b/>
          <w:bCs/>
          <w:lang w:val="en-NZ"/>
        </w:rPr>
        <w:t xml:space="preserve">area </w:t>
      </w:r>
      <w:r w:rsidRPr="00AE5416">
        <w:rPr>
          <w:lang w:val="en-NZ"/>
        </w:rPr>
        <w:t>focuse</w:t>
      </w:r>
      <w:r w:rsidR="00AE5416">
        <w:rPr>
          <w:lang w:val="en-NZ"/>
        </w:rPr>
        <w:t>d</w:t>
      </w:r>
      <w:r w:rsidR="005F1BA6" w:rsidRPr="00AE5416">
        <w:rPr>
          <w:lang w:val="en-NZ"/>
        </w:rPr>
        <w:t xml:space="preserve"> on</w:t>
      </w:r>
      <w:r w:rsidR="005F1BA6">
        <w:rPr>
          <w:lang w:val="en-NZ"/>
        </w:rPr>
        <w:t xml:space="preserve"> </w:t>
      </w:r>
      <w:r w:rsidR="00695A9D" w:rsidRPr="00572D19">
        <w:rPr>
          <w:lang w:val="en-NZ"/>
        </w:rPr>
        <w:t xml:space="preserve">supporting people at risk of homelessness, enabled </w:t>
      </w:r>
      <w:r w:rsidR="00CD2E82" w:rsidRPr="00572D19">
        <w:rPr>
          <w:lang w:val="en-NZ"/>
        </w:rPr>
        <w:t xml:space="preserve">by the system and agencies working together. </w:t>
      </w:r>
    </w:p>
    <w:p w14:paraId="7199F462" w14:textId="38467189" w:rsidR="005D2AE4" w:rsidRPr="0095089C" w:rsidRDefault="00CD2E82" w:rsidP="006144B5">
      <w:pPr>
        <w:pStyle w:val="ListBullet"/>
        <w:numPr>
          <w:ilvl w:val="0"/>
          <w:numId w:val="1"/>
        </w:numPr>
        <w:ind w:left="714" w:hanging="357"/>
        <w:rPr>
          <w:lang w:val="en-NZ"/>
        </w:rPr>
      </w:pPr>
      <w:r w:rsidRPr="0095089C">
        <w:rPr>
          <w:lang w:val="en-NZ"/>
        </w:rPr>
        <w:t>This area involve</w:t>
      </w:r>
      <w:r w:rsidR="006D252B">
        <w:rPr>
          <w:lang w:val="en-NZ"/>
        </w:rPr>
        <w:t>d</w:t>
      </w:r>
      <w:r w:rsidRPr="0095089C">
        <w:rPr>
          <w:lang w:val="en-NZ"/>
        </w:rPr>
        <w:t xml:space="preserve"> </w:t>
      </w:r>
      <w:r w:rsidR="009E17CD">
        <w:rPr>
          <w:lang w:val="en-NZ"/>
        </w:rPr>
        <w:t xml:space="preserve">actions on </w:t>
      </w:r>
      <w:r w:rsidRPr="0095089C">
        <w:rPr>
          <w:lang w:val="en-NZ"/>
        </w:rPr>
        <w:t xml:space="preserve">partnering with </w:t>
      </w:r>
      <w:r w:rsidR="009C0C0E" w:rsidRPr="0095089C">
        <w:rPr>
          <w:lang w:val="en-NZ"/>
        </w:rPr>
        <w:t>Iwi, hapū, marae and Māori organisations; enhancing Sustaining Tenancies</w:t>
      </w:r>
      <w:r w:rsidR="00B657CD" w:rsidRPr="0095089C">
        <w:rPr>
          <w:lang w:val="en-NZ"/>
        </w:rPr>
        <w:t xml:space="preserve">; expanding housing support for people leaving Oranga Tamariki care; supporting people leaving </w:t>
      </w:r>
      <w:r w:rsidR="00695A9D" w:rsidRPr="0095089C">
        <w:rPr>
          <w:lang w:val="en-NZ"/>
        </w:rPr>
        <w:t xml:space="preserve">acute mental health and addiction inpatient units; </w:t>
      </w:r>
      <w:r w:rsidR="00E631CE" w:rsidRPr="0095089C">
        <w:rPr>
          <w:lang w:val="en-NZ"/>
        </w:rPr>
        <w:t>supporting women leaving prison; and supporting returned overseas offenders.</w:t>
      </w:r>
    </w:p>
    <w:p w14:paraId="075C2F6D" w14:textId="08322108" w:rsidR="00572D19" w:rsidRDefault="00651182" w:rsidP="0055439E">
      <w:pPr>
        <w:pStyle w:val="Numberbullet"/>
      </w:pPr>
      <w:r w:rsidRPr="009E17CD">
        <w:rPr>
          <w:b/>
          <w:bCs/>
        </w:rPr>
        <w:t xml:space="preserve">Supply </w:t>
      </w:r>
      <w:r w:rsidR="006D252B">
        <w:rPr>
          <w:b/>
          <w:bCs/>
        </w:rPr>
        <w:t xml:space="preserve">action </w:t>
      </w:r>
      <w:r w:rsidR="009E17CD" w:rsidRPr="009E17CD">
        <w:rPr>
          <w:b/>
          <w:bCs/>
        </w:rPr>
        <w:t>area</w:t>
      </w:r>
      <w:r w:rsidR="009E17CD">
        <w:t xml:space="preserve"> </w:t>
      </w:r>
      <w:r w:rsidR="005F1BA6">
        <w:t>focuse</w:t>
      </w:r>
      <w:r w:rsidR="00AE5416">
        <w:t>d</w:t>
      </w:r>
      <w:r w:rsidR="009E17CD">
        <w:t xml:space="preserve"> </w:t>
      </w:r>
      <w:r w:rsidR="005F1BA6">
        <w:t xml:space="preserve">on </w:t>
      </w:r>
      <w:r w:rsidR="00363B7A" w:rsidRPr="0055439E">
        <w:t>everyone</w:t>
      </w:r>
      <w:r w:rsidR="00363B7A" w:rsidRPr="0095089C">
        <w:t xml:space="preserve"> </w:t>
      </w:r>
      <w:r w:rsidR="005F1BA6">
        <w:t xml:space="preserve">having </w:t>
      </w:r>
      <w:r w:rsidR="00363B7A" w:rsidRPr="0095089C">
        <w:t>a hom</w:t>
      </w:r>
      <w:r w:rsidR="002864C9">
        <w:t>e</w:t>
      </w:r>
      <w:r w:rsidR="005F1BA6">
        <w:t xml:space="preserve"> and </w:t>
      </w:r>
      <w:r w:rsidR="00572D19">
        <w:t xml:space="preserve">reducing </w:t>
      </w:r>
      <w:r w:rsidR="0055743D" w:rsidRPr="0095089C">
        <w:t>reliance on emergency housing.</w:t>
      </w:r>
      <w:r w:rsidR="00363B7A" w:rsidRPr="0095089C">
        <w:t xml:space="preserve"> </w:t>
      </w:r>
    </w:p>
    <w:p w14:paraId="48B23516" w14:textId="0D743FA2" w:rsidR="00651182" w:rsidRPr="0095089C" w:rsidRDefault="009E17CD" w:rsidP="00BE13A9">
      <w:pPr>
        <w:pStyle w:val="Bullet2"/>
      </w:pPr>
      <w:r w:rsidRPr="0095089C">
        <w:t>This area involve</w:t>
      </w:r>
      <w:r w:rsidR="006D252B">
        <w:t>d</w:t>
      </w:r>
      <w:r w:rsidRPr="0095089C">
        <w:t xml:space="preserve"> </w:t>
      </w:r>
      <w:r>
        <w:t xml:space="preserve">actions on </w:t>
      </w:r>
      <w:r w:rsidR="0055743D" w:rsidRPr="0095089C">
        <w:t xml:space="preserve">increasing the </w:t>
      </w:r>
      <w:r w:rsidR="00607B5A" w:rsidRPr="0095089C">
        <w:t>supply</w:t>
      </w:r>
      <w:r w:rsidR="0055743D" w:rsidRPr="0095089C">
        <w:t xml:space="preserve"> of</w:t>
      </w:r>
      <w:r w:rsidR="00D0524E" w:rsidRPr="0095089C">
        <w:t xml:space="preserve"> transitional</w:t>
      </w:r>
      <w:r w:rsidR="00FB5DE6">
        <w:t xml:space="preserve"> and </w:t>
      </w:r>
      <w:r w:rsidR="00F304F4">
        <w:t>public</w:t>
      </w:r>
      <w:r w:rsidR="00D0524E" w:rsidRPr="0095089C">
        <w:t xml:space="preserve"> housing and supporting Māori </w:t>
      </w:r>
      <w:r w:rsidR="00EE4A32" w:rsidRPr="0095089C">
        <w:t xml:space="preserve">and Iwi providers with funding for transitional and long-term housing. </w:t>
      </w:r>
    </w:p>
    <w:p w14:paraId="41785A5D" w14:textId="10A5F109" w:rsidR="00572D19" w:rsidRDefault="00651182" w:rsidP="006144B5">
      <w:pPr>
        <w:pStyle w:val="ListParagraph"/>
        <w:numPr>
          <w:ilvl w:val="0"/>
          <w:numId w:val="9"/>
        </w:numPr>
        <w:spacing w:before="80" w:after="80"/>
        <w:ind w:left="357" w:hanging="357"/>
        <w:contextualSpacing w:val="0"/>
        <w:rPr>
          <w:lang w:val="en-NZ"/>
        </w:rPr>
      </w:pPr>
      <w:r w:rsidRPr="0095089C">
        <w:rPr>
          <w:b/>
          <w:bCs/>
          <w:lang w:val="en-NZ"/>
        </w:rPr>
        <w:t>Support</w:t>
      </w:r>
      <w:r w:rsidRPr="0095089C">
        <w:rPr>
          <w:lang w:val="en-NZ"/>
        </w:rPr>
        <w:t xml:space="preserve"> </w:t>
      </w:r>
      <w:r w:rsidR="006D252B" w:rsidRPr="006D252B">
        <w:rPr>
          <w:b/>
          <w:bCs/>
          <w:lang w:val="en-NZ"/>
        </w:rPr>
        <w:t xml:space="preserve">action </w:t>
      </w:r>
      <w:r w:rsidR="009E17CD" w:rsidRPr="006D252B">
        <w:rPr>
          <w:b/>
          <w:bCs/>
          <w:lang w:val="en-NZ"/>
        </w:rPr>
        <w:t>area</w:t>
      </w:r>
      <w:r w:rsidR="009E17CD">
        <w:rPr>
          <w:lang w:val="en-NZ"/>
        </w:rPr>
        <w:t xml:space="preserve"> </w:t>
      </w:r>
      <w:r w:rsidR="0093796D" w:rsidRPr="0095089C">
        <w:rPr>
          <w:lang w:val="en-NZ"/>
        </w:rPr>
        <w:t>fo</w:t>
      </w:r>
      <w:r w:rsidR="005F1BA6">
        <w:rPr>
          <w:lang w:val="en-NZ"/>
        </w:rPr>
        <w:t>cuse</w:t>
      </w:r>
      <w:r w:rsidR="00AE5416">
        <w:rPr>
          <w:lang w:val="en-NZ"/>
        </w:rPr>
        <w:t>d</w:t>
      </w:r>
      <w:r w:rsidR="005F1BA6">
        <w:rPr>
          <w:lang w:val="en-NZ"/>
        </w:rPr>
        <w:t xml:space="preserve"> on </w:t>
      </w:r>
      <w:r w:rsidR="0093796D" w:rsidRPr="0095089C">
        <w:rPr>
          <w:lang w:val="en-NZ"/>
        </w:rPr>
        <w:t>people experiencing homelessness mov</w:t>
      </w:r>
      <w:r w:rsidR="005F1BA6">
        <w:rPr>
          <w:lang w:val="en-NZ"/>
        </w:rPr>
        <w:t>ing</w:t>
      </w:r>
      <w:r w:rsidR="0093796D" w:rsidRPr="0095089C">
        <w:rPr>
          <w:lang w:val="en-NZ"/>
        </w:rPr>
        <w:t xml:space="preserve"> quickly into stable accommodation. </w:t>
      </w:r>
    </w:p>
    <w:p w14:paraId="14562444" w14:textId="55F0EA7C" w:rsidR="00651182" w:rsidRPr="0095089C" w:rsidRDefault="009E17CD" w:rsidP="00BE13A9">
      <w:pPr>
        <w:pStyle w:val="Bullet2"/>
      </w:pPr>
      <w:r w:rsidRPr="0095089C">
        <w:t xml:space="preserve">This area </w:t>
      </w:r>
      <w:r w:rsidR="006D252B">
        <w:t>involved</w:t>
      </w:r>
      <w:r w:rsidRPr="0095089C">
        <w:t xml:space="preserve"> </w:t>
      </w:r>
      <w:r>
        <w:t xml:space="preserve">actions on </w:t>
      </w:r>
      <w:r w:rsidR="00607B5A" w:rsidRPr="0095089C">
        <w:t xml:space="preserve">piloting a rapid </w:t>
      </w:r>
      <w:r w:rsidR="006510EF" w:rsidRPr="0095089C">
        <w:t>rehousing</w:t>
      </w:r>
      <w:r w:rsidR="00607B5A" w:rsidRPr="0095089C">
        <w:t xml:space="preserve"> approach</w:t>
      </w:r>
      <w:r w:rsidR="006D252B">
        <w:t>,</w:t>
      </w:r>
      <w:r w:rsidR="00607B5A" w:rsidRPr="0095089C">
        <w:t xml:space="preserve"> introducing housing broker roles</w:t>
      </w:r>
      <w:r w:rsidR="006D252B">
        <w:t>,</w:t>
      </w:r>
      <w:r w:rsidR="00607B5A" w:rsidRPr="0095089C">
        <w:t xml:space="preserve"> prepar</w:t>
      </w:r>
      <w:r w:rsidR="008F4706">
        <w:t>ing</w:t>
      </w:r>
      <w:r w:rsidR="00607B5A" w:rsidRPr="0095089C">
        <w:t xml:space="preserve"> people for private rentals</w:t>
      </w:r>
      <w:r w:rsidR="006D252B">
        <w:t>,</w:t>
      </w:r>
      <w:r w:rsidR="00AA50E7" w:rsidRPr="0095089C">
        <w:t xml:space="preserve"> establishing flexible funding packages for whānau and children in emergency housing</w:t>
      </w:r>
      <w:r w:rsidR="006D252B">
        <w:t>,</w:t>
      </w:r>
      <w:r w:rsidR="00AA50E7" w:rsidRPr="0095089C">
        <w:t xml:space="preserve"> and support</w:t>
      </w:r>
      <w:r w:rsidR="006D252B">
        <w:t>ing</w:t>
      </w:r>
      <w:r w:rsidR="00AA50E7" w:rsidRPr="0095089C">
        <w:t xml:space="preserve"> people in emergency ho</w:t>
      </w:r>
      <w:r w:rsidR="006510EF" w:rsidRPr="0095089C">
        <w:t>u</w:t>
      </w:r>
      <w:r w:rsidR="00AA50E7" w:rsidRPr="0095089C">
        <w:t xml:space="preserve">sing. </w:t>
      </w:r>
    </w:p>
    <w:p w14:paraId="29C397BA" w14:textId="691AC7DE" w:rsidR="00572D19" w:rsidRDefault="00651182" w:rsidP="00D62112">
      <w:pPr>
        <w:pStyle w:val="Numberbullet"/>
      </w:pPr>
      <w:r w:rsidRPr="0095089C">
        <w:rPr>
          <w:b/>
          <w:bCs/>
        </w:rPr>
        <w:t>System enablers</w:t>
      </w:r>
      <w:r w:rsidRPr="0095089C">
        <w:t xml:space="preserve"> </w:t>
      </w:r>
      <w:r w:rsidR="009E17CD" w:rsidRPr="006D252B">
        <w:rPr>
          <w:b/>
          <w:bCs/>
        </w:rPr>
        <w:t>a</w:t>
      </w:r>
      <w:r w:rsidR="006D252B" w:rsidRPr="006D252B">
        <w:rPr>
          <w:b/>
          <w:bCs/>
        </w:rPr>
        <w:t>ction area</w:t>
      </w:r>
      <w:r w:rsidR="006D252B">
        <w:t xml:space="preserve"> </w:t>
      </w:r>
      <w:r w:rsidR="005F1BA6">
        <w:t>focus</w:t>
      </w:r>
      <w:r w:rsidR="006D252B">
        <w:t>e</w:t>
      </w:r>
      <w:r w:rsidR="00AE5416">
        <w:t>d</w:t>
      </w:r>
      <w:r w:rsidR="005F1BA6">
        <w:t xml:space="preserve"> on </w:t>
      </w:r>
      <w:r w:rsidR="006327DB">
        <w:t xml:space="preserve">strengthening </w:t>
      </w:r>
      <w:r w:rsidR="006A75B3">
        <w:t>systems</w:t>
      </w:r>
      <w:r w:rsidR="00807F52">
        <w:t xml:space="preserve"> and the capacity and capability of</w:t>
      </w:r>
      <w:r w:rsidR="006A75B3">
        <w:t xml:space="preserve"> </w:t>
      </w:r>
      <w:r w:rsidR="004B31F7" w:rsidRPr="0095089C">
        <w:t xml:space="preserve">government agencies, providers, Iwi and Māori </w:t>
      </w:r>
      <w:r w:rsidR="006510EF" w:rsidRPr="0095089C">
        <w:t>organisations</w:t>
      </w:r>
      <w:r w:rsidR="00807F52">
        <w:t xml:space="preserve"> </w:t>
      </w:r>
      <w:r w:rsidR="0042493A">
        <w:t xml:space="preserve">to work together </w:t>
      </w:r>
      <w:r w:rsidR="00807F52">
        <w:t>supported by</w:t>
      </w:r>
      <w:r w:rsidR="009E48D7" w:rsidRPr="0095089C">
        <w:t xml:space="preserve"> people who ha</w:t>
      </w:r>
      <w:r w:rsidR="00824BC7">
        <w:t>ve</w:t>
      </w:r>
      <w:r w:rsidR="009E48D7" w:rsidRPr="0095089C">
        <w:t xml:space="preserve"> experienced homelessness</w:t>
      </w:r>
      <w:r w:rsidR="0042493A">
        <w:t xml:space="preserve">. </w:t>
      </w:r>
      <w:r w:rsidR="009E48D7" w:rsidRPr="0095089C">
        <w:t xml:space="preserve"> </w:t>
      </w:r>
    </w:p>
    <w:p w14:paraId="42A75B79" w14:textId="5D2CD0E1" w:rsidR="00651182" w:rsidRPr="0095089C" w:rsidRDefault="009E48D7" w:rsidP="00BE13A9">
      <w:pPr>
        <w:pStyle w:val="Bullet2"/>
      </w:pPr>
      <w:r w:rsidRPr="0095089C">
        <w:t xml:space="preserve">This area </w:t>
      </w:r>
      <w:r w:rsidR="006D252B">
        <w:t xml:space="preserve">involved </w:t>
      </w:r>
      <w:r w:rsidRPr="0095089C">
        <w:t>creating a Local Innovation Partnership Fund (LIPF)</w:t>
      </w:r>
      <w:r w:rsidR="003C6B64">
        <w:t>,</w:t>
      </w:r>
      <w:r w:rsidR="00F54AEB" w:rsidRPr="0095089C">
        <w:t xml:space="preserve"> building the capacity and capability of Māori providers</w:t>
      </w:r>
      <w:r w:rsidR="003C6B64">
        <w:t>,</w:t>
      </w:r>
      <w:r w:rsidR="00F54AEB" w:rsidRPr="0095089C">
        <w:t xml:space="preserve"> </w:t>
      </w:r>
      <w:r w:rsidR="00F54AEB" w:rsidRPr="007E6721">
        <w:t>enabling kaupapa Māori approaches</w:t>
      </w:r>
      <w:r w:rsidR="003C6B64">
        <w:t>,</w:t>
      </w:r>
      <w:r w:rsidR="00F54AEB" w:rsidRPr="0095089C">
        <w:t xml:space="preserve"> </w:t>
      </w:r>
      <w:r w:rsidR="002864C9">
        <w:t>involving</w:t>
      </w:r>
      <w:r w:rsidR="00F54AEB" w:rsidRPr="0095089C">
        <w:t xml:space="preserve"> people with lived experience of homelessness</w:t>
      </w:r>
      <w:r w:rsidR="003C6B64">
        <w:t>,</w:t>
      </w:r>
      <w:r w:rsidR="00F54AEB" w:rsidRPr="0095089C">
        <w:t xml:space="preserve"> </w:t>
      </w:r>
      <w:r w:rsidR="006510EF" w:rsidRPr="0095089C">
        <w:t>and improving data and evidence on homelessness.</w:t>
      </w:r>
    </w:p>
    <w:p w14:paraId="1D2AE522" w14:textId="525AE98C" w:rsidR="00320131" w:rsidRDefault="00320131" w:rsidP="00320131">
      <w:r>
        <w:t xml:space="preserve">Appendix </w:t>
      </w:r>
      <w:r w:rsidR="004A7868">
        <w:t>1</w:t>
      </w:r>
      <w:r>
        <w:t xml:space="preserve"> contains th</w:t>
      </w:r>
      <w:r w:rsidR="008A5CE5">
        <w:t>e HAP outcomes framework to track progress toward the HAP’s vision</w:t>
      </w:r>
      <w:r w:rsidR="00760379">
        <w:t xml:space="preserve"> (figures 1 and 2)</w:t>
      </w:r>
      <w:r w:rsidR="008A5CE5">
        <w:t xml:space="preserve">. </w:t>
      </w:r>
    </w:p>
    <w:p w14:paraId="76B21CBF" w14:textId="4BB6D1C0" w:rsidR="00772091" w:rsidRDefault="00772091" w:rsidP="00772091">
      <w:pPr>
        <w:pStyle w:val="Heading3"/>
      </w:pPr>
      <w:r>
        <w:t xml:space="preserve">In 2022, three HAP </w:t>
      </w:r>
      <w:r w:rsidRPr="006E7DDE">
        <w:t xml:space="preserve">actions </w:t>
      </w:r>
      <w:r>
        <w:t xml:space="preserve">were added </w:t>
      </w:r>
    </w:p>
    <w:p w14:paraId="131EF0F1" w14:textId="0A8237FF" w:rsidR="00215B46" w:rsidRDefault="00211342" w:rsidP="00215B46">
      <w:pPr>
        <w:rPr>
          <w:lang w:val="en-NZ"/>
        </w:rPr>
      </w:pPr>
      <w:r>
        <w:t>After HAP’s release, the implementation environment significantly changed</w:t>
      </w:r>
      <w:r w:rsidR="00E1180E">
        <w:t xml:space="preserve">. </w:t>
      </w:r>
      <w:r w:rsidR="00CF1F55" w:rsidRPr="00AD0F91">
        <w:t xml:space="preserve">The 2020 COVID-19 lockdown and subsequent lockdowns </w:t>
      </w:r>
      <w:r w:rsidR="00CF1F55">
        <w:t xml:space="preserve">and lack of available houses </w:t>
      </w:r>
      <w:r w:rsidR="00CF1F55" w:rsidRPr="00AD0F91">
        <w:t xml:space="preserve">led to a </w:t>
      </w:r>
      <w:r w:rsidR="00CF1F55">
        <w:t>significant</w:t>
      </w:r>
      <w:r w:rsidR="00CF1F55" w:rsidRPr="00AD0F91">
        <w:t xml:space="preserve"> increase in people </w:t>
      </w:r>
      <w:r w:rsidR="00CF1F55">
        <w:t xml:space="preserve">experiencing homelessness. </w:t>
      </w:r>
      <w:r w:rsidR="00215B46" w:rsidRPr="00215B46">
        <w:rPr>
          <w:lang w:val="en-NZ"/>
        </w:rPr>
        <w:t>Since 2019, the number of people on the public housing register doubled from 12,309 in June 2019 to 24,717 in June 2023 (Ministry of Social Development, 2023</w:t>
      </w:r>
      <w:r w:rsidR="00A9428A">
        <w:rPr>
          <w:lang w:val="en-NZ"/>
        </w:rPr>
        <w:t>a</w:t>
      </w:r>
      <w:r w:rsidR="00215B46" w:rsidRPr="00215B46">
        <w:rPr>
          <w:lang w:val="en-NZ"/>
        </w:rPr>
        <w:t>). The number of people seeking an EH-SNG peaked in September 2020 at 44,580. In June 2023, the number seeking an EH-SNG was 32,700, compared to 23,574 in June 2019.</w:t>
      </w:r>
      <w:r w:rsidR="00215B46" w:rsidRPr="00215B46">
        <w:rPr>
          <w:rStyle w:val="FootnoteReference"/>
          <w:lang w:val="en-NZ"/>
        </w:rPr>
        <w:footnoteReference w:id="11"/>
      </w:r>
      <w:r w:rsidR="00215B46" w:rsidRPr="00215B46">
        <w:rPr>
          <w:rStyle w:val="FootnoteReference"/>
          <w:lang w:val="en-NZ"/>
        </w:rPr>
        <w:t xml:space="preserve"> </w:t>
      </w:r>
    </w:p>
    <w:p w14:paraId="3F4E1C15" w14:textId="05D06978" w:rsidR="00772091" w:rsidRDefault="00637F0C" w:rsidP="00772091">
      <w:pPr>
        <w:rPr>
          <w:lang w:val="en-NZ"/>
        </w:rPr>
      </w:pPr>
      <w:r>
        <w:t>After 1</w:t>
      </w:r>
      <w:r w:rsidRPr="00DC5090">
        <w:rPr>
          <w:lang w:val="en-NZ"/>
        </w:rPr>
        <w:t>8 month</w:t>
      </w:r>
      <w:r>
        <w:rPr>
          <w:lang w:val="en-NZ"/>
        </w:rPr>
        <w:t>s</w:t>
      </w:r>
      <w:r>
        <w:t>, a</w:t>
      </w:r>
      <w:r w:rsidRPr="00DB7D63">
        <w:t xml:space="preserve"> mid-way review reassess</w:t>
      </w:r>
      <w:r>
        <w:t>ed</w:t>
      </w:r>
      <w:r w:rsidRPr="00DB7D63">
        <w:t xml:space="preserve"> </w:t>
      </w:r>
      <w:r>
        <w:t xml:space="preserve">HAP </w:t>
      </w:r>
      <w:r w:rsidRPr="00DB7D63">
        <w:t>priorities</w:t>
      </w:r>
      <w:r>
        <w:t xml:space="preserve"> (</w:t>
      </w:r>
      <w:r>
        <w:rPr>
          <w:lang w:val="en-NZ"/>
        </w:rPr>
        <w:t>New Zealand Government, 2021b)</w:t>
      </w:r>
      <w:r w:rsidR="00DD1F04">
        <w:rPr>
          <w:lang w:val="en-NZ"/>
        </w:rPr>
        <w:t>,</w:t>
      </w:r>
      <w:r>
        <w:rPr>
          <w:lang w:val="en-NZ"/>
        </w:rPr>
        <w:t xml:space="preserve"> reflecting the </w:t>
      </w:r>
      <w:r w:rsidRPr="00DC5090">
        <w:rPr>
          <w:lang w:val="en-NZ"/>
        </w:rPr>
        <w:t>challenges and changes in the implementation context</w:t>
      </w:r>
      <w:r>
        <w:rPr>
          <w:lang w:val="en-NZ"/>
        </w:rPr>
        <w:t>.</w:t>
      </w:r>
      <w:r w:rsidR="00DD1F04">
        <w:rPr>
          <w:lang w:val="en-NZ"/>
        </w:rPr>
        <w:t xml:space="preserve"> As a result, t</w:t>
      </w:r>
      <w:r w:rsidR="00772091">
        <w:rPr>
          <w:lang w:val="en-NZ"/>
        </w:rPr>
        <w:t xml:space="preserve">hree new actions </w:t>
      </w:r>
      <w:r w:rsidR="00772091">
        <w:rPr>
          <w:lang w:val="en-NZ"/>
        </w:rPr>
        <w:lastRenderedPageBreak/>
        <w:t>were added: homelessness outreach services, expanding transitional housing and supporting housing for young people</w:t>
      </w:r>
      <w:r w:rsidR="00A0077F">
        <w:rPr>
          <w:lang w:val="en-NZ"/>
        </w:rPr>
        <w:t xml:space="preserve"> and </w:t>
      </w:r>
      <w:proofErr w:type="spellStart"/>
      <w:r w:rsidR="00772091">
        <w:rPr>
          <w:lang w:val="en-NZ"/>
        </w:rPr>
        <w:t>rangatahi</w:t>
      </w:r>
      <w:proofErr w:type="spellEnd"/>
      <w:r w:rsidR="00772091">
        <w:rPr>
          <w:lang w:val="en-NZ"/>
        </w:rPr>
        <w:t xml:space="preserve">. These actions </w:t>
      </w:r>
      <w:r w:rsidR="002B35F5">
        <w:rPr>
          <w:lang w:val="en-NZ"/>
        </w:rPr>
        <w:t xml:space="preserve">received </w:t>
      </w:r>
      <w:r w:rsidR="00772091">
        <w:rPr>
          <w:lang w:val="en-NZ"/>
        </w:rPr>
        <w:t>Budget 2022 funding (New Zealand Government, 2022b):</w:t>
      </w:r>
    </w:p>
    <w:p w14:paraId="32982ADF" w14:textId="7FB02D60" w:rsidR="00772091" w:rsidRPr="00551843" w:rsidRDefault="00772091" w:rsidP="00772091">
      <w:pPr>
        <w:pStyle w:val="ListParagraph"/>
        <w:numPr>
          <w:ilvl w:val="0"/>
          <w:numId w:val="6"/>
        </w:numPr>
        <w:rPr>
          <w:lang w:val="en-NZ"/>
        </w:rPr>
      </w:pPr>
      <w:r w:rsidRPr="00551843">
        <w:rPr>
          <w:lang w:val="en-NZ"/>
        </w:rPr>
        <w:t xml:space="preserve">$20 million to develop supported housing service for </w:t>
      </w:r>
      <w:proofErr w:type="spellStart"/>
      <w:r w:rsidRPr="00551843">
        <w:rPr>
          <w:lang w:val="en-NZ"/>
        </w:rPr>
        <w:t>rangatahi</w:t>
      </w:r>
      <w:proofErr w:type="spellEnd"/>
      <w:r w:rsidRPr="00551843">
        <w:rPr>
          <w:lang w:val="en-NZ"/>
        </w:rPr>
        <w:t xml:space="preserve"> with high and complex needs</w:t>
      </w:r>
    </w:p>
    <w:p w14:paraId="12B16D4E" w14:textId="2F36B8D2" w:rsidR="00772091" w:rsidRDefault="00772091" w:rsidP="00772091">
      <w:pPr>
        <w:pStyle w:val="ListParagraph"/>
        <w:numPr>
          <w:ilvl w:val="0"/>
          <w:numId w:val="6"/>
        </w:numPr>
        <w:rPr>
          <w:lang w:val="en-NZ"/>
        </w:rPr>
      </w:pPr>
      <w:r w:rsidRPr="00551843">
        <w:rPr>
          <w:lang w:val="en-NZ"/>
        </w:rPr>
        <w:t xml:space="preserve">$20 million to expand </w:t>
      </w:r>
      <w:r>
        <w:rPr>
          <w:lang w:val="en-NZ"/>
        </w:rPr>
        <w:t xml:space="preserve">the </w:t>
      </w:r>
      <w:r w:rsidRPr="00551843">
        <w:rPr>
          <w:lang w:val="en-NZ"/>
        </w:rPr>
        <w:t>supply of transitional housing place</w:t>
      </w:r>
      <w:r>
        <w:rPr>
          <w:lang w:val="en-NZ"/>
        </w:rPr>
        <w:t xml:space="preserve">s for </w:t>
      </w:r>
      <w:proofErr w:type="spellStart"/>
      <w:r>
        <w:rPr>
          <w:lang w:val="en-NZ"/>
        </w:rPr>
        <w:t>rangatahi</w:t>
      </w:r>
      <w:proofErr w:type="spellEnd"/>
    </w:p>
    <w:p w14:paraId="3BBAF6F8" w14:textId="77777777" w:rsidR="00772091" w:rsidRDefault="00772091" w:rsidP="00772091">
      <w:pPr>
        <w:pStyle w:val="ListParagraph"/>
        <w:numPr>
          <w:ilvl w:val="0"/>
          <w:numId w:val="6"/>
        </w:numPr>
        <w:rPr>
          <w:lang w:val="en-NZ"/>
        </w:rPr>
      </w:pPr>
      <w:r w:rsidRPr="00276275">
        <w:rPr>
          <w:lang w:val="en-NZ"/>
        </w:rPr>
        <w:t>$10 million to provide</w:t>
      </w:r>
      <w:r>
        <w:rPr>
          <w:lang w:val="en-NZ"/>
        </w:rPr>
        <w:t xml:space="preserve"> </w:t>
      </w:r>
      <w:r w:rsidRPr="00276275">
        <w:rPr>
          <w:lang w:val="en-NZ"/>
        </w:rPr>
        <w:t xml:space="preserve">the delivery of </w:t>
      </w:r>
      <w:r>
        <w:rPr>
          <w:lang w:val="en-NZ"/>
        </w:rPr>
        <w:t>H</w:t>
      </w:r>
      <w:r w:rsidRPr="00276275">
        <w:rPr>
          <w:lang w:val="en-NZ"/>
        </w:rPr>
        <w:t xml:space="preserve">omelessness </w:t>
      </w:r>
      <w:r>
        <w:rPr>
          <w:lang w:val="en-NZ"/>
        </w:rPr>
        <w:t>O</w:t>
      </w:r>
      <w:r w:rsidRPr="00276275">
        <w:rPr>
          <w:lang w:val="en-NZ"/>
        </w:rPr>
        <w:t xml:space="preserve">utreach </w:t>
      </w:r>
      <w:r>
        <w:rPr>
          <w:lang w:val="en-NZ"/>
        </w:rPr>
        <w:t>S</w:t>
      </w:r>
      <w:r w:rsidRPr="00276275">
        <w:rPr>
          <w:lang w:val="en-NZ"/>
        </w:rPr>
        <w:t>ervices</w:t>
      </w:r>
      <w:r>
        <w:rPr>
          <w:lang w:val="en-NZ"/>
        </w:rPr>
        <w:t xml:space="preserve">. </w:t>
      </w:r>
    </w:p>
    <w:p w14:paraId="760EC492" w14:textId="0D1D5DA2" w:rsidR="009A2B35" w:rsidRDefault="00323DBC" w:rsidP="009A2B35">
      <w:pPr>
        <w:rPr>
          <w:lang w:val="en-NZ"/>
        </w:rPr>
      </w:pPr>
      <w:r>
        <w:rPr>
          <w:lang w:val="en-NZ"/>
        </w:rPr>
        <w:t>F</w:t>
      </w:r>
      <w:r w:rsidR="00772091">
        <w:rPr>
          <w:lang w:val="en-NZ"/>
        </w:rPr>
        <w:t xml:space="preserve">unding was also allocated to system enablers to support kaupapa Māori approaches. </w:t>
      </w:r>
      <w:r w:rsidR="009A2B35">
        <w:t>In December 2022, the Government announced $</w:t>
      </w:r>
      <w:r w:rsidR="00467BEF">
        <w:t>25</w:t>
      </w:r>
      <w:r w:rsidR="009A2B35" w:rsidRPr="00526EDF">
        <w:t xml:space="preserve"> million </w:t>
      </w:r>
      <w:r w:rsidR="009A2B35">
        <w:t xml:space="preserve">investment </w:t>
      </w:r>
      <w:r w:rsidR="009A2B35" w:rsidRPr="00526EDF">
        <w:t xml:space="preserve">to support the delivery of He Ara Hiki Mauri – a </w:t>
      </w:r>
      <w:proofErr w:type="spellStart"/>
      <w:r w:rsidR="009A2B35" w:rsidRPr="00526EDF">
        <w:t>tangata</w:t>
      </w:r>
      <w:proofErr w:type="spellEnd"/>
      <w:r w:rsidR="009A2B35" w:rsidRPr="00526EDF">
        <w:t xml:space="preserve"> whenua-led response to homelessness.</w:t>
      </w:r>
      <w:r w:rsidR="009A2B35">
        <w:t xml:space="preserve"> </w:t>
      </w:r>
      <w:r w:rsidR="009A2B35" w:rsidRPr="00465727">
        <w:t xml:space="preserve">Mana </w:t>
      </w:r>
      <w:proofErr w:type="spellStart"/>
      <w:r w:rsidR="009A2B35">
        <w:t>m</w:t>
      </w:r>
      <w:r w:rsidR="009A2B35" w:rsidRPr="00465727">
        <w:t>otuhake</w:t>
      </w:r>
      <w:proofErr w:type="spellEnd"/>
      <w:r w:rsidR="009A2B35" w:rsidRPr="00465727">
        <w:t xml:space="preserve"> </w:t>
      </w:r>
      <w:r w:rsidR="009A2B35">
        <w:t xml:space="preserve">is a </w:t>
      </w:r>
      <w:r w:rsidR="009A2B35" w:rsidRPr="00465727">
        <w:t xml:space="preserve">guiding principle of He Ara Hiki Mauri </w:t>
      </w:r>
      <w:r w:rsidR="009A2B35">
        <w:t>in</w:t>
      </w:r>
      <w:r w:rsidR="009A2B35" w:rsidRPr="00465727">
        <w:t xml:space="preserve"> </w:t>
      </w:r>
      <w:proofErr w:type="spellStart"/>
      <w:r w:rsidR="009A2B35" w:rsidRPr="00465727">
        <w:t>recognising</w:t>
      </w:r>
      <w:proofErr w:type="spellEnd"/>
      <w:r w:rsidR="009A2B35" w:rsidRPr="00465727">
        <w:t xml:space="preserve"> the strength and ability of whānau </w:t>
      </w:r>
      <w:r w:rsidR="009A2B35">
        <w:t>to achieve their aspirations</w:t>
      </w:r>
      <w:r w:rsidR="009A2B35" w:rsidRPr="00465727">
        <w:t>.</w:t>
      </w:r>
      <w:r w:rsidR="009A2B35">
        <w:t xml:space="preserve"> </w:t>
      </w:r>
      <w:proofErr w:type="spellStart"/>
      <w:r w:rsidR="009A2B35" w:rsidRPr="00533F53">
        <w:t>Arohanui</w:t>
      </w:r>
      <w:proofErr w:type="spellEnd"/>
      <w:r w:rsidR="009A2B35" w:rsidRPr="00533F53">
        <w:t xml:space="preserve"> ki </w:t>
      </w:r>
      <w:proofErr w:type="spellStart"/>
      <w:r w:rsidR="009A2B35" w:rsidRPr="00533F53">
        <w:t>te</w:t>
      </w:r>
      <w:proofErr w:type="spellEnd"/>
      <w:r w:rsidR="009A2B35" w:rsidRPr="00533F53">
        <w:t xml:space="preserve"> </w:t>
      </w:r>
      <w:proofErr w:type="spellStart"/>
      <w:r w:rsidR="009A2B35" w:rsidRPr="00533F53">
        <w:t>Tangata</w:t>
      </w:r>
      <w:proofErr w:type="spellEnd"/>
      <w:r w:rsidR="009A2B35">
        <w:rPr>
          <w:rStyle w:val="FootnoteReference"/>
        </w:rPr>
        <w:footnoteReference w:id="12"/>
      </w:r>
      <w:r w:rsidR="00DE6162">
        <w:t xml:space="preserve"> </w:t>
      </w:r>
      <w:r w:rsidR="009A2B35" w:rsidRPr="00533F53">
        <w:t>lead</w:t>
      </w:r>
      <w:r w:rsidR="00DE6162">
        <w:t>s</w:t>
      </w:r>
      <w:r w:rsidR="009A2B35" w:rsidRPr="00533F53">
        <w:t xml:space="preserve"> the delivery of He Ara Hiki Mauri supported by Te Matapihi. </w:t>
      </w:r>
    </w:p>
    <w:p w14:paraId="278EDDC6" w14:textId="6B692005" w:rsidR="006D61B8" w:rsidRDefault="00DE6162" w:rsidP="006D61B8">
      <w:pPr>
        <w:pStyle w:val="Heading2NoLine"/>
      </w:pPr>
      <w:r>
        <w:t xml:space="preserve">The </w:t>
      </w:r>
      <w:r w:rsidR="009234EE">
        <w:t xml:space="preserve">HAP </w:t>
      </w:r>
      <w:r w:rsidR="00BA599E">
        <w:t xml:space="preserve">contributes to </w:t>
      </w:r>
      <w:r w:rsidR="00F6439E">
        <w:t>national</w:t>
      </w:r>
      <w:r w:rsidR="002B35F5">
        <w:t>-</w:t>
      </w:r>
      <w:r w:rsidR="00F6439E">
        <w:t xml:space="preserve">level </w:t>
      </w:r>
      <w:r w:rsidR="00BA599E">
        <w:t xml:space="preserve">housing </w:t>
      </w:r>
      <w:r w:rsidR="00B25AA4">
        <w:t xml:space="preserve">strategies </w:t>
      </w:r>
    </w:p>
    <w:p w14:paraId="6E1E1ED9" w14:textId="5C67712D" w:rsidR="00C831F9" w:rsidRDefault="00C831F9" w:rsidP="00C831F9">
      <w:pPr>
        <w:pStyle w:val="Heading3"/>
      </w:pPr>
      <w:r>
        <w:t xml:space="preserve">Stage One of the Wai 2750 Waitangi Tribunal inquiry found the Crown breached </w:t>
      </w:r>
      <w:r w:rsidR="009F1D11">
        <w:t xml:space="preserve">Te </w:t>
      </w:r>
      <w:proofErr w:type="spellStart"/>
      <w:r w:rsidR="009F1D11">
        <w:t>Tiriti</w:t>
      </w:r>
      <w:proofErr w:type="spellEnd"/>
      <w:r>
        <w:t xml:space="preserve"> obligations</w:t>
      </w:r>
    </w:p>
    <w:p w14:paraId="353EE35B" w14:textId="1528FDDF" w:rsidR="00E83774" w:rsidRDefault="00C831F9" w:rsidP="00C831F9">
      <w:r>
        <w:t>In July 2019, the Waitangi Tribunal formally initiated the WAI 2750 Kaupapa inquiry into Māori Housing Policy and Services</w:t>
      </w:r>
      <w:r w:rsidRPr="00D42900">
        <w:t xml:space="preserve"> (W</w:t>
      </w:r>
      <w:r>
        <w:t>AI</w:t>
      </w:r>
      <w:r w:rsidRPr="00D42900">
        <w:t xml:space="preserve"> 2750).</w:t>
      </w:r>
      <w:r>
        <w:t xml:space="preserve"> In March 2021, stage one of </w:t>
      </w:r>
      <w:r w:rsidR="00501DDE">
        <w:t xml:space="preserve">the </w:t>
      </w:r>
      <w:r>
        <w:t xml:space="preserve">WAI 2750 housing tribunal hearing began on </w:t>
      </w:r>
      <w:r w:rsidRPr="00D65DB2">
        <w:t>grievances concerning housing policy and services</w:t>
      </w:r>
      <w:r>
        <w:t xml:space="preserve">. </w:t>
      </w:r>
    </w:p>
    <w:p w14:paraId="4AFDBD33" w14:textId="25DE72CD" w:rsidR="00567907" w:rsidRDefault="009D4352" w:rsidP="00C831F9">
      <w:r>
        <w:t>Stage One of the inquiry found the Crown breached T</w:t>
      </w:r>
      <w:r w:rsidR="009F1D11">
        <w:t xml:space="preserve">e </w:t>
      </w:r>
      <w:proofErr w:type="spellStart"/>
      <w:r w:rsidR="009F1D11">
        <w:t>Tiriti</w:t>
      </w:r>
      <w:proofErr w:type="spellEnd"/>
      <w:r w:rsidR="009F1D11">
        <w:t xml:space="preserve"> </w:t>
      </w:r>
      <w:r>
        <w:t xml:space="preserve">obligations. The </w:t>
      </w:r>
      <w:r w:rsidRPr="0095089C">
        <w:rPr>
          <w:rFonts w:ascii="Guardian TextEgyp" w:eastAsia="Guardian TextEgyp" w:hAnsi="Guardian TextEgyp" w:cs="Times New Roman"/>
          <w:color w:val="002B5F"/>
          <w:lang w:val="en-NZ"/>
        </w:rPr>
        <w:t>Waitangi Tribunal Report</w:t>
      </w:r>
      <w:r>
        <w:rPr>
          <w:rFonts w:ascii="Guardian TextEgyp" w:eastAsia="Guardian TextEgyp" w:hAnsi="Guardian TextEgyp" w:cs="Times New Roman"/>
          <w:color w:val="002B5F"/>
          <w:lang w:val="en-NZ"/>
        </w:rPr>
        <w:t xml:space="preserve"> (</w:t>
      </w:r>
      <w:r w:rsidRPr="0095089C">
        <w:rPr>
          <w:rFonts w:ascii="Guardian TextEgyp" w:eastAsia="Guardian TextEgyp" w:hAnsi="Guardian TextEgyp" w:cs="Times New Roman"/>
          <w:color w:val="002B5F"/>
          <w:lang w:val="en-NZ"/>
        </w:rPr>
        <w:t>2023)</w:t>
      </w:r>
      <w:r>
        <w:rPr>
          <w:rFonts w:ascii="Guardian TextEgyp" w:eastAsia="Guardian TextEgyp" w:hAnsi="Guardian TextEgyp" w:cs="Times New Roman"/>
          <w:color w:val="002B5F"/>
          <w:lang w:val="en-NZ"/>
        </w:rPr>
        <w:t xml:space="preserve"> </w:t>
      </w:r>
      <w:r w:rsidR="00B03FD4">
        <w:t xml:space="preserve">presents </w:t>
      </w:r>
      <w:r w:rsidR="00C831F9">
        <w:rPr>
          <w:rFonts w:ascii="Guardian TextEgyp" w:eastAsia="Guardian TextEgyp" w:hAnsi="Guardian TextEgyp" w:cs="Times New Roman"/>
          <w:color w:val="002B5F"/>
          <w:lang w:val="en-NZ"/>
        </w:rPr>
        <w:t xml:space="preserve">the intergenerational trauma </w:t>
      </w:r>
      <w:r>
        <w:rPr>
          <w:rFonts w:ascii="Guardian TextEgyp" w:eastAsia="Guardian TextEgyp" w:hAnsi="Guardian TextEgyp" w:cs="Times New Roman"/>
          <w:color w:val="002B5F"/>
          <w:lang w:val="en-NZ"/>
        </w:rPr>
        <w:t xml:space="preserve">experienced by </w:t>
      </w:r>
      <w:r w:rsidR="00C831F9">
        <w:rPr>
          <w:rFonts w:ascii="Guardian TextEgyp" w:eastAsia="Guardian TextEgyp" w:hAnsi="Guardian TextEgyp" w:cs="Times New Roman"/>
          <w:color w:val="002B5F"/>
          <w:lang w:val="en-NZ"/>
        </w:rPr>
        <w:t>whānau Māori due to the la</w:t>
      </w:r>
      <w:r w:rsidR="00C831F9">
        <w:t>ck of new housing supply, the poor quality of existing housing and the unaffordability for Māori to rent their home</w:t>
      </w:r>
      <w:r w:rsidR="00C831F9">
        <w:rPr>
          <w:rFonts w:ascii="Guardian TextEgyp" w:eastAsia="Guardian TextEgyp" w:hAnsi="Guardian TextEgyp" w:cs="Times New Roman"/>
          <w:color w:val="002B5F"/>
          <w:lang w:val="en-NZ"/>
        </w:rPr>
        <w:t xml:space="preserve">. </w:t>
      </w:r>
      <w:r w:rsidR="00E83774">
        <w:rPr>
          <w:rFonts w:ascii="Guardian TextEgyp" w:eastAsia="Guardian TextEgyp" w:hAnsi="Guardian TextEgyp" w:cs="Times New Roman"/>
          <w:color w:val="002B5F"/>
          <w:lang w:val="en-NZ"/>
        </w:rPr>
        <w:t xml:space="preserve">Claimants </w:t>
      </w:r>
      <w:r w:rsidR="00C831F9">
        <w:t xml:space="preserve">shared the adverse impacts </w:t>
      </w:r>
      <w:r>
        <w:t xml:space="preserve">of this trauma </w:t>
      </w:r>
      <w:r w:rsidR="00C831F9">
        <w:t xml:space="preserve">on whānau Māori, hapū and Iwi, including poor health and mental health, lack of safety and security, socio-economic impacts, separation of whānau from their whenua, </w:t>
      </w:r>
      <w:proofErr w:type="spellStart"/>
      <w:r w:rsidR="00C831F9">
        <w:t>destabilising</w:t>
      </w:r>
      <w:proofErr w:type="spellEnd"/>
      <w:r w:rsidR="00C831F9">
        <w:t xml:space="preserve"> whānau, hapū and </w:t>
      </w:r>
      <w:r>
        <w:t>I</w:t>
      </w:r>
      <w:r w:rsidR="00C831F9">
        <w:t xml:space="preserve">wi identities. </w:t>
      </w:r>
    </w:p>
    <w:p w14:paraId="24E17D39" w14:textId="535F623B" w:rsidR="000F3403" w:rsidRPr="00B57E7B" w:rsidRDefault="004553DF" w:rsidP="000F3403">
      <w:r>
        <w:t xml:space="preserve">The </w:t>
      </w:r>
      <w:r w:rsidR="001D207D">
        <w:t xml:space="preserve">HAP was </w:t>
      </w:r>
      <w:r>
        <w:t>developed before the Wai 2750 Waitangi Tribunal</w:t>
      </w:r>
      <w:r w:rsidR="000F3403">
        <w:t xml:space="preserve"> commenced</w:t>
      </w:r>
      <w:r>
        <w:t xml:space="preserve">. The </w:t>
      </w:r>
      <w:r w:rsidR="000F3403">
        <w:t>insights from the Waitangi tribunal hearings have informed the development of the Government Policy Statement on Housing and Urban Development</w:t>
      </w:r>
      <w:r w:rsidR="00C05391">
        <w:t xml:space="preserve"> (GPS-HUD).</w:t>
      </w:r>
      <w:r w:rsidR="000F3403">
        <w:t xml:space="preserve">  </w:t>
      </w:r>
    </w:p>
    <w:p w14:paraId="7D4F9730" w14:textId="510E7574" w:rsidR="00C05391" w:rsidRPr="00B57E7B" w:rsidRDefault="00C05391" w:rsidP="00C05391">
      <w:pPr>
        <w:pStyle w:val="Heading3"/>
      </w:pPr>
      <w:bookmarkStart w:id="7" w:name="_HAP_contributes_to"/>
      <w:bookmarkEnd w:id="7"/>
      <w:r>
        <w:t xml:space="preserve">The HAP contributes to the </w:t>
      </w:r>
      <w:bookmarkStart w:id="8" w:name="_Hlk155901897"/>
      <w:r>
        <w:t>GPS-HUD</w:t>
      </w:r>
    </w:p>
    <w:p w14:paraId="674E4420" w14:textId="77777777" w:rsidR="00D818E7" w:rsidRDefault="00C05391" w:rsidP="00C05391">
      <w:r>
        <w:t>In 2021, GPS-HUD set out a vision and direction for housing and urban development in Aotearoa New Zealand, over the next 30 years</w:t>
      </w:r>
      <w:bookmarkEnd w:id="8"/>
      <w:r>
        <w:rPr>
          <w:lang w:val="mi-NZ"/>
        </w:rPr>
        <w:t xml:space="preserve">. The vision is </w:t>
      </w:r>
      <w:r>
        <w:t>‘Everyone in Aotearoa New Zealand lives in a home, and within a community, that meets their needs and aspirations’ (</w:t>
      </w:r>
      <w:r w:rsidRPr="00E43AFB">
        <w:rPr>
          <w:rFonts w:ascii="Guardian TextEgyp" w:eastAsia="Guardian TextEgyp" w:hAnsi="Guardian TextEgyp" w:cs="Times New Roman"/>
          <w:color w:val="002B5F"/>
          <w:lang w:val="en-NZ"/>
        </w:rPr>
        <w:t xml:space="preserve">New Zealand Government &amp; </w:t>
      </w:r>
      <w:r w:rsidRPr="00E43AFB">
        <w:rPr>
          <w:lang w:val="mi-NZ"/>
        </w:rPr>
        <w:t>Ministry of Housing and Urban Development, 2021</w:t>
      </w:r>
      <w:r>
        <w:rPr>
          <w:lang w:val="mi-NZ"/>
        </w:rPr>
        <w:t>, p. 5)</w:t>
      </w:r>
      <w:r>
        <w:t xml:space="preserve">. GPS-HUD notes the priority of supporting people experiencing homelessness to access and sustain housing through implementing the immediate and long-term actions of the HAP. </w:t>
      </w:r>
    </w:p>
    <w:p w14:paraId="7167FD0D" w14:textId="0B236109" w:rsidR="00C05391" w:rsidRDefault="00C05391" w:rsidP="00C05391">
      <w:r>
        <w:t xml:space="preserve">Appendix 2 presents an overview of the strategy. </w:t>
      </w:r>
    </w:p>
    <w:p w14:paraId="53A44FF1" w14:textId="0D4842CF" w:rsidR="001748BE" w:rsidRDefault="001748BE" w:rsidP="001748BE">
      <w:pPr>
        <w:pStyle w:val="Heading3"/>
      </w:pPr>
      <w:bookmarkStart w:id="9" w:name="_HAP_contributes_to_1"/>
      <w:bookmarkEnd w:id="9"/>
      <w:r>
        <w:t xml:space="preserve">HAP contributes to and is guided by MAIHI Ka Ora  </w:t>
      </w:r>
    </w:p>
    <w:p w14:paraId="11BC6356" w14:textId="7EB6DBD1" w:rsidR="00375926" w:rsidRDefault="00E156A2" w:rsidP="00375926">
      <w:r>
        <w:t xml:space="preserve">In </w:t>
      </w:r>
      <w:r w:rsidR="001C1971">
        <w:t xml:space="preserve">August </w:t>
      </w:r>
      <w:r>
        <w:t xml:space="preserve">2020, after the release of HAP, </w:t>
      </w:r>
      <w:r w:rsidR="00375926">
        <w:t xml:space="preserve">Te </w:t>
      </w:r>
      <w:proofErr w:type="spellStart"/>
      <w:r w:rsidR="00375926">
        <w:t>Maihi</w:t>
      </w:r>
      <w:proofErr w:type="spellEnd"/>
      <w:r w:rsidR="00375926">
        <w:t xml:space="preserve"> o </w:t>
      </w:r>
      <w:proofErr w:type="spellStart"/>
      <w:r w:rsidR="00375926">
        <w:t>te</w:t>
      </w:r>
      <w:proofErr w:type="spellEnd"/>
      <w:r w:rsidR="00375926">
        <w:t xml:space="preserve"> Whare Māori - Māori and Iwi Housing Innovation Framework (</w:t>
      </w:r>
      <w:hyperlink r:id="rId13" w:history="1">
        <w:r w:rsidR="00375926">
          <w:rPr>
            <w:rStyle w:val="Hyperlink"/>
          </w:rPr>
          <w:t>MAIHI</w:t>
        </w:r>
      </w:hyperlink>
      <w:r w:rsidR="00375926">
        <w:t>) was released</w:t>
      </w:r>
      <w:r w:rsidR="00CF5C87">
        <w:t xml:space="preserve">. MAIHI is </w:t>
      </w:r>
      <w:r w:rsidR="00375926">
        <w:t xml:space="preserve">a framework and strategy to change the </w:t>
      </w:r>
      <w:r w:rsidR="00375926">
        <w:lastRenderedPageBreak/>
        <w:t xml:space="preserve">housing system to deliver better solutions for Māori through kaupapa Māori approaches. </w:t>
      </w:r>
      <w:r w:rsidR="00804525">
        <w:t xml:space="preserve">The vision is </w:t>
      </w:r>
      <w:r w:rsidR="007A6581">
        <w:t>‘</w:t>
      </w:r>
      <w:r w:rsidR="00804525">
        <w:t>All whānau have safe, healthy, affordable homes with secure tenure, across the Māori housing continuum</w:t>
      </w:r>
      <w:r w:rsidR="007A6581">
        <w:t>’</w:t>
      </w:r>
      <w:r w:rsidR="00804525">
        <w:t xml:space="preserve">. </w:t>
      </w:r>
      <w:r w:rsidR="00375926">
        <w:t xml:space="preserve">The four components of MAIHI are: </w:t>
      </w:r>
    </w:p>
    <w:p w14:paraId="033B8CD3" w14:textId="6CCE6B3E" w:rsidR="00375926" w:rsidRPr="0039468B" w:rsidRDefault="00375926" w:rsidP="00CF5C87">
      <w:pPr>
        <w:pStyle w:val="ListParagraph"/>
        <w:numPr>
          <w:ilvl w:val="0"/>
          <w:numId w:val="10"/>
        </w:numPr>
        <w:spacing w:before="120" w:after="120"/>
      </w:pPr>
      <w:r>
        <w:t>MAIHI framework for Action</w:t>
      </w:r>
      <w:r w:rsidR="00B706B9">
        <w:t xml:space="preserve"> </w:t>
      </w:r>
      <w:r w:rsidR="0039468B">
        <w:t>p</w:t>
      </w:r>
      <w:r w:rsidR="0039468B" w:rsidRPr="0039468B">
        <w:t>uts Māori at the heart of Aotearoa New Zealand's housing narrative, acknowledges the history of Māori housing and responds to these needs through kaupapa Māori approaches</w:t>
      </w:r>
      <w:r w:rsidR="00BC62D0">
        <w:t>—r</w:t>
      </w:r>
      <w:r w:rsidR="00B00C23">
        <w:t xml:space="preserve">eleased </w:t>
      </w:r>
      <w:r>
        <w:t>in August 2020.</w:t>
      </w:r>
    </w:p>
    <w:p w14:paraId="1E961F12" w14:textId="5677D4FE" w:rsidR="00375926" w:rsidRDefault="00375926" w:rsidP="006144B5">
      <w:pPr>
        <w:pStyle w:val="ListParagraph"/>
        <w:numPr>
          <w:ilvl w:val="0"/>
          <w:numId w:val="10"/>
        </w:numPr>
        <w:spacing w:before="120" w:after="120"/>
        <w:rPr>
          <w:lang w:val="en-NZ"/>
        </w:rPr>
      </w:pPr>
      <w:r>
        <w:t>MAIHI Ka Ora (the National Māori Housing Strategy) was developed alongside GPS-HUD</w:t>
      </w:r>
      <w:r w:rsidR="00B706B9">
        <w:t xml:space="preserve"> </w:t>
      </w:r>
      <w:r w:rsidR="00912955">
        <w:t>and sets out the vision, principles, and workstreams for Māori housing</w:t>
      </w:r>
      <w:r w:rsidR="00B0264F">
        <w:t>—r</w:t>
      </w:r>
      <w:r w:rsidR="00912955">
        <w:t>eleased in September 2021.</w:t>
      </w:r>
    </w:p>
    <w:p w14:paraId="495F1A50" w14:textId="35FDD534" w:rsidR="009E6080" w:rsidRDefault="00375926" w:rsidP="009E6080">
      <w:pPr>
        <w:pStyle w:val="ListParagraph"/>
        <w:numPr>
          <w:ilvl w:val="0"/>
          <w:numId w:val="10"/>
        </w:numPr>
        <w:spacing w:before="120" w:after="120"/>
      </w:pPr>
      <w:r>
        <w:t xml:space="preserve">MAIHI </w:t>
      </w:r>
      <w:r w:rsidR="00D818E7">
        <w:t>I</w:t>
      </w:r>
      <w:r>
        <w:t xml:space="preserve">mplementation </w:t>
      </w:r>
      <w:r w:rsidR="00D818E7">
        <w:t>P</w:t>
      </w:r>
      <w:r>
        <w:t>lan focuse</w:t>
      </w:r>
      <w:r w:rsidR="00385A7E">
        <w:t>d</w:t>
      </w:r>
      <w:r>
        <w:t xml:space="preserve"> on what needs to happen over the next three to four years to </w:t>
      </w:r>
      <w:r w:rsidR="00B5122A">
        <w:t xml:space="preserve">move towards </w:t>
      </w:r>
      <w:r>
        <w:t>the MAIHI Ka Ora vision</w:t>
      </w:r>
      <w:r w:rsidR="00BC62D0">
        <w:t xml:space="preserve">—released </w:t>
      </w:r>
      <w:r>
        <w:t>in September 2021</w:t>
      </w:r>
      <w:r w:rsidR="000B24DC">
        <w:t>.</w:t>
      </w:r>
      <w:r>
        <w:t xml:space="preserve"> </w:t>
      </w:r>
    </w:p>
    <w:p w14:paraId="19101A41" w14:textId="157A4DCB" w:rsidR="003C5E62" w:rsidRDefault="003C5E62" w:rsidP="009E6080">
      <w:pPr>
        <w:pStyle w:val="ListParagraph"/>
        <w:numPr>
          <w:ilvl w:val="0"/>
          <w:numId w:val="10"/>
        </w:numPr>
        <w:spacing w:before="120" w:after="120"/>
      </w:pPr>
      <w:r w:rsidRPr="00E156A2">
        <w:t xml:space="preserve">MAIHI Partnerships Programme </w:t>
      </w:r>
      <w:r w:rsidR="00385A7E">
        <w:t xml:space="preserve">is intended to </w:t>
      </w:r>
      <w:r w:rsidRPr="00E156A2">
        <w:t xml:space="preserve">make it easier for hapū, </w:t>
      </w:r>
      <w:r w:rsidR="00323DBC">
        <w:t>I</w:t>
      </w:r>
      <w:r w:rsidRPr="00E156A2">
        <w:t>wi, and Māori housing providers to access support from different government agencies</w:t>
      </w:r>
      <w:r w:rsidR="004433D4">
        <w:t xml:space="preserve"> for Māori-led housing projects</w:t>
      </w:r>
      <w:r>
        <w:t>.</w:t>
      </w:r>
    </w:p>
    <w:p w14:paraId="79DD06D7" w14:textId="5D899EA4" w:rsidR="00A73FEF" w:rsidRPr="00A73FEF" w:rsidRDefault="00197451" w:rsidP="00861EEB">
      <w:pPr>
        <w:rPr>
          <w:lang w:val="en-NZ"/>
        </w:rPr>
      </w:pPr>
      <w:r>
        <w:t>K</w:t>
      </w:r>
      <w:proofErr w:type="spellStart"/>
      <w:r w:rsidR="00FB4C44">
        <w:rPr>
          <w:lang w:val="en-NZ"/>
        </w:rPr>
        <w:t>aupapa</w:t>
      </w:r>
      <w:proofErr w:type="spellEnd"/>
      <w:r w:rsidR="00FB4C44">
        <w:rPr>
          <w:lang w:val="en-NZ"/>
        </w:rPr>
        <w:t xml:space="preserve"> Māori </w:t>
      </w:r>
      <w:r w:rsidR="00474C1B">
        <w:rPr>
          <w:lang w:val="en-NZ"/>
        </w:rPr>
        <w:t>principle</w:t>
      </w:r>
      <w:r w:rsidR="0050640C">
        <w:rPr>
          <w:lang w:val="en-NZ"/>
        </w:rPr>
        <w:t>s</w:t>
      </w:r>
      <w:r w:rsidR="00FB4C44">
        <w:t xml:space="preserve"> in </w:t>
      </w:r>
      <w:proofErr w:type="spellStart"/>
      <w:r w:rsidR="00FB4C44">
        <w:t>Maihi</w:t>
      </w:r>
      <w:proofErr w:type="spellEnd"/>
      <w:r w:rsidR="00FB4C44">
        <w:t xml:space="preserve"> </w:t>
      </w:r>
      <w:r w:rsidR="0050640C">
        <w:t>Ka Ora</w:t>
      </w:r>
      <w:r w:rsidR="002D0055">
        <w:t xml:space="preserve"> are intended to</w:t>
      </w:r>
      <w:r>
        <w:t xml:space="preserve"> guide the HAP</w:t>
      </w:r>
      <w:r w:rsidR="00876EDC">
        <w:t xml:space="preserve">. </w:t>
      </w:r>
      <w:r w:rsidR="00385A7E">
        <w:t>T</w:t>
      </w:r>
      <w:r w:rsidR="00876EDC">
        <w:t>he</w:t>
      </w:r>
      <w:r w:rsidR="000F79F4">
        <w:t xml:space="preserve"> following kaupapa Māori principles </w:t>
      </w:r>
      <w:r w:rsidR="00385A7E">
        <w:t xml:space="preserve">are intended to </w:t>
      </w:r>
      <w:r w:rsidR="000F79F4">
        <w:t xml:space="preserve">drive </w:t>
      </w:r>
      <w:r w:rsidR="00385A7E">
        <w:t>HAP’s design and the i</w:t>
      </w:r>
      <w:r w:rsidR="000F79F4">
        <w:t>mplementation</w:t>
      </w:r>
      <w:r w:rsidR="00385A7E">
        <w:t xml:space="preserve"> of all actions</w:t>
      </w:r>
      <w:r w:rsidR="00A73FEF" w:rsidRPr="00A73FEF">
        <w:rPr>
          <w:lang w:val="en-NZ"/>
        </w:rPr>
        <w:t xml:space="preserve">: </w:t>
      </w:r>
    </w:p>
    <w:p w14:paraId="2F5C53A7" w14:textId="77777777" w:rsidR="00A73FEF" w:rsidRDefault="00A73FEF" w:rsidP="00861EEB">
      <w:pPr>
        <w:pStyle w:val="Bullet1"/>
        <w:rPr>
          <w:lang w:val="en-NZ"/>
        </w:rPr>
      </w:pPr>
      <w:r>
        <w:rPr>
          <w:lang w:val="en-NZ"/>
        </w:rPr>
        <w:t xml:space="preserve">Mauri: </w:t>
      </w:r>
      <w:r w:rsidRPr="00454C0B">
        <w:rPr>
          <w:lang w:val="en-NZ"/>
        </w:rPr>
        <w:t>Enabling the life force, an essence for revival and fulfilment to be sustained in wellbeing</w:t>
      </w:r>
    </w:p>
    <w:p w14:paraId="0401F6BA" w14:textId="77777777" w:rsidR="00A73FEF" w:rsidRDefault="00A73FEF" w:rsidP="00861EEB">
      <w:pPr>
        <w:pStyle w:val="Bullet1"/>
        <w:rPr>
          <w:lang w:val="en-NZ"/>
        </w:rPr>
      </w:pPr>
      <w:proofErr w:type="spellStart"/>
      <w:r>
        <w:rPr>
          <w:lang w:val="en-NZ"/>
        </w:rPr>
        <w:t>Whakamana</w:t>
      </w:r>
      <w:proofErr w:type="spellEnd"/>
      <w:r>
        <w:rPr>
          <w:lang w:val="en-NZ"/>
        </w:rPr>
        <w:t xml:space="preserve">: </w:t>
      </w:r>
      <w:r w:rsidRPr="00454C0B">
        <w:rPr>
          <w:lang w:val="en-NZ"/>
        </w:rPr>
        <w:t>Empowering whānau intergenerationally</w:t>
      </w:r>
    </w:p>
    <w:p w14:paraId="5A62F4DE" w14:textId="77777777" w:rsidR="00A73FEF" w:rsidRDefault="00A73FEF" w:rsidP="00861EEB">
      <w:pPr>
        <w:pStyle w:val="Bullet1"/>
        <w:rPr>
          <w:lang w:val="en-NZ"/>
        </w:rPr>
      </w:pPr>
      <w:proofErr w:type="spellStart"/>
      <w:r>
        <w:rPr>
          <w:lang w:val="en-NZ"/>
        </w:rPr>
        <w:t>Manaakitanga</w:t>
      </w:r>
      <w:proofErr w:type="spellEnd"/>
      <w:r>
        <w:rPr>
          <w:lang w:val="en-NZ"/>
        </w:rPr>
        <w:t xml:space="preserve">: </w:t>
      </w:r>
      <w:r w:rsidRPr="00454C0B">
        <w:rPr>
          <w:lang w:val="en-NZ"/>
        </w:rPr>
        <w:t>Key mechanisms of engaging and building relationships</w:t>
      </w:r>
    </w:p>
    <w:p w14:paraId="2158C470" w14:textId="2FA4B1BC" w:rsidR="00A73FEF" w:rsidRDefault="00A73FEF" w:rsidP="00861EEB">
      <w:pPr>
        <w:pStyle w:val="Bullet1"/>
        <w:rPr>
          <w:lang w:val="en-NZ"/>
        </w:rPr>
      </w:pPr>
      <w:r>
        <w:rPr>
          <w:lang w:val="en-NZ"/>
        </w:rPr>
        <w:t xml:space="preserve">Tino rangatiratanga: </w:t>
      </w:r>
      <w:r w:rsidRPr="00454C0B">
        <w:rPr>
          <w:lang w:val="en-NZ"/>
        </w:rPr>
        <w:t>Self-</w:t>
      </w:r>
      <w:r>
        <w:rPr>
          <w:lang w:val="en-NZ"/>
        </w:rPr>
        <w:t>d</w:t>
      </w:r>
      <w:r w:rsidRPr="00454C0B">
        <w:rPr>
          <w:lang w:val="en-NZ"/>
        </w:rPr>
        <w:t xml:space="preserve">etermination of self-sufficiency through creating </w:t>
      </w:r>
      <w:r w:rsidR="002108AF">
        <w:rPr>
          <w:lang w:val="en-NZ"/>
        </w:rPr>
        <w:t xml:space="preserve">a </w:t>
      </w:r>
      <w:r w:rsidRPr="00454C0B">
        <w:rPr>
          <w:lang w:val="en-NZ"/>
        </w:rPr>
        <w:t>sense of belonging</w:t>
      </w:r>
    </w:p>
    <w:p w14:paraId="6574C3B8" w14:textId="77777777" w:rsidR="00A73FEF" w:rsidRDefault="00A73FEF" w:rsidP="00861EEB">
      <w:pPr>
        <w:pStyle w:val="Bullet1"/>
        <w:rPr>
          <w:lang w:val="en-NZ"/>
        </w:rPr>
      </w:pPr>
      <w:r>
        <w:rPr>
          <w:lang w:val="en-NZ"/>
        </w:rPr>
        <w:t xml:space="preserve">Whanaungatanga: </w:t>
      </w:r>
      <w:r w:rsidRPr="00A75281">
        <w:rPr>
          <w:lang w:val="en-NZ"/>
        </w:rPr>
        <w:t xml:space="preserve">Delivery </w:t>
      </w:r>
      <w:r>
        <w:rPr>
          <w:lang w:val="en-NZ"/>
        </w:rPr>
        <w:t xml:space="preserve">of </w:t>
      </w:r>
      <w:r w:rsidRPr="00A75281">
        <w:rPr>
          <w:lang w:val="en-NZ"/>
        </w:rPr>
        <w:t>services for Māori through a whakapapa lens</w:t>
      </w:r>
    </w:p>
    <w:p w14:paraId="4B854B2D" w14:textId="3A7E652C" w:rsidR="00A73FEF" w:rsidRDefault="00A73FEF" w:rsidP="00861EEB">
      <w:pPr>
        <w:pStyle w:val="Bullet1"/>
      </w:pPr>
      <w:r w:rsidRPr="00AF29EF">
        <w:rPr>
          <w:lang w:val="en-NZ"/>
        </w:rPr>
        <w:t>Tikanga: Doing things right, in the right place at the right time</w:t>
      </w:r>
      <w:r w:rsidR="0034543D">
        <w:rPr>
          <w:lang w:val="en-NZ"/>
        </w:rPr>
        <w:t xml:space="preserve"> </w:t>
      </w:r>
      <w:r w:rsidR="0034543D">
        <w:t>(</w:t>
      </w:r>
      <w:r w:rsidR="00B607C2" w:rsidRPr="00E15BEF">
        <w:t>Ministry of Housing and Urban Development</w:t>
      </w:r>
      <w:r w:rsidR="00B607C2">
        <w:t xml:space="preserve">, </w:t>
      </w:r>
      <w:r w:rsidR="00B607C2" w:rsidRPr="00E15BEF">
        <w:t>202</w:t>
      </w:r>
      <w:r w:rsidR="00B607C2">
        <w:t>1a</w:t>
      </w:r>
      <w:r w:rsidR="000F79F4">
        <w:rPr>
          <w:rFonts w:ascii="Guardian TextEgyp" w:eastAsia="Guardian TextEgyp" w:hAnsi="Guardian TextEgyp" w:cs="Times New Roman"/>
          <w:bCs/>
          <w:color w:val="002B5F"/>
          <w:lang w:val="en-NZ"/>
        </w:rPr>
        <w:t>)</w:t>
      </w:r>
      <w:r w:rsidRPr="00AF29EF">
        <w:rPr>
          <w:lang w:val="en-NZ"/>
        </w:rPr>
        <w:t>.</w:t>
      </w:r>
    </w:p>
    <w:p w14:paraId="4B53B2AB" w14:textId="2292CCFC" w:rsidR="004A0F18" w:rsidRDefault="0034543D" w:rsidP="004A0F18">
      <w:r>
        <w:t xml:space="preserve">The MAIHI Implementation Plan references </w:t>
      </w:r>
      <w:r w:rsidR="00385A7E">
        <w:t xml:space="preserve">the </w:t>
      </w:r>
      <w:r>
        <w:t xml:space="preserve">HAP in </w:t>
      </w:r>
      <w:r w:rsidR="00E1249E">
        <w:t xml:space="preserve">actions to </w:t>
      </w:r>
      <w:r>
        <w:t>develop Māori-led location solutions and M</w:t>
      </w:r>
      <w:r w:rsidR="002557C4">
        <w:t>ā</w:t>
      </w:r>
      <w:r>
        <w:t xml:space="preserve">ori </w:t>
      </w:r>
      <w:r w:rsidR="003A7D14">
        <w:t>h</w:t>
      </w:r>
      <w:r>
        <w:t xml:space="preserve">ousing </w:t>
      </w:r>
      <w:r w:rsidR="003A7D14">
        <w:t>s</w:t>
      </w:r>
      <w:r>
        <w:t xml:space="preserve">upport. </w:t>
      </w:r>
      <w:r w:rsidR="00385A7E">
        <w:t xml:space="preserve">The </w:t>
      </w:r>
      <w:r>
        <w:t>HAP has</w:t>
      </w:r>
      <w:r w:rsidR="00385A7E">
        <w:t xml:space="preserve"> </w:t>
      </w:r>
      <w:r w:rsidR="000E4A43">
        <w:t>a</w:t>
      </w:r>
      <w:r>
        <w:t xml:space="preserve"> role in contributing to </w:t>
      </w:r>
      <w:r w:rsidR="000E4A43">
        <w:t xml:space="preserve">the </w:t>
      </w:r>
      <w:r w:rsidR="00E1249E">
        <w:t xml:space="preserve">delivery of </w:t>
      </w:r>
      <w:r>
        <w:t>MAIHI Ka Ora to support whānau Māori to transition across the Māori housing continuum</w:t>
      </w:r>
      <w:r w:rsidR="004A0F18">
        <w:t xml:space="preserve">, specifically:  </w:t>
      </w:r>
    </w:p>
    <w:p w14:paraId="64FA1E0A" w14:textId="6E59BE39" w:rsidR="004A0F18" w:rsidRPr="00596D85" w:rsidRDefault="004A0F18" w:rsidP="0055439E">
      <w:pPr>
        <w:pStyle w:val="Bullet1"/>
        <w:rPr>
          <w:lang w:val="en-NZ"/>
        </w:rPr>
      </w:pPr>
      <w:r w:rsidRPr="00596D85">
        <w:rPr>
          <w:lang w:val="en-NZ"/>
        </w:rPr>
        <w:t xml:space="preserve">He Whare </w:t>
      </w:r>
      <w:proofErr w:type="spellStart"/>
      <w:r w:rsidRPr="00596D85">
        <w:rPr>
          <w:lang w:val="en-NZ"/>
        </w:rPr>
        <w:t>Āwhina</w:t>
      </w:r>
      <w:proofErr w:type="spellEnd"/>
      <w:r w:rsidRPr="00596D85">
        <w:rPr>
          <w:lang w:val="en-NZ"/>
        </w:rPr>
        <w:t xml:space="preserve">, He </w:t>
      </w:r>
      <w:proofErr w:type="spellStart"/>
      <w:r w:rsidRPr="00596D85">
        <w:rPr>
          <w:lang w:val="en-NZ"/>
        </w:rPr>
        <w:t>Haumaru</w:t>
      </w:r>
      <w:proofErr w:type="spellEnd"/>
      <w:r w:rsidRPr="00596D85">
        <w:rPr>
          <w:lang w:val="en-NZ"/>
        </w:rPr>
        <w:t>: Support whānau experiencing housing insecurity</w:t>
      </w:r>
    </w:p>
    <w:p w14:paraId="6A5F5041" w14:textId="77777777" w:rsidR="004A0F18" w:rsidRPr="00596D85" w:rsidRDefault="004A0F18" w:rsidP="0055439E">
      <w:pPr>
        <w:pStyle w:val="Bullet1"/>
      </w:pPr>
      <w:r w:rsidRPr="00596D85">
        <w:t xml:space="preserve">Kāinga </w:t>
      </w:r>
      <w:proofErr w:type="spellStart"/>
      <w:r w:rsidRPr="00596D85">
        <w:t>Pūmanawa</w:t>
      </w:r>
      <w:proofErr w:type="spellEnd"/>
      <w:r w:rsidRPr="00596D85">
        <w:t>: Support whānau to achieve housing security and permanence</w:t>
      </w:r>
    </w:p>
    <w:p w14:paraId="6596B9A8" w14:textId="214C8BD9" w:rsidR="004A0F18" w:rsidRPr="009355A2" w:rsidRDefault="004A0F18" w:rsidP="0055439E">
      <w:pPr>
        <w:pStyle w:val="Bullet1"/>
      </w:pPr>
      <w:r w:rsidRPr="00596D85">
        <w:t>Pā Kari:</w:t>
      </w:r>
      <w:r w:rsidRPr="009355A2">
        <w:rPr>
          <w:b/>
          <w:bCs/>
        </w:rPr>
        <w:t xml:space="preserve"> </w:t>
      </w:r>
      <w:r w:rsidRPr="009355A2">
        <w:t>Support whānau to achieve housing independence and thrive in communities</w:t>
      </w:r>
      <w:r w:rsidR="000E4A43">
        <w:t xml:space="preserve"> (</w:t>
      </w:r>
      <w:r w:rsidR="000E4A43" w:rsidRPr="00E15BEF">
        <w:t>Ministry of Housing and Urban Development</w:t>
      </w:r>
      <w:r w:rsidR="000E4A43">
        <w:t xml:space="preserve">, </w:t>
      </w:r>
      <w:r w:rsidR="000E4A43" w:rsidRPr="00E15BEF">
        <w:t>202</w:t>
      </w:r>
      <w:r w:rsidR="000E4A43">
        <w:t>1</w:t>
      </w:r>
      <w:r w:rsidR="001C706F">
        <w:t>a</w:t>
      </w:r>
      <w:r w:rsidR="000E4A43" w:rsidRPr="00E15BEF">
        <w:t>)</w:t>
      </w:r>
      <w:r>
        <w:t>.</w:t>
      </w:r>
    </w:p>
    <w:p w14:paraId="09DD0E95" w14:textId="1347B1B7" w:rsidR="003C5E62" w:rsidRDefault="003C5E62" w:rsidP="003C5E62">
      <w:pPr>
        <w:rPr>
          <w:lang w:val="mi-NZ"/>
        </w:rPr>
      </w:pPr>
      <w:r>
        <w:rPr>
          <w:lang w:val="mi-NZ"/>
        </w:rPr>
        <w:t>In October 2021, Whai Kāinga Whai Oranga fund</w:t>
      </w:r>
      <w:r w:rsidR="009303D5">
        <w:rPr>
          <w:lang w:val="mi-NZ"/>
        </w:rPr>
        <w:t>,</w:t>
      </w:r>
      <w:r w:rsidR="00D62112">
        <w:rPr>
          <w:lang w:val="mi-NZ"/>
        </w:rPr>
        <w:t xml:space="preserve"> $730 million over four year</w:t>
      </w:r>
      <w:r w:rsidR="009303D5">
        <w:rPr>
          <w:lang w:val="mi-NZ"/>
        </w:rPr>
        <w:t>s,</w:t>
      </w:r>
      <w:r w:rsidR="00D62112">
        <w:rPr>
          <w:lang w:val="mi-NZ"/>
        </w:rPr>
        <w:t xml:space="preserve"> </w:t>
      </w:r>
      <w:r w:rsidR="009E49D6">
        <w:rPr>
          <w:lang w:val="mi-NZ"/>
        </w:rPr>
        <w:t xml:space="preserve">was established to </w:t>
      </w:r>
      <w:r w:rsidR="003C22C4">
        <w:rPr>
          <w:lang w:val="mi-NZ"/>
        </w:rPr>
        <w:t>deliver</w:t>
      </w:r>
      <w:r w:rsidR="009E49D6">
        <w:rPr>
          <w:lang w:val="mi-NZ"/>
        </w:rPr>
        <w:t xml:space="preserve"> the strategic direction of MAIHI Ka Ora</w:t>
      </w:r>
      <w:r w:rsidR="00D62112">
        <w:rPr>
          <w:lang w:val="mi-NZ"/>
        </w:rPr>
        <w:t xml:space="preserve"> and speed up the delivery of Māori-led housing</w:t>
      </w:r>
      <w:r w:rsidR="009E49D6">
        <w:rPr>
          <w:lang w:val="mi-NZ"/>
        </w:rPr>
        <w:t>.</w:t>
      </w:r>
      <w:r w:rsidR="00D62112">
        <w:rPr>
          <w:lang w:val="mi-NZ"/>
        </w:rPr>
        <w:t xml:space="preserve"> </w:t>
      </w:r>
      <w:r>
        <w:rPr>
          <w:lang w:val="mi-NZ"/>
        </w:rPr>
        <w:t xml:space="preserve">HUD and Te Puni Kōkiri </w:t>
      </w:r>
      <w:r w:rsidR="00D62112">
        <w:rPr>
          <w:lang w:val="mi-NZ"/>
        </w:rPr>
        <w:t xml:space="preserve">manage </w:t>
      </w:r>
      <w:r w:rsidR="009303D5">
        <w:rPr>
          <w:lang w:val="mi-NZ"/>
        </w:rPr>
        <w:t xml:space="preserve">the fund. </w:t>
      </w:r>
      <w:r w:rsidR="00D62112">
        <w:rPr>
          <w:lang w:val="mi-NZ"/>
        </w:rPr>
        <w:t>W</w:t>
      </w:r>
      <w:r>
        <w:rPr>
          <w:lang w:val="mi-NZ"/>
        </w:rPr>
        <w:t>hai Kāing</w:t>
      </w:r>
      <w:r w:rsidR="00E1249E">
        <w:rPr>
          <w:lang w:val="mi-NZ"/>
        </w:rPr>
        <w:t>a</w:t>
      </w:r>
      <w:r>
        <w:rPr>
          <w:lang w:val="mi-NZ"/>
        </w:rPr>
        <w:t xml:space="preserve"> Whai Oranga</w:t>
      </w:r>
      <w:r w:rsidR="009303D5">
        <w:rPr>
          <w:lang w:val="mi-NZ"/>
        </w:rPr>
        <w:t xml:space="preserve"> </w:t>
      </w:r>
      <w:r>
        <w:rPr>
          <w:lang w:val="mi-NZ"/>
        </w:rPr>
        <w:t xml:space="preserve">aims to increase housing supply and repairs and support Māori-led regional groups to scale up their housing developments over the next five to ten years. </w:t>
      </w:r>
      <w:r w:rsidR="00007362">
        <w:rPr>
          <w:lang w:val="mi-NZ"/>
        </w:rPr>
        <w:t xml:space="preserve">Whai Kāinga Whai Oranga is not part of HAP </w:t>
      </w:r>
      <w:r w:rsidR="00ED298F">
        <w:rPr>
          <w:lang w:val="mi-NZ"/>
        </w:rPr>
        <w:t>funding</w:t>
      </w:r>
      <w:r w:rsidR="00A65A9F">
        <w:rPr>
          <w:lang w:val="mi-NZ"/>
        </w:rPr>
        <w:t xml:space="preserve">. </w:t>
      </w:r>
    </w:p>
    <w:p w14:paraId="3541130A" w14:textId="77777777" w:rsidR="00841608" w:rsidRDefault="00841608" w:rsidP="00841608">
      <w:r>
        <w:t xml:space="preserve">Appendix 3 has an overview of MAIHI. </w:t>
      </w:r>
    </w:p>
    <w:p w14:paraId="4611C936" w14:textId="11D05A1C" w:rsidR="008918D4" w:rsidRDefault="00ED7BD1" w:rsidP="008E1E16">
      <w:pPr>
        <w:pStyle w:val="Heading3"/>
      </w:pPr>
      <w:r w:rsidRPr="00ED7BD1">
        <w:t xml:space="preserve">Fale </w:t>
      </w:r>
      <w:proofErr w:type="spellStart"/>
      <w:r w:rsidRPr="00ED7BD1">
        <w:t>mo</w:t>
      </w:r>
      <w:proofErr w:type="spellEnd"/>
      <w:r w:rsidRPr="00ED7BD1">
        <w:t xml:space="preserve"> Aiga</w:t>
      </w:r>
      <w:r>
        <w:t xml:space="preserve"> is the Pacific housing strategy</w:t>
      </w:r>
    </w:p>
    <w:p w14:paraId="4FDFD042" w14:textId="6CD4BBEA" w:rsidR="00323DBC" w:rsidRDefault="004D6041" w:rsidP="004D6041">
      <w:r w:rsidRPr="004D6041">
        <w:t xml:space="preserve">Fale </w:t>
      </w:r>
      <w:proofErr w:type="spellStart"/>
      <w:r w:rsidRPr="004D6041">
        <w:t>mo</w:t>
      </w:r>
      <w:proofErr w:type="spellEnd"/>
      <w:r w:rsidRPr="004D6041">
        <w:t xml:space="preserve"> Aiga – Pacific Housing Strategy and Action Plan 2030 is the Government’s response to </w:t>
      </w:r>
      <w:r w:rsidR="00106EF5">
        <w:t>Pacific peoples' housing needs and aspiration</w:t>
      </w:r>
      <w:r w:rsidRPr="004D6041">
        <w:t>s</w:t>
      </w:r>
      <w:r w:rsidR="00686242">
        <w:t xml:space="preserve"> (</w:t>
      </w:r>
      <w:r w:rsidR="00FD037D">
        <w:t>Kāinga Or</w:t>
      </w:r>
      <w:r w:rsidR="001A1590">
        <w:t>a</w:t>
      </w:r>
      <w:r w:rsidR="00FD037D">
        <w:rPr>
          <w:rFonts w:ascii="Guardian TextEgyp" w:eastAsia="Guardian TextEgyp" w:hAnsi="Guardian TextEgyp" w:cs="Times New Roman"/>
          <w:color w:val="002B5F"/>
          <w:lang w:val="en-NZ"/>
        </w:rPr>
        <w:t xml:space="preserve">, Ministry of Pacific Peoples, and Ministry of Housing and Urban Development, 2022). </w:t>
      </w:r>
      <w:r w:rsidR="008C4BE3" w:rsidRPr="004D6041">
        <w:t xml:space="preserve">Fale </w:t>
      </w:r>
      <w:proofErr w:type="spellStart"/>
      <w:r w:rsidR="008C4BE3" w:rsidRPr="004D6041">
        <w:t>mo</w:t>
      </w:r>
      <w:proofErr w:type="spellEnd"/>
      <w:r w:rsidR="008C4BE3" w:rsidRPr="004D6041">
        <w:t xml:space="preserve"> Aiga</w:t>
      </w:r>
      <w:r w:rsidR="008C4BE3">
        <w:t xml:space="preserve"> was released after </w:t>
      </w:r>
      <w:r w:rsidR="009303D5">
        <w:t xml:space="preserve">HAP. </w:t>
      </w:r>
      <w:r w:rsidR="007D7217" w:rsidRPr="004D6041">
        <w:t xml:space="preserve">Fale </w:t>
      </w:r>
      <w:proofErr w:type="spellStart"/>
      <w:r w:rsidR="007D7217" w:rsidRPr="004D6041">
        <w:t>mo</w:t>
      </w:r>
      <w:proofErr w:type="spellEnd"/>
      <w:r w:rsidR="007D7217" w:rsidRPr="004D6041">
        <w:t xml:space="preserve"> Aiga </w:t>
      </w:r>
      <w:r w:rsidR="00ED7873">
        <w:t xml:space="preserve">acknowledges </w:t>
      </w:r>
      <w:r w:rsidR="00C669D5">
        <w:t>the impact of homelessness</w:t>
      </w:r>
      <w:r w:rsidR="007D7217">
        <w:t xml:space="preserve"> on Pacific </w:t>
      </w:r>
      <w:r w:rsidR="009303D5">
        <w:t>P</w:t>
      </w:r>
      <w:r w:rsidR="007D7217">
        <w:t xml:space="preserve">eoples but does not reference </w:t>
      </w:r>
      <w:r w:rsidR="00C669D5">
        <w:t xml:space="preserve">the </w:t>
      </w:r>
      <w:r w:rsidR="009303D5">
        <w:t>HAP</w:t>
      </w:r>
      <w:r w:rsidR="007D7217">
        <w:t xml:space="preserve">. </w:t>
      </w:r>
      <w:r w:rsidR="000B24DC">
        <w:t>Linkages</w:t>
      </w:r>
      <w:r w:rsidR="002108AF">
        <w:t xml:space="preserve"> to </w:t>
      </w:r>
      <w:r w:rsidR="00106EF5">
        <w:t xml:space="preserve">the </w:t>
      </w:r>
      <w:r w:rsidR="002108AF">
        <w:t>HAP</w:t>
      </w:r>
      <w:r w:rsidR="000B24DC">
        <w:t xml:space="preserve"> </w:t>
      </w:r>
      <w:r w:rsidR="007D7217">
        <w:t>are evident</w:t>
      </w:r>
      <w:r w:rsidR="00106EF5">
        <w:t xml:space="preserve"> by</w:t>
      </w:r>
      <w:r w:rsidR="007D7217">
        <w:t xml:space="preserve"> </w:t>
      </w:r>
      <w:r w:rsidR="009303D5">
        <w:t xml:space="preserve">a </w:t>
      </w:r>
      <w:r w:rsidR="00C23D42">
        <w:t xml:space="preserve">focus on supply, growing the Pacific housing sector, and </w:t>
      </w:r>
      <w:r w:rsidR="0040660B">
        <w:t>strengthening t</w:t>
      </w:r>
      <w:r w:rsidR="00C23D42">
        <w:t xml:space="preserve">he </w:t>
      </w:r>
      <w:r w:rsidR="0040660B">
        <w:t xml:space="preserve">system to improve housing outcomes for Pacific </w:t>
      </w:r>
      <w:r w:rsidR="009303D5">
        <w:t>P</w:t>
      </w:r>
      <w:r w:rsidR="0040660B">
        <w:t xml:space="preserve">eoples </w:t>
      </w:r>
      <w:r w:rsidR="00FD037D">
        <w:t>(Kāinga Ora et al., 2022)</w:t>
      </w:r>
      <w:r w:rsidR="005B2717">
        <w:t xml:space="preserve">. </w:t>
      </w:r>
    </w:p>
    <w:p w14:paraId="64FB1E4E" w14:textId="7E488591" w:rsidR="00467BEF" w:rsidRDefault="005B2717" w:rsidP="00323DBC">
      <w:pPr>
        <w:rPr>
          <w:rFonts w:ascii="☞AKTIV GROTESK MEDIUM" w:eastAsiaTheme="majorEastAsia" w:hAnsi="☞AKTIV GROTESK MEDIUM" w:cstheme="majorBidi"/>
          <w:sz w:val="48"/>
          <w:szCs w:val="48"/>
          <w:lang w:val="en-NZ"/>
        </w:rPr>
      </w:pPr>
      <w:r>
        <w:t xml:space="preserve">Appendix </w:t>
      </w:r>
      <w:r w:rsidR="00DE4441">
        <w:t>4</w:t>
      </w:r>
      <w:r>
        <w:t xml:space="preserve"> presents an overview of the strategy. </w:t>
      </w:r>
      <w:bookmarkStart w:id="10" w:name="_Toc133841855"/>
      <w:r w:rsidR="00467BEF">
        <w:rPr>
          <w:lang w:val="en-NZ"/>
        </w:rPr>
        <w:br w:type="page"/>
      </w:r>
    </w:p>
    <w:p w14:paraId="025688E4" w14:textId="5685C59E" w:rsidR="004F4DA9" w:rsidRPr="0095089C" w:rsidRDefault="004F4DA9" w:rsidP="004F4DA9">
      <w:pPr>
        <w:pStyle w:val="Heading1"/>
        <w:rPr>
          <w:lang w:val="en-NZ"/>
        </w:rPr>
      </w:pPr>
      <w:bookmarkStart w:id="11" w:name="_Toc188461029"/>
      <w:r w:rsidRPr="0095089C">
        <w:rPr>
          <w:lang w:val="en-NZ"/>
        </w:rPr>
        <w:lastRenderedPageBreak/>
        <w:t xml:space="preserve">Evaluation </w:t>
      </w:r>
      <w:bookmarkEnd w:id="10"/>
      <w:r w:rsidR="00AE2828">
        <w:rPr>
          <w:lang w:val="en-NZ"/>
        </w:rPr>
        <w:t>method</w:t>
      </w:r>
      <w:bookmarkEnd w:id="11"/>
    </w:p>
    <w:p w14:paraId="4CCE50A5" w14:textId="44D7B289" w:rsidR="004F4DA9" w:rsidRPr="0095089C" w:rsidRDefault="004F4DA9" w:rsidP="004F4DA9">
      <w:pPr>
        <w:pStyle w:val="Heading2NoLine"/>
      </w:pPr>
      <w:r w:rsidRPr="0095089C">
        <w:t>Evaluation purpose</w:t>
      </w:r>
      <w:r w:rsidR="00587043">
        <w:t xml:space="preserve"> </w:t>
      </w:r>
      <w:r w:rsidR="008E033B">
        <w:t xml:space="preserve">and questions </w:t>
      </w:r>
    </w:p>
    <w:p w14:paraId="21F89E2A" w14:textId="2D7E9CF3" w:rsidR="004F4DA9" w:rsidRPr="0095089C" w:rsidRDefault="00517DB4" w:rsidP="004F4DA9">
      <w:pPr>
        <w:rPr>
          <w:lang w:val="en-NZ"/>
        </w:rPr>
      </w:pPr>
      <w:r>
        <w:rPr>
          <w:lang w:val="en-NZ"/>
        </w:rPr>
        <w:t xml:space="preserve">In 2023, </w:t>
      </w:r>
      <w:r w:rsidRPr="0095089C">
        <w:rPr>
          <w:lang w:val="en-NZ"/>
        </w:rPr>
        <w:t xml:space="preserve">HUD commissioned Litmus to </w:t>
      </w:r>
      <w:r>
        <w:rPr>
          <w:lang w:val="en-NZ"/>
        </w:rPr>
        <w:t xml:space="preserve">do a </w:t>
      </w:r>
      <w:r w:rsidRPr="0095089C">
        <w:rPr>
          <w:lang w:val="en-NZ"/>
        </w:rPr>
        <w:t xml:space="preserve">summative </w:t>
      </w:r>
      <w:r w:rsidR="00A6394F">
        <w:rPr>
          <w:lang w:val="en-NZ"/>
        </w:rPr>
        <w:t xml:space="preserve">and formative </w:t>
      </w:r>
      <w:r w:rsidRPr="0095089C">
        <w:rPr>
          <w:lang w:val="en-NZ"/>
        </w:rPr>
        <w:t>evaluat</w:t>
      </w:r>
      <w:r>
        <w:rPr>
          <w:lang w:val="en-NZ"/>
        </w:rPr>
        <w:t xml:space="preserve">ion of </w:t>
      </w:r>
      <w:r w:rsidRPr="0095089C">
        <w:rPr>
          <w:lang w:val="en-NZ"/>
        </w:rPr>
        <w:t xml:space="preserve">the HAP </w:t>
      </w:r>
      <w:r>
        <w:rPr>
          <w:lang w:val="en-NZ"/>
        </w:rPr>
        <w:t>t</w:t>
      </w:r>
      <w:r w:rsidRPr="0095089C">
        <w:rPr>
          <w:lang w:val="en-NZ"/>
        </w:rPr>
        <w:t xml:space="preserve">o </w:t>
      </w:r>
      <w:r>
        <w:rPr>
          <w:lang w:val="en-NZ"/>
        </w:rPr>
        <w:t>understand</w:t>
      </w:r>
      <w:r w:rsidRPr="0095089C">
        <w:rPr>
          <w:lang w:val="en-NZ"/>
        </w:rPr>
        <w:t xml:space="preserve"> implement</w:t>
      </w:r>
      <w:r>
        <w:rPr>
          <w:lang w:val="en-NZ"/>
        </w:rPr>
        <w:t xml:space="preserve">ation </w:t>
      </w:r>
      <w:r w:rsidR="00782424">
        <w:rPr>
          <w:lang w:val="en-NZ"/>
        </w:rPr>
        <w:t xml:space="preserve">from inception to 2023 </w:t>
      </w:r>
      <w:r>
        <w:rPr>
          <w:lang w:val="en-NZ"/>
        </w:rPr>
        <w:t xml:space="preserve">and </w:t>
      </w:r>
      <w:r w:rsidRPr="0095089C">
        <w:rPr>
          <w:lang w:val="en-NZ"/>
        </w:rPr>
        <w:t xml:space="preserve">inform future homelessness work. </w:t>
      </w:r>
      <w:r w:rsidR="004F4DA9" w:rsidRPr="0095089C">
        <w:rPr>
          <w:lang w:val="en-NZ"/>
        </w:rPr>
        <w:t xml:space="preserve">The </w:t>
      </w:r>
      <w:r w:rsidRPr="0095089C">
        <w:rPr>
          <w:lang w:val="en-NZ"/>
        </w:rPr>
        <w:t xml:space="preserve">evaluation </w:t>
      </w:r>
      <w:r w:rsidR="004F4DA9" w:rsidRPr="0095089C">
        <w:rPr>
          <w:lang w:val="en-NZ"/>
        </w:rPr>
        <w:t xml:space="preserve">purpose </w:t>
      </w:r>
      <w:r>
        <w:rPr>
          <w:lang w:val="en-NZ"/>
        </w:rPr>
        <w:t>wa</w:t>
      </w:r>
      <w:r w:rsidR="00ED3BC4" w:rsidRPr="0095089C">
        <w:rPr>
          <w:lang w:val="en-NZ"/>
        </w:rPr>
        <w:t>s to:</w:t>
      </w:r>
    </w:p>
    <w:p w14:paraId="77B7FBE1" w14:textId="0798F25D" w:rsidR="008F0AC6" w:rsidRPr="0095089C" w:rsidRDefault="004F4DA9" w:rsidP="00F656D0">
      <w:pPr>
        <w:pStyle w:val="Bullet1"/>
        <w:rPr>
          <w:lang w:val="en-NZ"/>
        </w:rPr>
      </w:pPr>
      <w:r w:rsidRPr="0095089C">
        <w:rPr>
          <w:lang w:val="en-NZ"/>
        </w:rPr>
        <w:t xml:space="preserve">assess </w:t>
      </w:r>
      <w:r w:rsidR="004A7AB1">
        <w:rPr>
          <w:lang w:val="en-NZ"/>
        </w:rPr>
        <w:t xml:space="preserve">the </w:t>
      </w:r>
      <w:r w:rsidRPr="0095089C">
        <w:rPr>
          <w:lang w:val="en-NZ"/>
        </w:rPr>
        <w:t>progress to date</w:t>
      </w:r>
      <w:r w:rsidR="008F0AC6" w:rsidRPr="0095089C">
        <w:rPr>
          <w:lang w:val="en-NZ"/>
        </w:rPr>
        <w:t xml:space="preserve"> of the HAP </w:t>
      </w:r>
    </w:p>
    <w:p w14:paraId="5B9C6728" w14:textId="0BE61F78" w:rsidR="008F0AC6" w:rsidRPr="0095089C" w:rsidRDefault="008F0AC6" w:rsidP="00F656D0">
      <w:pPr>
        <w:pStyle w:val="Bullet1"/>
        <w:rPr>
          <w:lang w:val="en-NZ"/>
        </w:rPr>
      </w:pPr>
      <w:r w:rsidRPr="0095089C">
        <w:rPr>
          <w:lang w:val="en-NZ"/>
        </w:rPr>
        <w:t xml:space="preserve">understand the implementation and outcomes achieved </w:t>
      </w:r>
      <w:r w:rsidR="0009228D">
        <w:rPr>
          <w:lang w:val="en-NZ"/>
        </w:rPr>
        <w:t>by</w:t>
      </w:r>
      <w:r w:rsidRPr="0095089C">
        <w:rPr>
          <w:lang w:val="en-NZ"/>
        </w:rPr>
        <w:t xml:space="preserve"> the HAP</w:t>
      </w:r>
    </w:p>
    <w:p w14:paraId="64EA2BBB" w14:textId="62356F90" w:rsidR="004F4DA9" w:rsidRPr="0095089C" w:rsidRDefault="004F4DA9" w:rsidP="00F656D0">
      <w:pPr>
        <w:pStyle w:val="Bullet1"/>
        <w:rPr>
          <w:lang w:val="en-NZ"/>
        </w:rPr>
      </w:pPr>
      <w:r w:rsidRPr="0095089C">
        <w:rPr>
          <w:lang w:val="en-NZ"/>
        </w:rPr>
        <w:t>inform future homelessness</w:t>
      </w:r>
      <w:r w:rsidR="00C05391">
        <w:rPr>
          <w:lang w:val="en-NZ"/>
        </w:rPr>
        <w:t xml:space="preserve"> </w:t>
      </w:r>
      <w:r w:rsidRPr="0095089C">
        <w:rPr>
          <w:lang w:val="en-NZ"/>
        </w:rPr>
        <w:t xml:space="preserve">work based on the </w:t>
      </w:r>
      <w:r w:rsidR="008F0AC6" w:rsidRPr="0095089C">
        <w:rPr>
          <w:lang w:val="en-NZ"/>
        </w:rPr>
        <w:t>learnings</w:t>
      </w:r>
      <w:r w:rsidRPr="0095089C">
        <w:rPr>
          <w:lang w:val="en-NZ"/>
        </w:rPr>
        <w:t xml:space="preserve"> </w:t>
      </w:r>
      <w:r w:rsidR="00782424">
        <w:rPr>
          <w:lang w:val="en-NZ"/>
        </w:rPr>
        <w:t>to date</w:t>
      </w:r>
      <w:r w:rsidRPr="0095089C">
        <w:rPr>
          <w:lang w:val="en-NZ"/>
        </w:rPr>
        <w:t xml:space="preserve">. </w:t>
      </w:r>
    </w:p>
    <w:p w14:paraId="3CA37778" w14:textId="64A3264F" w:rsidR="004F4DA9" w:rsidRPr="0095089C" w:rsidRDefault="006D3E8F" w:rsidP="004F4DA9">
      <w:pPr>
        <w:rPr>
          <w:lang w:val="en-NZ"/>
        </w:rPr>
      </w:pPr>
      <w:r w:rsidRPr="0095089C">
        <w:rPr>
          <w:lang w:val="en-NZ"/>
        </w:rPr>
        <w:t>We addressed t</w:t>
      </w:r>
      <w:r w:rsidR="004F4DA9" w:rsidRPr="0095089C">
        <w:rPr>
          <w:lang w:val="en-NZ"/>
        </w:rPr>
        <w:t>he following six evaluation questions</w:t>
      </w:r>
      <w:r w:rsidRPr="0095089C">
        <w:rPr>
          <w:lang w:val="en-NZ"/>
        </w:rPr>
        <w:t>.</w:t>
      </w:r>
      <w:r w:rsidR="009E6F34" w:rsidRPr="0095089C">
        <w:rPr>
          <w:lang w:val="en-NZ"/>
        </w:rPr>
        <w:t xml:space="preserve"> </w:t>
      </w:r>
    </w:p>
    <w:p w14:paraId="662B1AFF" w14:textId="616B2C25" w:rsidR="004F4DA9" w:rsidRPr="00C315FB" w:rsidRDefault="004F4DA9" w:rsidP="00C315FB">
      <w:pPr>
        <w:rPr>
          <w:b/>
          <w:bCs/>
          <w:lang w:val="en-NZ"/>
        </w:rPr>
      </w:pPr>
      <w:r w:rsidRPr="00C315FB">
        <w:rPr>
          <w:b/>
          <w:bCs/>
          <w:lang w:val="en-NZ"/>
        </w:rPr>
        <w:t>Summative – implementation of Phase 1</w:t>
      </w:r>
    </w:p>
    <w:p w14:paraId="1EB791C3" w14:textId="4FF7B698" w:rsidR="004F4DA9" w:rsidRPr="0095089C" w:rsidRDefault="004F4DA9" w:rsidP="004F4DA9">
      <w:pPr>
        <w:pStyle w:val="ListNumber"/>
        <w:tabs>
          <w:tab w:val="clear" w:pos="360"/>
          <w:tab w:val="num" w:pos="8723"/>
        </w:tabs>
        <w:rPr>
          <w:lang w:val="en-NZ"/>
        </w:rPr>
      </w:pPr>
      <w:r w:rsidRPr="0095089C">
        <w:rPr>
          <w:lang w:val="en-NZ"/>
        </w:rPr>
        <w:t>To what extent is the HAP Phase 1 meeting its expected outcomes</w:t>
      </w:r>
      <w:r w:rsidR="00433BD6">
        <w:rPr>
          <w:lang w:val="en-NZ"/>
        </w:rPr>
        <w:t xml:space="preserve"> and </w:t>
      </w:r>
      <w:r w:rsidRPr="0095089C">
        <w:rPr>
          <w:lang w:val="en-NZ"/>
        </w:rPr>
        <w:t xml:space="preserve">targets? </w:t>
      </w:r>
    </w:p>
    <w:p w14:paraId="0A724162" w14:textId="77777777" w:rsidR="0094467D" w:rsidRDefault="004F4DA9" w:rsidP="0094467D">
      <w:pPr>
        <w:pStyle w:val="ListNumber"/>
        <w:tabs>
          <w:tab w:val="clear" w:pos="360"/>
          <w:tab w:val="num" w:pos="8723"/>
        </w:tabs>
        <w:rPr>
          <w:lang w:val="en-NZ"/>
        </w:rPr>
      </w:pPr>
      <w:r w:rsidRPr="0095089C">
        <w:rPr>
          <w:lang w:val="en-NZ"/>
        </w:rPr>
        <w:t>To what extent is the HAP Phase 1 working well from the perspective of key stakeholders?</w:t>
      </w:r>
      <w:r w:rsidR="0094467D" w:rsidRPr="0094467D">
        <w:rPr>
          <w:lang w:val="en-NZ"/>
        </w:rPr>
        <w:t xml:space="preserve"> </w:t>
      </w:r>
    </w:p>
    <w:p w14:paraId="3C757505" w14:textId="0C21DEEF" w:rsidR="0094467D" w:rsidRPr="0095089C" w:rsidRDefault="0094467D" w:rsidP="0094467D">
      <w:pPr>
        <w:pStyle w:val="ListNumber"/>
        <w:tabs>
          <w:tab w:val="clear" w:pos="360"/>
          <w:tab w:val="num" w:pos="8723"/>
        </w:tabs>
        <w:rPr>
          <w:lang w:val="en-NZ"/>
        </w:rPr>
      </w:pPr>
      <w:r w:rsidRPr="0095089C">
        <w:rPr>
          <w:lang w:val="en-NZ"/>
        </w:rPr>
        <w:t>What enablers/barriers influencing the success or otherwise of the HAP should be considered?</w:t>
      </w:r>
    </w:p>
    <w:p w14:paraId="0A60725D" w14:textId="77777777" w:rsidR="004F4DA9" w:rsidRPr="0095089C" w:rsidRDefault="004F4DA9" w:rsidP="004F4DA9">
      <w:pPr>
        <w:pStyle w:val="ListNumber"/>
        <w:tabs>
          <w:tab w:val="clear" w:pos="360"/>
          <w:tab w:val="num" w:pos="8723"/>
        </w:tabs>
        <w:rPr>
          <w:lang w:val="en-NZ"/>
        </w:rPr>
      </w:pPr>
      <w:r w:rsidRPr="0095089C">
        <w:rPr>
          <w:lang w:val="en-NZ"/>
        </w:rPr>
        <w:t xml:space="preserve">How are the HAP principles and MAIHI principles being adhered to? </w:t>
      </w:r>
    </w:p>
    <w:p w14:paraId="31100159" w14:textId="5C9C77CD" w:rsidR="004F4DA9" w:rsidRPr="0095089C" w:rsidRDefault="004F4DA9" w:rsidP="00C315FB">
      <w:pPr>
        <w:rPr>
          <w:b/>
          <w:bCs/>
          <w:lang w:val="en-NZ"/>
        </w:rPr>
      </w:pPr>
      <w:r w:rsidRPr="00C315FB">
        <w:rPr>
          <w:b/>
          <w:bCs/>
          <w:lang w:val="en-NZ"/>
        </w:rPr>
        <w:t>Formative –</w:t>
      </w:r>
      <w:r w:rsidR="006D3E8F" w:rsidRPr="00C315FB">
        <w:rPr>
          <w:b/>
          <w:bCs/>
          <w:lang w:val="en-NZ"/>
        </w:rPr>
        <w:t xml:space="preserve"> </w:t>
      </w:r>
      <w:r w:rsidRPr="00C315FB">
        <w:rPr>
          <w:b/>
          <w:bCs/>
          <w:lang w:val="en-NZ"/>
        </w:rPr>
        <w:t xml:space="preserve">future homelessness work </w:t>
      </w:r>
    </w:p>
    <w:p w14:paraId="4E108993" w14:textId="6D24B4CA" w:rsidR="004F4DA9" w:rsidRPr="0095089C" w:rsidRDefault="004F4DA9" w:rsidP="00846C13">
      <w:pPr>
        <w:pStyle w:val="ListNumber"/>
        <w:tabs>
          <w:tab w:val="clear" w:pos="360"/>
          <w:tab w:val="num" w:pos="8723"/>
        </w:tabs>
        <w:rPr>
          <w:lang w:val="en-NZ"/>
        </w:rPr>
      </w:pPr>
      <w:r w:rsidRPr="0095089C">
        <w:rPr>
          <w:lang w:val="en-NZ"/>
        </w:rPr>
        <w:t xml:space="preserve">What could be changed, added, or amended from Phase 1 to improve the design and functioning of HAP, and support the development of future homelessness work? </w:t>
      </w:r>
    </w:p>
    <w:p w14:paraId="6B7AA8DD" w14:textId="2AE6A969" w:rsidR="004F4DA9" w:rsidRPr="0095089C" w:rsidRDefault="004F4DA9" w:rsidP="004F4DA9">
      <w:pPr>
        <w:pStyle w:val="ListNumber"/>
        <w:tabs>
          <w:tab w:val="clear" w:pos="360"/>
          <w:tab w:val="num" w:pos="8723"/>
        </w:tabs>
        <w:rPr>
          <w:lang w:val="en-NZ"/>
        </w:rPr>
      </w:pPr>
      <w:r w:rsidRPr="0095089C">
        <w:rPr>
          <w:lang w:val="en-NZ"/>
        </w:rPr>
        <w:t xml:space="preserve">What design approach(es) may be </w:t>
      </w:r>
      <w:r w:rsidR="00846C13">
        <w:rPr>
          <w:lang w:val="en-NZ"/>
        </w:rPr>
        <w:t>used</w:t>
      </w:r>
      <w:r w:rsidRPr="0095089C">
        <w:rPr>
          <w:lang w:val="en-NZ"/>
        </w:rPr>
        <w:t xml:space="preserve"> for </w:t>
      </w:r>
      <w:r w:rsidR="00846C13">
        <w:rPr>
          <w:lang w:val="en-NZ"/>
        </w:rPr>
        <w:t>developing</w:t>
      </w:r>
      <w:r w:rsidRPr="0095089C">
        <w:rPr>
          <w:lang w:val="en-NZ"/>
        </w:rPr>
        <w:t xml:space="preserve"> future HUD-led homelessness work?</w:t>
      </w:r>
    </w:p>
    <w:p w14:paraId="21FEC1C8" w14:textId="0353F6F3" w:rsidR="004F4DA9" w:rsidRPr="0095089C" w:rsidRDefault="004F4DA9" w:rsidP="004A7AB1">
      <w:pPr>
        <w:pStyle w:val="Heading2NoLine"/>
      </w:pPr>
      <w:bookmarkStart w:id="12" w:name="_Toc133841856"/>
      <w:r w:rsidRPr="0095089C">
        <w:t xml:space="preserve">Evaluation </w:t>
      </w:r>
      <w:bookmarkEnd w:id="12"/>
      <w:r w:rsidRPr="0095089C">
        <w:t>method</w:t>
      </w:r>
      <w:r w:rsidR="00F07BF5">
        <w:t xml:space="preserve"> </w:t>
      </w:r>
    </w:p>
    <w:p w14:paraId="52E14D31" w14:textId="77777777" w:rsidR="006D1572" w:rsidRDefault="00D33038" w:rsidP="006D1572">
      <w:pPr>
        <w:rPr>
          <w:lang w:val="en-NZ"/>
        </w:rPr>
      </w:pPr>
      <w:r>
        <w:rPr>
          <w:lang w:val="en-NZ"/>
        </w:rPr>
        <w:t>The</w:t>
      </w:r>
      <w:r w:rsidR="004F4DA9" w:rsidRPr="0095089C">
        <w:rPr>
          <w:lang w:val="en-NZ"/>
        </w:rPr>
        <w:t xml:space="preserve"> evaluation</w:t>
      </w:r>
      <w:r w:rsidR="006A5C7C" w:rsidRPr="0095089C">
        <w:rPr>
          <w:lang w:val="en-NZ"/>
        </w:rPr>
        <w:t xml:space="preserve"> </w:t>
      </w:r>
      <w:r>
        <w:rPr>
          <w:lang w:val="en-NZ"/>
        </w:rPr>
        <w:t>draws on</w:t>
      </w:r>
      <w:r w:rsidR="006A5C7C" w:rsidRPr="0095089C">
        <w:rPr>
          <w:lang w:val="en-NZ"/>
        </w:rPr>
        <w:t xml:space="preserve"> the </w:t>
      </w:r>
      <w:r>
        <w:rPr>
          <w:lang w:val="en-NZ"/>
        </w:rPr>
        <w:t>following</w:t>
      </w:r>
      <w:r w:rsidR="00595E33" w:rsidRPr="0095089C">
        <w:rPr>
          <w:lang w:val="en-NZ"/>
        </w:rPr>
        <w:t xml:space="preserve"> data </w:t>
      </w:r>
      <w:r>
        <w:rPr>
          <w:lang w:val="en-NZ"/>
        </w:rPr>
        <w:t>sources:</w:t>
      </w:r>
      <w:r w:rsidR="00595E33" w:rsidRPr="0095089C">
        <w:rPr>
          <w:lang w:val="en-NZ"/>
        </w:rPr>
        <w:t xml:space="preserve"> </w:t>
      </w:r>
    </w:p>
    <w:p w14:paraId="1568DA56" w14:textId="441ACAC2" w:rsidR="004F4DA9" w:rsidRPr="004A7AB1" w:rsidRDefault="00671EEE" w:rsidP="00597F62">
      <w:pPr>
        <w:pStyle w:val="Bullet1"/>
      </w:pPr>
      <w:r w:rsidRPr="004A7AB1">
        <w:t>nine</w:t>
      </w:r>
      <w:r w:rsidR="004F4DA9" w:rsidRPr="004A7AB1">
        <w:t xml:space="preserve"> scoping interviews </w:t>
      </w:r>
      <w:r w:rsidR="00E62692" w:rsidRPr="004A7AB1">
        <w:t>to understand evaluation needs</w:t>
      </w:r>
    </w:p>
    <w:p w14:paraId="44C3DF25" w14:textId="676F1D7B" w:rsidR="006A5C7C" w:rsidRPr="004A7AB1" w:rsidRDefault="006A5C7C" w:rsidP="00760437">
      <w:pPr>
        <w:pStyle w:val="Bullet1"/>
      </w:pPr>
      <w:r w:rsidRPr="004A7AB1">
        <w:t>review</w:t>
      </w:r>
      <w:r w:rsidR="00760437">
        <w:t xml:space="preserve"> of </w:t>
      </w:r>
      <w:r w:rsidR="00F870AF" w:rsidRPr="004A7AB1">
        <w:t>relevant</w:t>
      </w:r>
      <w:r w:rsidRPr="004A7AB1">
        <w:t xml:space="preserve"> documents</w:t>
      </w:r>
      <w:r w:rsidR="00F870AF" w:rsidRPr="004A7AB1">
        <w:t xml:space="preserve"> to inform the summative evaluation</w:t>
      </w:r>
    </w:p>
    <w:p w14:paraId="6E04CA30" w14:textId="32E02650" w:rsidR="00760437" w:rsidRPr="0031072F" w:rsidRDefault="009904ED">
      <w:pPr>
        <w:pStyle w:val="Bullet1"/>
        <w:rPr>
          <w:bCs/>
          <w:lang w:val="en-NZ"/>
        </w:rPr>
      </w:pPr>
      <w:r>
        <w:t>38</w:t>
      </w:r>
      <w:r w:rsidR="004F4DA9" w:rsidRPr="004A7AB1">
        <w:t xml:space="preserve"> key stakeholder</w:t>
      </w:r>
      <w:r w:rsidR="00760437">
        <w:t xml:space="preserve"> interviews</w:t>
      </w:r>
      <w:r w:rsidR="003E0E81">
        <w:t>, including perspectives from government agencies,</w:t>
      </w:r>
      <w:r w:rsidR="00705D45">
        <w:t xml:space="preserve"> sector representatives</w:t>
      </w:r>
      <w:r w:rsidR="0031072F">
        <w:t>, including Māori</w:t>
      </w:r>
      <w:r w:rsidR="00C66415">
        <w:t>,</w:t>
      </w:r>
      <w:r w:rsidR="0031072F">
        <w:t xml:space="preserve"> Pacific peoples</w:t>
      </w:r>
      <w:r w:rsidR="00705D45">
        <w:t>,</w:t>
      </w:r>
      <w:r w:rsidR="003E0E81">
        <w:t xml:space="preserve"> </w:t>
      </w:r>
      <w:r w:rsidR="00C66415">
        <w:t xml:space="preserve">and </w:t>
      </w:r>
      <w:r w:rsidR="005340EB">
        <w:t xml:space="preserve">community </w:t>
      </w:r>
      <w:r w:rsidR="00F1421E">
        <w:t>housing</w:t>
      </w:r>
      <w:r w:rsidR="009934C2">
        <w:t xml:space="preserve"> providers. </w:t>
      </w:r>
    </w:p>
    <w:p w14:paraId="655315B5" w14:textId="2C0CE3ED" w:rsidR="004F4DA9" w:rsidRDefault="00BA2527">
      <w:pPr>
        <w:pStyle w:val="Bullet1"/>
        <w:rPr>
          <w:bCs/>
          <w:lang w:val="en-NZ"/>
        </w:rPr>
      </w:pPr>
      <w:r w:rsidRPr="00760437">
        <w:rPr>
          <w:bCs/>
          <w:lang w:val="en-NZ"/>
        </w:rPr>
        <w:t>seven</w:t>
      </w:r>
      <w:r w:rsidR="005C555F" w:rsidRPr="00760437">
        <w:rPr>
          <w:bCs/>
          <w:lang w:val="en-NZ"/>
        </w:rPr>
        <w:t xml:space="preserve"> </w:t>
      </w:r>
      <w:r w:rsidR="004F4DA9" w:rsidRPr="00760437">
        <w:rPr>
          <w:bCs/>
          <w:lang w:val="en-NZ"/>
        </w:rPr>
        <w:t>workshops to inform future homelessness work</w:t>
      </w:r>
      <w:r w:rsidR="00760437">
        <w:rPr>
          <w:bCs/>
          <w:lang w:val="en-NZ"/>
        </w:rPr>
        <w:t>.</w:t>
      </w:r>
    </w:p>
    <w:p w14:paraId="5AA5BD63" w14:textId="098A684A" w:rsidR="00332428" w:rsidRPr="0095089C" w:rsidRDefault="00332428" w:rsidP="00332428">
      <w:pPr>
        <w:pStyle w:val="Heading2NoLine"/>
      </w:pPr>
      <w:r>
        <w:t xml:space="preserve">Evaluation scope and limitations </w:t>
      </w:r>
    </w:p>
    <w:p w14:paraId="5EC38C46" w14:textId="1B1773FA" w:rsidR="00332428" w:rsidRDefault="00C315FB" w:rsidP="67525728">
      <w:r w:rsidRPr="67525728">
        <w:t xml:space="preserve">The evaluation was not intended to assess each HAP action and design the future homelessness policy. </w:t>
      </w:r>
      <w:r w:rsidR="00350DF6" w:rsidRPr="67525728">
        <w:t xml:space="preserve">Given the evaluation’s strategic focus, we </w:t>
      </w:r>
      <w:r w:rsidRPr="67525728">
        <w:t>did not</w:t>
      </w:r>
      <w:r w:rsidR="00350DF6" w:rsidRPr="67525728">
        <w:t xml:space="preserve"> </w:t>
      </w:r>
      <w:r w:rsidRPr="67525728">
        <w:t>directly interview people receiving support from the HAP initiatives</w:t>
      </w:r>
      <w:r w:rsidR="00350DF6" w:rsidRPr="67525728">
        <w:t xml:space="preserve">. </w:t>
      </w:r>
      <w:r w:rsidR="006763C9" w:rsidRPr="67525728">
        <w:t>T</w:t>
      </w:r>
      <w:r w:rsidR="00350DF6" w:rsidRPr="67525728">
        <w:t xml:space="preserve">heir perspectives </w:t>
      </w:r>
      <w:r w:rsidR="006763C9" w:rsidRPr="67525728">
        <w:t xml:space="preserve">were drawn </w:t>
      </w:r>
      <w:r w:rsidR="00350DF6" w:rsidRPr="67525728">
        <w:t xml:space="preserve">from </w:t>
      </w:r>
      <w:r w:rsidR="00332428" w:rsidRPr="67525728">
        <w:t xml:space="preserve">existing </w:t>
      </w:r>
      <w:r w:rsidR="00350DF6" w:rsidRPr="67525728">
        <w:t>research and evaluations</w:t>
      </w:r>
      <w:r w:rsidR="00332428" w:rsidRPr="67525728">
        <w:t xml:space="preserve">. </w:t>
      </w:r>
      <w:r w:rsidRPr="67525728">
        <w:t xml:space="preserve"> </w:t>
      </w:r>
    </w:p>
    <w:p w14:paraId="3DCB0340" w14:textId="37D9740F" w:rsidR="00350DF6" w:rsidRDefault="00350DF6" w:rsidP="00332428">
      <w:pPr>
        <w:rPr>
          <w:lang w:val="en-NZ"/>
        </w:rPr>
      </w:pPr>
      <w:r>
        <w:t xml:space="preserve">Key stakeholders from </w:t>
      </w:r>
      <w:r w:rsidR="00412E70">
        <w:t xml:space="preserve">sector representatives </w:t>
      </w:r>
      <w:r>
        <w:t>offered a provider perspective on HAP implementation and future policy directions needed.</w:t>
      </w:r>
      <w:r w:rsidR="00AE45C6">
        <w:t xml:space="preserve"> </w:t>
      </w:r>
      <w:r w:rsidR="00C66415">
        <w:t xml:space="preserve">However, </w:t>
      </w:r>
      <w:r w:rsidR="00C53399">
        <w:rPr>
          <w:lang w:val="en-NZ"/>
        </w:rPr>
        <w:t>p</w:t>
      </w:r>
      <w:r w:rsidRPr="005B6D32">
        <w:rPr>
          <w:lang w:val="en-NZ"/>
        </w:rPr>
        <w:t xml:space="preserve">roviders </w:t>
      </w:r>
      <w:r w:rsidR="00332428">
        <w:rPr>
          <w:lang w:val="en-NZ"/>
        </w:rPr>
        <w:t xml:space="preserve">supporting </w:t>
      </w:r>
      <w:r w:rsidRPr="005B6D32">
        <w:rPr>
          <w:lang w:val="en-NZ"/>
        </w:rPr>
        <w:t>the needs of older people, disabled people, migrant or refugee communities experiencing homelessness</w:t>
      </w:r>
      <w:r w:rsidR="00584827">
        <w:rPr>
          <w:lang w:val="en-NZ"/>
        </w:rPr>
        <w:t xml:space="preserve"> were not interviewed</w:t>
      </w:r>
      <w:r w:rsidRPr="005B6D32">
        <w:rPr>
          <w:lang w:val="en-NZ"/>
        </w:rPr>
        <w:t xml:space="preserve">. </w:t>
      </w:r>
    </w:p>
    <w:p w14:paraId="5C641A9C" w14:textId="1D9D7419" w:rsidR="00412E70" w:rsidRDefault="00412E70" w:rsidP="00332428">
      <w:pPr>
        <w:rPr>
          <w:lang w:val="en-NZ"/>
        </w:rPr>
      </w:pPr>
      <w:r>
        <w:rPr>
          <w:lang w:val="en-NZ"/>
        </w:rPr>
        <w:t xml:space="preserve">Appendix 5 has the detailed evaluation method. </w:t>
      </w:r>
    </w:p>
    <w:p w14:paraId="7BA55309" w14:textId="574B2469" w:rsidR="00A17909" w:rsidRPr="0095089C" w:rsidRDefault="00A17909" w:rsidP="00A17909">
      <w:pPr>
        <w:pStyle w:val="SectionHeading"/>
        <w:rPr>
          <w:lang w:val="en-NZ"/>
        </w:rPr>
      </w:pPr>
      <w:r w:rsidRPr="0095089C">
        <w:rPr>
          <w:lang w:val="en-NZ"/>
        </w:rPr>
        <w:lastRenderedPageBreak/>
        <w:t>Findings</w:t>
      </w:r>
    </w:p>
    <w:p w14:paraId="106F6FD7" w14:textId="77777777" w:rsidR="00A17909" w:rsidRPr="0095089C" w:rsidRDefault="00A17909" w:rsidP="00A17909">
      <w:pPr>
        <w:spacing w:before="0" w:after="160" w:line="259" w:lineRule="auto"/>
        <w:rPr>
          <w:rFonts w:asciiTheme="majorHAnsi" w:eastAsiaTheme="majorEastAsia" w:hAnsiTheme="majorHAnsi" w:cstheme="majorBidi" w:hint="eastAsia"/>
          <w:noProof/>
          <w:spacing w:val="-26"/>
          <w:sz w:val="140"/>
          <w:szCs w:val="140"/>
          <w:lang w:val="en-NZ"/>
        </w:rPr>
      </w:pPr>
      <w:r w:rsidRPr="0095089C">
        <w:rPr>
          <w:noProof/>
          <w:lang w:val="en-NZ"/>
        </w:rPr>
        <w:drawing>
          <wp:anchor distT="0" distB="0" distL="114300" distR="114300" simplePos="0" relativeHeight="251659776" behindDoc="1" locked="0" layoutInCell="1" allowOverlap="1" wp14:anchorId="1E22506B" wp14:editId="2573CD06">
            <wp:simplePos x="0" y="0"/>
            <wp:positionH relativeFrom="column">
              <wp:posOffset>-325417</wp:posOffset>
            </wp:positionH>
            <wp:positionV relativeFrom="page">
              <wp:posOffset>7429500</wp:posOffset>
            </wp:positionV>
            <wp:extent cx="6526134" cy="2131200"/>
            <wp:effectExtent l="0" t="0" r="8255" b="2540"/>
            <wp:wrapNone/>
            <wp:docPr id="1901289250" name="Picture 1901289250" descr="A green symbol with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289250" name="Picture 1901289250" descr="A green symbol with arrows&#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6526134" cy="213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5089C">
        <w:rPr>
          <w:lang w:val="en-NZ"/>
        </w:rPr>
        <w:br w:type="page"/>
      </w:r>
    </w:p>
    <w:p w14:paraId="6A5C599E" w14:textId="03811765" w:rsidR="009A4454" w:rsidRPr="001F5CAA" w:rsidRDefault="00AA74E0" w:rsidP="00005CD2">
      <w:pPr>
        <w:pStyle w:val="Heading1"/>
        <w:rPr>
          <w:lang w:val="en-NZ"/>
        </w:rPr>
      </w:pPr>
      <w:bookmarkStart w:id="13" w:name="_Toc188461030"/>
      <w:r>
        <w:rPr>
          <w:lang w:val="en-NZ"/>
        </w:rPr>
        <w:lastRenderedPageBreak/>
        <w:t>I</w:t>
      </w:r>
      <w:r w:rsidR="00637B66">
        <w:rPr>
          <w:lang w:val="en-NZ"/>
        </w:rPr>
        <w:t xml:space="preserve">ntended </w:t>
      </w:r>
      <w:r>
        <w:rPr>
          <w:lang w:val="en-NZ"/>
        </w:rPr>
        <w:t xml:space="preserve">HAP </w:t>
      </w:r>
      <w:r w:rsidR="009A4454" w:rsidRPr="0000487C">
        <w:rPr>
          <w:lang w:val="en-NZ"/>
        </w:rPr>
        <w:t>out</w:t>
      </w:r>
      <w:r w:rsidR="00637B66">
        <w:rPr>
          <w:lang w:val="en-NZ"/>
        </w:rPr>
        <w:t>puts and t</w:t>
      </w:r>
      <w:r w:rsidR="009A4454" w:rsidRPr="0000487C">
        <w:rPr>
          <w:lang w:val="en-NZ"/>
        </w:rPr>
        <w:t>argets</w:t>
      </w:r>
      <w:r w:rsidR="00637B66">
        <w:rPr>
          <w:lang w:val="en-NZ"/>
        </w:rPr>
        <w:t xml:space="preserve"> </w:t>
      </w:r>
      <w:r>
        <w:rPr>
          <w:lang w:val="en-NZ"/>
        </w:rPr>
        <w:t>were mainly</w:t>
      </w:r>
      <w:r w:rsidR="00637B66">
        <w:rPr>
          <w:lang w:val="en-NZ"/>
        </w:rPr>
        <w:t xml:space="preserve"> met</w:t>
      </w:r>
      <w:bookmarkEnd w:id="13"/>
      <w:r w:rsidR="00637B66">
        <w:rPr>
          <w:lang w:val="en-NZ"/>
        </w:rPr>
        <w:t xml:space="preserve"> </w:t>
      </w:r>
      <w:r w:rsidR="001F5CAA">
        <w:rPr>
          <w:caps/>
          <w:lang w:val="en-NZ"/>
        </w:rPr>
        <w:t xml:space="preserve"> </w:t>
      </w:r>
    </w:p>
    <w:p w14:paraId="48EF2C45" w14:textId="05ACCC51" w:rsidR="0015482C" w:rsidRDefault="00D21364" w:rsidP="009E6F3B">
      <w:pPr>
        <w:rPr>
          <w:lang w:val="en-NZ"/>
        </w:rPr>
      </w:pPr>
      <w:r>
        <w:rPr>
          <w:lang w:val="en-NZ"/>
        </w:rPr>
        <w:t xml:space="preserve">This </w:t>
      </w:r>
      <w:r w:rsidR="00AC09BE">
        <w:rPr>
          <w:lang w:val="en-NZ"/>
        </w:rPr>
        <w:t xml:space="preserve">section </w:t>
      </w:r>
      <w:r w:rsidR="0015482C">
        <w:rPr>
          <w:lang w:val="en-NZ"/>
        </w:rPr>
        <w:t>addresse</w:t>
      </w:r>
      <w:r>
        <w:rPr>
          <w:lang w:val="en-NZ"/>
        </w:rPr>
        <w:t>s</w:t>
      </w:r>
      <w:r w:rsidR="0015482C">
        <w:rPr>
          <w:lang w:val="en-NZ"/>
        </w:rPr>
        <w:t xml:space="preserve"> the following evaluation question:</w:t>
      </w:r>
    </w:p>
    <w:p w14:paraId="7E30E00B" w14:textId="7173860B" w:rsidR="0015482C" w:rsidRDefault="00E55CF0" w:rsidP="0055439E">
      <w:pPr>
        <w:pStyle w:val="Bullet1"/>
        <w:rPr>
          <w:lang w:val="en-NZ"/>
        </w:rPr>
      </w:pPr>
      <w:r>
        <w:rPr>
          <w:lang w:val="en-NZ"/>
        </w:rPr>
        <w:t>T</w:t>
      </w:r>
      <w:r w:rsidRPr="00E55CF0">
        <w:rPr>
          <w:lang w:val="en-NZ"/>
        </w:rPr>
        <w:t>o what extent is the HAP Phase 1 meeting its expected outcomes</w:t>
      </w:r>
      <w:r w:rsidR="00A910BC">
        <w:rPr>
          <w:lang w:val="en-NZ"/>
        </w:rPr>
        <w:t xml:space="preserve"> and </w:t>
      </w:r>
      <w:r w:rsidRPr="00E55CF0">
        <w:rPr>
          <w:lang w:val="en-NZ"/>
        </w:rPr>
        <w:t>targets?</w:t>
      </w:r>
    </w:p>
    <w:p w14:paraId="52907E9E" w14:textId="721D117F" w:rsidR="00AC09BE" w:rsidRPr="009E6F3B" w:rsidRDefault="00722001" w:rsidP="007853E6">
      <w:pPr>
        <w:rPr>
          <w:lang w:val="en-NZ"/>
        </w:rPr>
      </w:pPr>
      <w:r>
        <w:rPr>
          <w:lang w:val="en-NZ"/>
        </w:rPr>
        <w:t>Below, we present</w:t>
      </w:r>
      <w:r w:rsidR="002F5F2C">
        <w:rPr>
          <w:lang w:val="en-NZ"/>
        </w:rPr>
        <w:t xml:space="preserve"> </w:t>
      </w:r>
      <w:r w:rsidR="007D7913">
        <w:rPr>
          <w:lang w:val="en-NZ"/>
        </w:rPr>
        <w:t>the assessment o</w:t>
      </w:r>
      <w:r w:rsidR="00C66415">
        <w:rPr>
          <w:lang w:val="en-NZ"/>
        </w:rPr>
        <w:t>f</w:t>
      </w:r>
      <w:r w:rsidR="007D7913">
        <w:rPr>
          <w:lang w:val="en-NZ"/>
        </w:rPr>
        <w:t xml:space="preserve"> </w:t>
      </w:r>
      <w:r>
        <w:rPr>
          <w:lang w:val="en-NZ"/>
        </w:rPr>
        <w:t>delivering</w:t>
      </w:r>
      <w:r w:rsidR="007D7913">
        <w:rPr>
          <w:lang w:val="en-NZ"/>
        </w:rPr>
        <w:t xml:space="preserve"> </w:t>
      </w:r>
      <w:r w:rsidR="004E56E0">
        <w:rPr>
          <w:lang w:val="en-NZ"/>
        </w:rPr>
        <w:t>HAP’s</w:t>
      </w:r>
      <w:r w:rsidR="00AC09BE">
        <w:rPr>
          <w:lang w:val="en-NZ"/>
        </w:rPr>
        <w:t xml:space="preserve"> immediate actions and progress to</w:t>
      </w:r>
      <w:r w:rsidR="007D7913">
        <w:rPr>
          <w:lang w:val="en-NZ"/>
        </w:rPr>
        <w:t>wards</w:t>
      </w:r>
      <w:r w:rsidR="00AC09BE">
        <w:rPr>
          <w:lang w:val="en-NZ"/>
        </w:rPr>
        <w:t xml:space="preserve"> longer-term </w:t>
      </w:r>
      <w:r w:rsidR="007D7913">
        <w:rPr>
          <w:lang w:val="en-NZ"/>
        </w:rPr>
        <w:t>actions</w:t>
      </w:r>
      <w:r w:rsidR="00AC09BE">
        <w:rPr>
          <w:lang w:val="en-NZ"/>
        </w:rPr>
        <w:t xml:space="preserve">. </w:t>
      </w:r>
      <w:r w:rsidR="001E7952">
        <w:rPr>
          <w:lang w:val="en-NZ"/>
        </w:rPr>
        <w:t xml:space="preserve">Appendix 6 contains </w:t>
      </w:r>
      <w:r w:rsidR="007853E6">
        <w:rPr>
          <w:lang w:val="en-NZ"/>
        </w:rPr>
        <w:t xml:space="preserve">the implementation progress at 36 months </w:t>
      </w:r>
      <w:r w:rsidR="004E56E0">
        <w:rPr>
          <w:lang w:val="en-NZ"/>
        </w:rPr>
        <w:t xml:space="preserve">across the </w:t>
      </w:r>
      <w:r w:rsidR="009D4D5F">
        <w:rPr>
          <w:lang w:val="en-NZ"/>
        </w:rPr>
        <w:t xml:space="preserve">immediate and long-term </w:t>
      </w:r>
      <w:r w:rsidR="004E56E0">
        <w:rPr>
          <w:lang w:val="en-NZ"/>
        </w:rPr>
        <w:t xml:space="preserve">actions </w:t>
      </w:r>
      <w:r w:rsidR="007853E6">
        <w:rPr>
          <w:lang w:val="en-NZ"/>
        </w:rPr>
        <w:t>(</w:t>
      </w:r>
      <w:r w:rsidR="00582342" w:rsidRPr="0095089C">
        <w:rPr>
          <w:rFonts w:ascii="Guardian TextEgyp" w:eastAsia="Guardian TextEgyp" w:hAnsi="Guardian TextEgyp" w:cs="Times New Roman"/>
          <w:bCs/>
          <w:color w:val="002B5F"/>
          <w:lang w:val="en-NZ"/>
        </w:rPr>
        <w:t>New Zealand Government</w:t>
      </w:r>
      <w:r w:rsidR="007853E6">
        <w:rPr>
          <w:lang w:val="en-NZ"/>
        </w:rPr>
        <w:t>, n.d.</w:t>
      </w:r>
      <w:r w:rsidR="00582342">
        <w:rPr>
          <w:lang w:val="en-NZ"/>
        </w:rPr>
        <w:t>, &amp; 2023</w:t>
      </w:r>
      <w:r w:rsidR="007853E6">
        <w:rPr>
          <w:lang w:val="en-NZ"/>
        </w:rPr>
        <w:t xml:space="preserve">). </w:t>
      </w:r>
      <w:r w:rsidR="00C05391">
        <w:rPr>
          <w:lang w:val="en-NZ"/>
        </w:rPr>
        <w:t>Ap</w:t>
      </w:r>
      <w:r w:rsidR="00C92FC4">
        <w:rPr>
          <w:lang w:val="en-NZ"/>
        </w:rPr>
        <w:t xml:space="preserve">pendix </w:t>
      </w:r>
      <w:r w:rsidR="00C05391">
        <w:rPr>
          <w:lang w:val="en-NZ"/>
        </w:rPr>
        <w:t xml:space="preserve">6 </w:t>
      </w:r>
      <w:r w:rsidR="00C92FC4">
        <w:rPr>
          <w:lang w:val="en-NZ"/>
        </w:rPr>
        <w:t>also includes a</w:t>
      </w:r>
      <w:r w:rsidR="007853E6">
        <w:rPr>
          <w:lang w:val="en-NZ"/>
        </w:rPr>
        <w:t xml:space="preserve">n assessment of progress against targets noted in HUD’s draft success measures for HAP (Ministry of Housing and Urban Development, </w:t>
      </w:r>
      <w:proofErr w:type="spellStart"/>
      <w:proofErr w:type="gramStart"/>
      <w:r w:rsidR="007853E6">
        <w:rPr>
          <w:lang w:val="en-NZ"/>
        </w:rPr>
        <w:t>n.d.,</w:t>
      </w:r>
      <w:r w:rsidR="00421EB3">
        <w:rPr>
          <w:lang w:val="en-NZ"/>
        </w:rPr>
        <w:t>c</w:t>
      </w:r>
      <w:proofErr w:type="spellEnd"/>
      <w:proofErr w:type="gramEnd"/>
      <w:r w:rsidR="007853E6">
        <w:rPr>
          <w:lang w:val="en-NZ"/>
        </w:rPr>
        <w:t>).</w:t>
      </w:r>
      <w:r w:rsidR="00C92FC4">
        <w:rPr>
          <w:lang w:val="en-NZ"/>
        </w:rPr>
        <w:t xml:space="preserve"> This section draws on these findings</w:t>
      </w:r>
      <w:r w:rsidR="004E56E0">
        <w:rPr>
          <w:lang w:val="en-NZ"/>
        </w:rPr>
        <w:t xml:space="preserve">, </w:t>
      </w:r>
      <w:r w:rsidR="00C92FC4">
        <w:rPr>
          <w:lang w:val="en-NZ"/>
        </w:rPr>
        <w:t xml:space="preserve">feedback from </w:t>
      </w:r>
      <w:r w:rsidR="002F5F2C">
        <w:rPr>
          <w:lang w:val="en-NZ"/>
        </w:rPr>
        <w:t xml:space="preserve">stakeholders interviewed and evaluations </w:t>
      </w:r>
      <w:r w:rsidR="007E1218">
        <w:rPr>
          <w:lang w:val="en-NZ"/>
        </w:rPr>
        <w:t>of specific</w:t>
      </w:r>
      <w:r w:rsidR="002F5F2C">
        <w:rPr>
          <w:lang w:val="en-NZ"/>
        </w:rPr>
        <w:t xml:space="preserve"> HAP</w:t>
      </w:r>
      <w:r w:rsidR="00B10B3B">
        <w:rPr>
          <w:lang w:val="en-NZ"/>
        </w:rPr>
        <w:t xml:space="preserve"> initiatives</w:t>
      </w:r>
      <w:r w:rsidR="004E56E0">
        <w:rPr>
          <w:lang w:val="en-NZ"/>
        </w:rPr>
        <w:t xml:space="preserve">. </w:t>
      </w:r>
    </w:p>
    <w:p w14:paraId="746BDF33" w14:textId="6B9CAFD3" w:rsidR="001C2635" w:rsidRPr="00B410FE" w:rsidRDefault="009D4D5F" w:rsidP="001C2635">
      <w:pPr>
        <w:pStyle w:val="Heading2NoLine"/>
      </w:pPr>
      <w:r>
        <w:t xml:space="preserve">Most of </w:t>
      </w:r>
      <w:r w:rsidR="00C71ACD">
        <w:t>HAP’s</w:t>
      </w:r>
      <w:r w:rsidR="00C62E9E">
        <w:t xml:space="preserve"> immediate actions </w:t>
      </w:r>
      <w:r w:rsidR="00C71ACD">
        <w:t xml:space="preserve">and </w:t>
      </w:r>
      <w:r w:rsidR="001C2635" w:rsidRPr="00B410FE">
        <w:t xml:space="preserve">outputs </w:t>
      </w:r>
      <w:r w:rsidR="00C71ACD">
        <w:t xml:space="preserve">were delivered </w:t>
      </w:r>
    </w:p>
    <w:p w14:paraId="68A99792" w14:textId="77777777" w:rsidR="00BD44D3" w:rsidRPr="00AD0F91" w:rsidRDefault="00BD44D3" w:rsidP="00BD44D3">
      <w:pPr>
        <w:pStyle w:val="Heading3"/>
      </w:pPr>
      <w:r>
        <w:t>HAP’s four focus areas were appropriate and needed</w:t>
      </w:r>
    </w:p>
    <w:p w14:paraId="4D28B1D3" w14:textId="77777777" w:rsidR="00BD44D3" w:rsidRPr="003425B3" w:rsidRDefault="00BD44D3" w:rsidP="00BD44D3">
      <w:pPr>
        <w:rPr>
          <w:lang w:val="en-NZ"/>
        </w:rPr>
      </w:pPr>
      <w:r>
        <w:rPr>
          <w:lang w:val="en-NZ"/>
        </w:rPr>
        <w:t>Most s</w:t>
      </w:r>
      <w:r w:rsidRPr="003425B3">
        <w:rPr>
          <w:lang w:val="en-NZ"/>
        </w:rPr>
        <w:t>takeholders agreed the four focus areas outlined in the HAP (</w:t>
      </w:r>
      <w:r>
        <w:rPr>
          <w:lang w:val="en-NZ"/>
        </w:rPr>
        <w:t xml:space="preserve">i.e., </w:t>
      </w:r>
      <w:r w:rsidRPr="003425B3">
        <w:rPr>
          <w:lang w:val="en-NZ"/>
        </w:rPr>
        <w:t xml:space="preserve">prevention, supply, support, </w:t>
      </w:r>
      <w:r>
        <w:rPr>
          <w:lang w:val="en-NZ"/>
        </w:rPr>
        <w:t xml:space="preserve">and </w:t>
      </w:r>
      <w:r w:rsidRPr="003425B3">
        <w:rPr>
          <w:lang w:val="en-NZ"/>
        </w:rPr>
        <w:t xml:space="preserve">system enablers) were appropriate </w:t>
      </w:r>
      <w:r>
        <w:rPr>
          <w:lang w:val="en-NZ"/>
        </w:rPr>
        <w:t>to take immediate actions to decrease homelessness</w:t>
      </w:r>
      <w:r w:rsidRPr="003425B3">
        <w:rPr>
          <w:lang w:val="en-NZ"/>
        </w:rPr>
        <w:t xml:space="preserve">. </w:t>
      </w:r>
    </w:p>
    <w:p w14:paraId="2D3ADA2C" w14:textId="77777777" w:rsidR="00BD44D3" w:rsidRPr="003425B3" w:rsidRDefault="00BD44D3" w:rsidP="00BD44D3">
      <w:pPr>
        <w:pStyle w:val="Quotegreen"/>
      </w:pPr>
      <w:r w:rsidRPr="005E47BF">
        <w:t>I think they are the right areas</w:t>
      </w:r>
      <w:r>
        <w:t xml:space="preserve">. </w:t>
      </w:r>
      <w:r w:rsidRPr="005E47BF">
        <w:t xml:space="preserve">I don't think we ever thought we were going to prevent homelessness in those three years. </w:t>
      </w:r>
      <w:r>
        <w:t>B</w:t>
      </w:r>
      <w:r w:rsidRPr="005E47BF">
        <w:t>ut if you had the ambition of getting homelessness down to a minimal level, those are the things you need to focus on.</w:t>
      </w:r>
      <w:r>
        <w:t xml:space="preserve"> (</w:t>
      </w:r>
      <w:r>
        <w:rPr>
          <w:lang w:val="en-NZ"/>
        </w:rPr>
        <w:t>Government agency</w:t>
      </w:r>
      <w:r>
        <w:t>)</w:t>
      </w:r>
    </w:p>
    <w:p w14:paraId="45D0A0C0" w14:textId="2E9A65F6" w:rsidR="00BD44D3" w:rsidRDefault="00BD44D3" w:rsidP="00BD44D3">
      <w:pPr>
        <w:rPr>
          <w:lang w:val="en-NZ"/>
        </w:rPr>
      </w:pPr>
      <w:r>
        <w:rPr>
          <w:lang w:val="en-NZ"/>
        </w:rPr>
        <w:t>On balance, stakeholders felt the HAP actions emphasised increasing supply</w:t>
      </w:r>
      <w:r w:rsidR="00364C53">
        <w:rPr>
          <w:lang w:val="en-NZ"/>
        </w:rPr>
        <w:t xml:space="preserve">, </w:t>
      </w:r>
      <w:r>
        <w:rPr>
          <w:lang w:val="en-NZ"/>
        </w:rPr>
        <w:t>supporting people experiencing homelessness</w:t>
      </w:r>
      <w:r w:rsidR="00364C53">
        <w:rPr>
          <w:lang w:val="en-NZ"/>
        </w:rPr>
        <w:t xml:space="preserve"> and strengthening the system</w:t>
      </w:r>
      <w:r>
        <w:rPr>
          <w:lang w:val="en-NZ"/>
        </w:rPr>
        <w:t xml:space="preserve">. They perceived less </w:t>
      </w:r>
      <w:r w:rsidRPr="003425B3">
        <w:rPr>
          <w:lang w:val="en-NZ"/>
        </w:rPr>
        <w:t xml:space="preserve">emphasis </w:t>
      </w:r>
      <w:r>
        <w:rPr>
          <w:lang w:val="en-NZ"/>
        </w:rPr>
        <w:t xml:space="preserve">was placed on addressing the underlying factors contributing to homelessness in Aotearoa, New Zealand (e.g., low wages, expensive rents, access to mental health </w:t>
      </w:r>
      <w:r w:rsidR="00932903">
        <w:rPr>
          <w:lang w:val="en-NZ"/>
        </w:rPr>
        <w:t xml:space="preserve">and other </w:t>
      </w:r>
      <w:r>
        <w:rPr>
          <w:lang w:val="en-NZ"/>
        </w:rPr>
        <w:t xml:space="preserve">services). The latter reflects </w:t>
      </w:r>
      <w:r w:rsidR="00553498">
        <w:rPr>
          <w:lang w:val="en-NZ"/>
        </w:rPr>
        <w:t xml:space="preserve">that </w:t>
      </w:r>
      <w:r w:rsidR="00932903">
        <w:rPr>
          <w:lang w:val="en-NZ"/>
        </w:rPr>
        <w:t xml:space="preserve">addressing underlying </w:t>
      </w:r>
      <w:r>
        <w:rPr>
          <w:lang w:val="en-NZ"/>
        </w:rPr>
        <w:t xml:space="preserve">factors </w:t>
      </w:r>
      <w:r w:rsidR="00932903">
        <w:rPr>
          <w:lang w:val="en-NZ"/>
        </w:rPr>
        <w:t>requires broader system change beyond the HAP’s intended scope</w:t>
      </w:r>
      <w:r>
        <w:rPr>
          <w:lang w:val="en-NZ"/>
        </w:rPr>
        <w:t xml:space="preserve">. </w:t>
      </w:r>
      <w:r w:rsidR="00C441E9">
        <w:rPr>
          <w:lang w:val="en-NZ"/>
        </w:rPr>
        <w:t>However, s</w:t>
      </w:r>
      <w:r w:rsidR="00105123">
        <w:rPr>
          <w:lang w:val="en-NZ"/>
        </w:rPr>
        <w:t xml:space="preserve">ome long-term </w:t>
      </w:r>
      <w:r w:rsidR="005E6297">
        <w:rPr>
          <w:lang w:val="en-NZ"/>
        </w:rPr>
        <w:t xml:space="preserve">HAP </w:t>
      </w:r>
      <w:r w:rsidR="00105123">
        <w:rPr>
          <w:lang w:val="en-NZ"/>
        </w:rPr>
        <w:t xml:space="preserve">actions </w:t>
      </w:r>
      <w:r w:rsidR="005E6297">
        <w:rPr>
          <w:lang w:val="en-NZ"/>
        </w:rPr>
        <w:t xml:space="preserve">on which work is commencing may contribute to </w:t>
      </w:r>
      <w:r w:rsidR="00C441E9">
        <w:rPr>
          <w:lang w:val="en-NZ"/>
        </w:rPr>
        <w:t>this change</w:t>
      </w:r>
      <w:r w:rsidR="00A14406">
        <w:rPr>
          <w:lang w:val="en-NZ"/>
        </w:rPr>
        <w:t>.</w:t>
      </w:r>
    </w:p>
    <w:p w14:paraId="6FB3CCA0" w14:textId="059CBD1F" w:rsidR="00BD44D3" w:rsidRPr="003425B3" w:rsidRDefault="00BD44D3" w:rsidP="00BD44D3">
      <w:pPr>
        <w:pStyle w:val="Quotegreen"/>
      </w:pPr>
      <w:r w:rsidRPr="00107A86">
        <w:t>I</w:t>
      </w:r>
      <w:r>
        <w:t>n</w:t>
      </w:r>
      <w:r w:rsidRPr="00107A86">
        <w:t xml:space="preserve"> terms of supply</w:t>
      </w:r>
      <w:r w:rsidR="00F75E25">
        <w:t>,</w:t>
      </w:r>
      <w:r w:rsidRPr="00107A86">
        <w:t xml:space="preserve"> support and system, </w:t>
      </w:r>
      <w:r>
        <w:t>I'd probably</w:t>
      </w:r>
      <w:r w:rsidRPr="00107A86">
        <w:t xml:space="preserve"> say that the HAP has been tracking against that. </w:t>
      </w:r>
      <w:r>
        <w:t>P</w:t>
      </w:r>
      <w:r w:rsidRPr="00107A86">
        <w:t>revention of homelessness is so much more than just a housing issue</w:t>
      </w:r>
      <w:r>
        <w:t>.</w:t>
      </w:r>
      <w:r w:rsidRPr="00107A86">
        <w:t xml:space="preserve"> I'd probably say the HAP hasn't been great at th</w:t>
      </w:r>
      <w:r>
        <w:t>at</w:t>
      </w:r>
      <w:r w:rsidRPr="00107A86">
        <w:t xml:space="preserve"> one because prevention should </w:t>
      </w:r>
      <w:r>
        <w:t>include</w:t>
      </w:r>
      <w:r w:rsidRPr="00107A86">
        <w:t xml:space="preserve"> MSD, Treasury, </w:t>
      </w:r>
      <w:r>
        <w:t>and</w:t>
      </w:r>
      <w:r w:rsidRPr="00107A86">
        <w:t xml:space="preserve"> the Reserve Bank</w:t>
      </w:r>
      <w:r>
        <w:t>. W</w:t>
      </w:r>
      <w:r w:rsidRPr="00107A86">
        <w:t xml:space="preserve">hy </w:t>
      </w:r>
      <w:r>
        <w:t>do</w:t>
      </w:r>
      <w:r w:rsidRPr="00107A86">
        <w:t xml:space="preserve"> people end up </w:t>
      </w:r>
      <w:r>
        <w:t>homeless</w:t>
      </w:r>
      <w:r w:rsidRPr="00107A86">
        <w:t>? Because they've got low</w:t>
      </w:r>
      <w:r>
        <w:t>-</w:t>
      </w:r>
      <w:r w:rsidRPr="00107A86">
        <w:t>wage jobs</w:t>
      </w:r>
      <w:r w:rsidR="001C01B7">
        <w:t>,</w:t>
      </w:r>
      <w:r w:rsidRPr="00107A86">
        <w:t xml:space="preserve"> because they have chronic health problems.</w:t>
      </w:r>
      <w:r>
        <w:t xml:space="preserve"> (</w:t>
      </w:r>
      <w:r>
        <w:rPr>
          <w:lang w:val="en-NZ"/>
        </w:rPr>
        <w:t>Government agency</w:t>
      </w:r>
      <w:r>
        <w:t xml:space="preserve">) </w:t>
      </w:r>
    </w:p>
    <w:p w14:paraId="27F26E4C" w14:textId="5F54830B" w:rsidR="0063526B" w:rsidRDefault="0063526B" w:rsidP="00A06B83">
      <w:pPr>
        <w:pStyle w:val="Heading3"/>
        <w:rPr>
          <w:lang w:val="en-NZ"/>
        </w:rPr>
      </w:pPr>
      <w:r>
        <w:rPr>
          <w:lang w:val="en-NZ"/>
        </w:rPr>
        <w:t xml:space="preserve">HAP’s target of 10,000 </w:t>
      </w:r>
      <w:r w:rsidR="00785CE3">
        <w:rPr>
          <w:lang w:val="en-NZ"/>
        </w:rPr>
        <w:t xml:space="preserve">individuals and whānau being supported </w:t>
      </w:r>
      <w:r w:rsidR="00A06B83">
        <w:rPr>
          <w:lang w:val="en-NZ"/>
        </w:rPr>
        <w:t xml:space="preserve">was achieved </w:t>
      </w:r>
    </w:p>
    <w:p w14:paraId="03A309E3" w14:textId="2EC7A72E" w:rsidR="003B1C2B" w:rsidRPr="00A14406" w:rsidRDefault="002E3C61" w:rsidP="0063526B">
      <w:pPr>
        <w:rPr>
          <w:lang w:val="en-NZ"/>
        </w:rPr>
      </w:pPr>
      <w:r>
        <w:rPr>
          <w:lang w:val="en-NZ"/>
        </w:rPr>
        <w:t>By 2023, a</w:t>
      </w:r>
      <w:r w:rsidR="003B1C2B">
        <w:rPr>
          <w:lang w:val="en-NZ"/>
        </w:rPr>
        <w:t>t least 13,844 individuals and wh</w:t>
      </w:r>
      <w:r w:rsidR="0063526B">
        <w:rPr>
          <w:lang w:val="en-NZ"/>
        </w:rPr>
        <w:t>ā</w:t>
      </w:r>
      <w:r w:rsidR="003B1C2B">
        <w:rPr>
          <w:lang w:val="en-NZ"/>
        </w:rPr>
        <w:t xml:space="preserve">nau have </w:t>
      </w:r>
      <w:r w:rsidR="0063526B">
        <w:rPr>
          <w:lang w:val="en-NZ"/>
        </w:rPr>
        <w:t xml:space="preserve">been supported </w:t>
      </w:r>
      <w:r w:rsidR="00A06B83">
        <w:rPr>
          <w:lang w:val="en-NZ"/>
        </w:rPr>
        <w:t>through actions related to prevention, supply and support</w:t>
      </w:r>
      <w:r>
        <w:rPr>
          <w:lang w:val="en-NZ"/>
        </w:rPr>
        <w:t xml:space="preserve"> areas</w:t>
      </w:r>
      <w:r w:rsidR="00A06B83">
        <w:rPr>
          <w:lang w:val="en-NZ"/>
        </w:rPr>
        <w:t xml:space="preserve"> (New Zealand </w:t>
      </w:r>
      <w:r w:rsidR="000C2EDC">
        <w:rPr>
          <w:lang w:val="en-NZ"/>
        </w:rPr>
        <w:t xml:space="preserve">Government, 2023). </w:t>
      </w:r>
      <w:r w:rsidR="00C82407">
        <w:rPr>
          <w:lang w:val="en-NZ"/>
        </w:rPr>
        <w:t>The</w:t>
      </w:r>
      <w:r w:rsidR="006F15EB">
        <w:rPr>
          <w:lang w:val="en-NZ"/>
        </w:rPr>
        <w:t xml:space="preserve"> figure does not include individuals or whānau supported thro</w:t>
      </w:r>
      <w:r w:rsidR="00C97671">
        <w:rPr>
          <w:lang w:val="en-NZ"/>
        </w:rPr>
        <w:t xml:space="preserve">ugh </w:t>
      </w:r>
      <w:r w:rsidR="00344D33">
        <w:rPr>
          <w:lang w:val="en-NZ"/>
        </w:rPr>
        <w:t xml:space="preserve">projects </w:t>
      </w:r>
      <w:r>
        <w:rPr>
          <w:lang w:val="en-NZ"/>
        </w:rPr>
        <w:t xml:space="preserve">funded </w:t>
      </w:r>
      <w:r w:rsidR="00344D33">
        <w:rPr>
          <w:lang w:val="en-NZ"/>
        </w:rPr>
        <w:t xml:space="preserve">under the </w:t>
      </w:r>
      <w:r>
        <w:rPr>
          <w:lang w:val="en-NZ"/>
        </w:rPr>
        <w:t>sys</w:t>
      </w:r>
      <w:r w:rsidR="00344D33">
        <w:rPr>
          <w:lang w:val="en-NZ"/>
        </w:rPr>
        <w:t>tem enabler</w:t>
      </w:r>
      <w:r w:rsidR="00C71ACD">
        <w:rPr>
          <w:lang w:val="en-NZ"/>
        </w:rPr>
        <w:t xml:space="preserve"> </w:t>
      </w:r>
      <w:r w:rsidR="00C71ACD" w:rsidRPr="00A14406">
        <w:rPr>
          <w:lang w:val="en-NZ"/>
        </w:rPr>
        <w:t>areas</w:t>
      </w:r>
      <w:r w:rsidR="00582342" w:rsidRPr="00A14406">
        <w:rPr>
          <w:lang w:val="en-NZ"/>
        </w:rPr>
        <w:t xml:space="preserve"> (Figure </w:t>
      </w:r>
      <w:r w:rsidR="00A14406" w:rsidRPr="00A14406">
        <w:rPr>
          <w:lang w:val="en-NZ"/>
        </w:rPr>
        <w:t>2</w:t>
      </w:r>
      <w:r w:rsidR="00582342" w:rsidRPr="00A14406">
        <w:rPr>
          <w:lang w:val="en-NZ"/>
        </w:rPr>
        <w:t>)</w:t>
      </w:r>
      <w:r w:rsidR="00C97671" w:rsidRPr="00A14406">
        <w:rPr>
          <w:lang w:val="en-NZ"/>
        </w:rPr>
        <w:t xml:space="preserve">. </w:t>
      </w:r>
    </w:p>
    <w:p w14:paraId="4EEA08DC" w14:textId="133AF55F" w:rsidR="001303B0" w:rsidRPr="00A14406" w:rsidRDefault="001303B0" w:rsidP="001303B0">
      <w:pPr>
        <w:pStyle w:val="Quotegreen"/>
        <w:rPr>
          <w:lang w:val="en-NZ"/>
        </w:rPr>
      </w:pPr>
      <w:r w:rsidRPr="00A14406">
        <w:rPr>
          <w:lang w:val="en-NZ"/>
        </w:rPr>
        <w:t>Stable homes and wellbeing are the ultimate outcome</w:t>
      </w:r>
      <w:r w:rsidR="00220F2F" w:rsidRPr="00A14406">
        <w:rPr>
          <w:lang w:val="en-NZ"/>
        </w:rPr>
        <w:t>s</w:t>
      </w:r>
      <w:r w:rsidRPr="00A14406">
        <w:rPr>
          <w:lang w:val="en-NZ"/>
        </w:rPr>
        <w:t>, and permanent homes that are safe, secure, warm, dry, and meet people's where they're at. How well do I think the HAP did that? I think that we were responding in crisis. There hadn't been anything done like this before. It reflects that. My view is I think we probably did the best we could at that particular point in time. (</w:t>
      </w:r>
      <w:r w:rsidR="00D445A8" w:rsidRPr="00A14406">
        <w:rPr>
          <w:lang w:val="en-NZ"/>
        </w:rPr>
        <w:t>Government agency</w:t>
      </w:r>
      <w:r w:rsidRPr="00A14406">
        <w:rPr>
          <w:lang w:val="en-NZ"/>
        </w:rPr>
        <w:t>)</w:t>
      </w:r>
    </w:p>
    <w:p w14:paraId="3822A906" w14:textId="72DB80E3" w:rsidR="00C97671" w:rsidRPr="00055DDB" w:rsidRDefault="002E0913" w:rsidP="00055DDB">
      <w:pPr>
        <w:pStyle w:val="TableHeading"/>
      </w:pPr>
      <w:r w:rsidRPr="00A14406">
        <w:lastRenderedPageBreak/>
        <w:t xml:space="preserve">Figure </w:t>
      </w:r>
      <w:r w:rsidR="00A14406" w:rsidRPr="00A14406">
        <w:t>2</w:t>
      </w:r>
      <w:r w:rsidR="00C97671" w:rsidRPr="00A14406">
        <w:t xml:space="preserve">: </w:t>
      </w:r>
      <w:r w:rsidR="0015558E" w:rsidRPr="00A14406">
        <w:t>Ov</w:t>
      </w:r>
      <w:r w:rsidR="0015558E" w:rsidRPr="00055DDB">
        <w:t>erview of progress to February 2023 (New Zealand Government, 2023)</w:t>
      </w:r>
    </w:p>
    <w:p w14:paraId="3EEA0BBF" w14:textId="606BDC40" w:rsidR="003B1C2B" w:rsidRPr="003425B3" w:rsidRDefault="00344D33" w:rsidP="003F5836">
      <w:pPr>
        <w:spacing w:before="0" w:after="0" w:line="240" w:lineRule="auto"/>
        <w:jc w:val="center"/>
        <w:rPr>
          <w:lang w:val="en-NZ"/>
        </w:rPr>
      </w:pPr>
      <w:r>
        <w:rPr>
          <w:noProof/>
        </w:rPr>
        <w:drawing>
          <wp:inline distT="0" distB="0" distL="0" distR="0" wp14:anchorId="24ED778A" wp14:editId="20C56F11">
            <wp:extent cx="5008461" cy="4970352"/>
            <wp:effectExtent l="0" t="0" r="1905" b="1905"/>
            <wp:docPr id="647106546" name="Picture 647106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106546" name=""/>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5014844" cy="4976687"/>
                    </a:xfrm>
                    <a:prstGeom prst="rect">
                      <a:avLst/>
                    </a:prstGeom>
                    <a:ln>
                      <a:noFill/>
                    </a:ln>
                    <a:extLst>
                      <a:ext uri="{53640926-AAD7-44D8-BBD7-CCE9431645EC}">
                        <a14:shadowObscured xmlns:a14="http://schemas.microsoft.com/office/drawing/2010/main"/>
                      </a:ext>
                    </a:extLst>
                  </pic:spPr>
                </pic:pic>
              </a:graphicData>
            </a:graphic>
          </wp:inline>
        </w:drawing>
      </w:r>
    </w:p>
    <w:p w14:paraId="4CC812D0" w14:textId="74E35A06" w:rsidR="004626FC" w:rsidRDefault="004626FC" w:rsidP="00C96B9E">
      <w:pPr>
        <w:pStyle w:val="Heading3"/>
        <w:rPr>
          <w:lang w:val="en-NZ"/>
        </w:rPr>
      </w:pPr>
      <w:r>
        <w:rPr>
          <w:lang w:val="en-NZ"/>
        </w:rPr>
        <w:t xml:space="preserve">By 2023, the immediate HAP actions were delivered or underway </w:t>
      </w:r>
      <w:r w:rsidR="008954C3">
        <w:rPr>
          <w:lang w:val="en-NZ"/>
        </w:rPr>
        <w:t>with positive outputs</w:t>
      </w:r>
    </w:p>
    <w:p w14:paraId="2E74F4E2" w14:textId="191D8055" w:rsidR="004626FC" w:rsidRDefault="008E31E9" w:rsidP="004626FC">
      <w:pPr>
        <w:rPr>
          <w:lang w:val="en-NZ"/>
        </w:rPr>
      </w:pPr>
      <w:r>
        <w:rPr>
          <w:lang w:val="en-NZ"/>
        </w:rPr>
        <w:t xml:space="preserve">The </w:t>
      </w:r>
      <w:r w:rsidR="00C05391">
        <w:rPr>
          <w:lang w:val="en-NZ"/>
        </w:rPr>
        <w:t>36</w:t>
      </w:r>
      <w:r w:rsidR="00DA7591">
        <w:rPr>
          <w:lang w:val="en-NZ"/>
        </w:rPr>
        <w:t>-</w:t>
      </w:r>
      <w:r w:rsidR="00B71E50">
        <w:rPr>
          <w:lang w:val="en-NZ"/>
        </w:rPr>
        <w:t>month</w:t>
      </w:r>
      <w:r w:rsidR="00C05391">
        <w:rPr>
          <w:lang w:val="en-NZ"/>
        </w:rPr>
        <w:t xml:space="preserve"> progress report assessed </w:t>
      </w:r>
      <w:r w:rsidR="008921DF">
        <w:rPr>
          <w:lang w:val="en-NZ"/>
        </w:rPr>
        <w:t xml:space="preserve">the </w:t>
      </w:r>
      <w:r w:rsidR="004626FC">
        <w:rPr>
          <w:lang w:val="en-NZ"/>
        </w:rPr>
        <w:t>immediate HAP actions</w:t>
      </w:r>
      <w:r w:rsidR="008954C3">
        <w:rPr>
          <w:lang w:val="en-NZ"/>
        </w:rPr>
        <w:t xml:space="preserve"> </w:t>
      </w:r>
      <w:r w:rsidR="00C05391">
        <w:rPr>
          <w:lang w:val="en-NZ"/>
        </w:rPr>
        <w:t>progress against the following criteria (</w:t>
      </w:r>
      <w:r w:rsidR="00C05391">
        <w:rPr>
          <w:rFonts w:ascii="Guardian TextEgyp" w:eastAsia="Guardian TextEgyp" w:hAnsi="Guardian TextEgyp" w:cs="Times New Roman"/>
          <w:bCs/>
          <w:color w:val="002B5F"/>
          <w:lang w:val="en-NZ"/>
        </w:rPr>
        <w:t>New Zealand Government</w:t>
      </w:r>
      <w:r w:rsidR="00C05391">
        <w:rPr>
          <w:lang w:val="en-NZ"/>
        </w:rPr>
        <w:t xml:space="preserve">, </w:t>
      </w:r>
      <w:r w:rsidR="00DA7591">
        <w:rPr>
          <w:lang w:val="en-NZ"/>
        </w:rPr>
        <w:t>2023</w:t>
      </w:r>
      <w:r w:rsidR="00C05391">
        <w:rPr>
          <w:lang w:val="en-NZ"/>
        </w:rPr>
        <w:t>)</w:t>
      </w:r>
      <w:r w:rsidR="004626FC">
        <w:rPr>
          <w:rStyle w:val="FootnoteReference"/>
          <w:lang w:val="en-NZ"/>
        </w:rPr>
        <w:footnoteReference w:id="13"/>
      </w:r>
      <w:r w:rsidR="004626FC">
        <w:rPr>
          <w:lang w:val="en-NZ"/>
        </w:rPr>
        <w:t xml:space="preserve">: </w:t>
      </w:r>
    </w:p>
    <w:p w14:paraId="57E33FC4" w14:textId="1F939DBC" w:rsidR="004626FC" w:rsidRDefault="004626FC" w:rsidP="004626FC">
      <w:pPr>
        <w:pStyle w:val="Bullet1"/>
        <w:numPr>
          <w:ilvl w:val="0"/>
          <w:numId w:val="17"/>
        </w:numPr>
      </w:pPr>
      <w:r>
        <w:t xml:space="preserve">‘Delivered’ – the action, as defined in the HAP, has been delivered and met the agreed target or success measure (e.g., increasing </w:t>
      </w:r>
      <w:r w:rsidR="0026377A">
        <w:t>t</w:t>
      </w:r>
      <w:r>
        <w:t xml:space="preserve">ransitional </w:t>
      </w:r>
      <w:r w:rsidR="0026377A">
        <w:t>h</w:t>
      </w:r>
      <w:r>
        <w:t>ousing supply by 1000 places)</w:t>
      </w:r>
      <w:r w:rsidR="00D4069B">
        <w:t>.</w:t>
      </w:r>
    </w:p>
    <w:p w14:paraId="44122ED9" w14:textId="1B434F97" w:rsidR="004626FC" w:rsidRDefault="004626FC" w:rsidP="004626FC">
      <w:pPr>
        <w:pStyle w:val="Bullet1"/>
        <w:numPr>
          <w:ilvl w:val="0"/>
          <w:numId w:val="17"/>
        </w:numPr>
      </w:pPr>
      <w:r>
        <w:t>‘Delivered/BAU’ – the action, as defined in the HAP, has been delivered and is now business as usual (BAU) within the government agency’s operation (e.g., Rapid Rehousing was piloted, evaluated and now part of HUD’s BAU)</w:t>
      </w:r>
      <w:r w:rsidR="00D4069B">
        <w:t>.</w:t>
      </w:r>
    </w:p>
    <w:p w14:paraId="089C2336" w14:textId="7230C281" w:rsidR="004626FC" w:rsidRDefault="004626FC" w:rsidP="004626FC">
      <w:pPr>
        <w:pStyle w:val="Bullet1"/>
        <w:numPr>
          <w:ilvl w:val="0"/>
          <w:numId w:val="17"/>
        </w:numPr>
        <w:rPr>
          <w:lang w:val="en-NZ"/>
        </w:rPr>
      </w:pPr>
      <w:r>
        <w:rPr>
          <w:lang w:val="en-NZ"/>
        </w:rPr>
        <w:t xml:space="preserve">‘In place’ – action, as defined in the HAP, is being </w:t>
      </w:r>
      <w:r w:rsidR="008E31E9">
        <w:rPr>
          <w:lang w:val="en-NZ"/>
        </w:rPr>
        <w:t xml:space="preserve">operationalised </w:t>
      </w:r>
      <w:r>
        <w:rPr>
          <w:lang w:val="en-NZ"/>
        </w:rPr>
        <w:t xml:space="preserve">(e.g., </w:t>
      </w:r>
      <w:r w:rsidR="00400E58">
        <w:rPr>
          <w:lang w:val="en-NZ"/>
        </w:rPr>
        <w:t>s</w:t>
      </w:r>
      <w:r>
        <w:rPr>
          <w:lang w:val="en-NZ"/>
        </w:rPr>
        <w:t xml:space="preserve">upport </w:t>
      </w:r>
      <w:r w:rsidR="00400E58">
        <w:rPr>
          <w:lang w:val="en-NZ"/>
        </w:rPr>
        <w:t xml:space="preserve">for </w:t>
      </w:r>
      <w:r>
        <w:rPr>
          <w:lang w:val="en-NZ"/>
        </w:rPr>
        <w:t>women/</w:t>
      </w:r>
      <w:proofErr w:type="spellStart"/>
      <w:r>
        <w:rPr>
          <w:lang w:val="en-NZ"/>
        </w:rPr>
        <w:t>wāhine</w:t>
      </w:r>
      <w:proofErr w:type="spellEnd"/>
      <w:r>
        <w:rPr>
          <w:lang w:val="en-NZ"/>
        </w:rPr>
        <w:t xml:space="preserve"> who are leaving prison). </w:t>
      </w:r>
    </w:p>
    <w:p w14:paraId="68FF8311" w14:textId="147C7AA2" w:rsidR="004626FC" w:rsidRDefault="004626FC" w:rsidP="004626FC">
      <w:pPr>
        <w:pStyle w:val="Bullet1"/>
        <w:numPr>
          <w:ilvl w:val="0"/>
          <w:numId w:val="17"/>
        </w:numPr>
        <w:rPr>
          <w:lang w:val="en-NZ"/>
        </w:rPr>
      </w:pPr>
      <w:r>
        <w:rPr>
          <w:lang w:val="en-NZ"/>
        </w:rPr>
        <w:lastRenderedPageBreak/>
        <w:t>‘Underway’ and ‘in development’ – are used interchangeably</w:t>
      </w:r>
      <w:r w:rsidR="00400E58">
        <w:rPr>
          <w:lang w:val="en-NZ"/>
        </w:rPr>
        <w:t xml:space="preserve"> in the progress report </w:t>
      </w:r>
      <w:r>
        <w:rPr>
          <w:lang w:val="en-NZ"/>
        </w:rPr>
        <w:t xml:space="preserve">to indicate design </w:t>
      </w:r>
      <w:r w:rsidR="008E31E9">
        <w:rPr>
          <w:lang w:val="en-NZ"/>
        </w:rPr>
        <w:t xml:space="preserve">or scoping </w:t>
      </w:r>
      <w:r>
        <w:rPr>
          <w:lang w:val="en-NZ"/>
        </w:rPr>
        <w:t xml:space="preserve">work is </w:t>
      </w:r>
      <w:r w:rsidR="00400E58">
        <w:rPr>
          <w:lang w:val="en-NZ"/>
        </w:rPr>
        <w:t>underway</w:t>
      </w:r>
      <w:r>
        <w:rPr>
          <w:lang w:val="en-NZ"/>
        </w:rPr>
        <w:t xml:space="preserve"> (e.g., design </w:t>
      </w:r>
      <w:r w:rsidR="00400E58">
        <w:rPr>
          <w:lang w:val="en-NZ"/>
        </w:rPr>
        <w:t xml:space="preserve">of </w:t>
      </w:r>
      <w:r>
        <w:rPr>
          <w:lang w:val="en-NZ"/>
        </w:rPr>
        <w:t xml:space="preserve">the Homelessness Outreach Services funded from 2022). </w:t>
      </w:r>
    </w:p>
    <w:p w14:paraId="74B597BD" w14:textId="17EE4B35" w:rsidR="00A03F0C" w:rsidRDefault="00A03F0C" w:rsidP="00A03F0C">
      <w:pPr>
        <w:rPr>
          <w:lang w:val="en-NZ"/>
        </w:rPr>
      </w:pPr>
      <w:r>
        <w:rPr>
          <w:lang w:val="en-NZ"/>
        </w:rPr>
        <w:t>The success</w:t>
      </w:r>
      <w:r w:rsidR="00B973E8">
        <w:rPr>
          <w:lang w:val="en-NZ"/>
        </w:rPr>
        <w:t xml:space="preserve"> of</w:t>
      </w:r>
      <w:r>
        <w:rPr>
          <w:lang w:val="en-NZ"/>
        </w:rPr>
        <w:t xml:space="preserve"> or benefits </w:t>
      </w:r>
      <w:r w:rsidR="00B973E8">
        <w:rPr>
          <w:lang w:val="en-NZ"/>
        </w:rPr>
        <w:t xml:space="preserve">from </w:t>
      </w:r>
      <w:r>
        <w:rPr>
          <w:lang w:val="en-NZ"/>
        </w:rPr>
        <w:t xml:space="preserve">the immediate HAP actions were also assessed against targets noted in HUD’s draft success measures for HAP (Ministry of Housing and Urban Development, n.d., </w:t>
      </w:r>
      <w:r w:rsidR="002216C1">
        <w:rPr>
          <w:lang w:val="en-NZ"/>
        </w:rPr>
        <w:t>c</w:t>
      </w:r>
      <w:r>
        <w:rPr>
          <w:lang w:val="en-NZ"/>
        </w:rPr>
        <w:t xml:space="preserve">). The following assessment criteria was used: </w:t>
      </w:r>
    </w:p>
    <w:p w14:paraId="758B2A0A" w14:textId="22E6B4B9" w:rsidR="00A03F0C" w:rsidRDefault="00A03F0C" w:rsidP="00A03F0C">
      <w:pPr>
        <w:pStyle w:val="Bullet1"/>
        <w:numPr>
          <w:ilvl w:val="0"/>
          <w:numId w:val="21"/>
        </w:numPr>
        <w:rPr>
          <w:lang w:val="en-NZ"/>
        </w:rPr>
      </w:pPr>
      <w:r>
        <w:rPr>
          <w:lang w:val="en-NZ"/>
        </w:rPr>
        <w:t>Met – evidence exists demonstrating the agreed target was met</w:t>
      </w:r>
    </w:p>
    <w:p w14:paraId="76D8AF8D" w14:textId="6E684254" w:rsidR="00A03F0C" w:rsidRDefault="00A03F0C" w:rsidP="00A03F0C">
      <w:pPr>
        <w:pStyle w:val="Bullet1"/>
        <w:numPr>
          <w:ilvl w:val="0"/>
          <w:numId w:val="21"/>
        </w:numPr>
        <w:rPr>
          <w:lang w:val="en-NZ"/>
        </w:rPr>
      </w:pPr>
      <w:r>
        <w:rPr>
          <w:lang w:val="en-NZ"/>
        </w:rPr>
        <w:t xml:space="preserve">On track – evidence exists </w:t>
      </w:r>
      <w:r w:rsidR="00B973E8">
        <w:rPr>
          <w:lang w:val="en-NZ"/>
        </w:rPr>
        <w:t>indicating t</w:t>
      </w:r>
      <w:r>
        <w:rPr>
          <w:lang w:val="en-NZ"/>
        </w:rPr>
        <w:t xml:space="preserve">he likelihood of the target being </w:t>
      </w:r>
    </w:p>
    <w:p w14:paraId="71D3A00B" w14:textId="77777777" w:rsidR="00A03F0C" w:rsidRDefault="00A03F0C" w:rsidP="00A03F0C">
      <w:pPr>
        <w:pStyle w:val="Bullet1"/>
        <w:numPr>
          <w:ilvl w:val="0"/>
          <w:numId w:val="21"/>
        </w:numPr>
        <w:rPr>
          <w:lang w:val="en-NZ"/>
        </w:rPr>
      </w:pPr>
      <w:r>
        <w:rPr>
          <w:lang w:val="en-NZ"/>
        </w:rPr>
        <w:t>Not met – target not met</w:t>
      </w:r>
    </w:p>
    <w:p w14:paraId="5EAFAE85" w14:textId="5D14CDD5" w:rsidR="00A03F0C" w:rsidRDefault="00A03F0C" w:rsidP="00A03F0C">
      <w:pPr>
        <w:pStyle w:val="Bullet1"/>
        <w:numPr>
          <w:ilvl w:val="0"/>
          <w:numId w:val="21"/>
        </w:numPr>
        <w:rPr>
          <w:lang w:val="en-NZ"/>
        </w:rPr>
      </w:pPr>
      <w:r>
        <w:rPr>
          <w:lang w:val="en-NZ"/>
        </w:rPr>
        <w:t>Not known –</w:t>
      </w:r>
      <w:r w:rsidR="00B973E8">
        <w:rPr>
          <w:lang w:val="en-NZ"/>
        </w:rPr>
        <w:t xml:space="preserve"> </w:t>
      </w:r>
      <w:r>
        <w:rPr>
          <w:lang w:val="en-NZ"/>
        </w:rPr>
        <w:t xml:space="preserve">the target </w:t>
      </w:r>
      <w:r w:rsidR="00B973E8">
        <w:rPr>
          <w:lang w:val="en-NZ"/>
        </w:rPr>
        <w:t xml:space="preserve">cannot be assessed </w:t>
      </w:r>
      <w:r>
        <w:rPr>
          <w:lang w:val="en-NZ"/>
        </w:rPr>
        <w:t xml:space="preserve">as </w:t>
      </w:r>
      <w:r w:rsidR="00B973E8">
        <w:rPr>
          <w:lang w:val="en-NZ"/>
        </w:rPr>
        <w:t xml:space="preserve">the </w:t>
      </w:r>
      <w:r>
        <w:rPr>
          <w:lang w:val="en-NZ"/>
        </w:rPr>
        <w:t>data or information is not available</w:t>
      </w:r>
      <w:r w:rsidR="00B973E8">
        <w:rPr>
          <w:lang w:val="en-NZ"/>
        </w:rPr>
        <w:t xml:space="preserve"> or accessible to th</w:t>
      </w:r>
      <w:r w:rsidR="00E94E63">
        <w:rPr>
          <w:lang w:val="en-NZ"/>
        </w:rPr>
        <w:t>is</w:t>
      </w:r>
      <w:r w:rsidR="00B973E8">
        <w:rPr>
          <w:lang w:val="en-NZ"/>
        </w:rPr>
        <w:t xml:space="preserve"> evaluation</w:t>
      </w:r>
    </w:p>
    <w:p w14:paraId="14C70D25" w14:textId="30789E87" w:rsidR="00A03F0C" w:rsidRPr="007667D8" w:rsidRDefault="00A03F0C" w:rsidP="007667D8">
      <w:pPr>
        <w:pStyle w:val="Bullet1"/>
        <w:numPr>
          <w:ilvl w:val="0"/>
          <w:numId w:val="21"/>
        </w:numPr>
        <w:rPr>
          <w:lang w:val="en-NZ"/>
        </w:rPr>
      </w:pPr>
      <w:r w:rsidRPr="007667D8">
        <w:rPr>
          <w:lang w:val="en-NZ"/>
        </w:rPr>
        <w:t xml:space="preserve">Other positive output – where a target was not set </w:t>
      </w:r>
      <w:r w:rsidR="00B973E8" w:rsidRPr="007667D8">
        <w:rPr>
          <w:lang w:val="en-NZ"/>
        </w:rPr>
        <w:t xml:space="preserve">for an action </w:t>
      </w:r>
      <w:r w:rsidRPr="007667D8">
        <w:rPr>
          <w:lang w:val="en-NZ"/>
        </w:rPr>
        <w:t xml:space="preserve">or </w:t>
      </w:r>
      <w:r w:rsidR="00556963" w:rsidRPr="007667D8">
        <w:rPr>
          <w:lang w:val="en-NZ"/>
        </w:rPr>
        <w:t xml:space="preserve">was not assessable </w:t>
      </w:r>
      <w:r w:rsidR="00556963" w:rsidRPr="007667D8">
        <w:rPr>
          <w:rFonts w:hint="cs"/>
          <w:lang w:val="en-NZ"/>
        </w:rPr>
        <w:t>–</w:t>
      </w:r>
      <w:r w:rsidR="00B973E8" w:rsidRPr="007667D8">
        <w:rPr>
          <w:lang w:val="en-NZ"/>
        </w:rPr>
        <w:t xml:space="preserve"> </w:t>
      </w:r>
      <w:r w:rsidR="00556963" w:rsidRPr="007667D8">
        <w:rPr>
          <w:lang w:val="en-NZ"/>
        </w:rPr>
        <w:t xml:space="preserve">consideration was given to whether </w:t>
      </w:r>
      <w:r w:rsidR="00F42516" w:rsidRPr="007667D8">
        <w:rPr>
          <w:lang w:val="en-NZ"/>
        </w:rPr>
        <w:t xml:space="preserve">other </w:t>
      </w:r>
      <w:r w:rsidR="00556963" w:rsidRPr="007667D8">
        <w:rPr>
          <w:lang w:val="en-NZ"/>
        </w:rPr>
        <w:t>p</w:t>
      </w:r>
      <w:r w:rsidRPr="007667D8">
        <w:rPr>
          <w:lang w:val="en-NZ"/>
        </w:rPr>
        <w:t>ositive output</w:t>
      </w:r>
      <w:r w:rsidR="00556963" w:rsidRPr="007667D8">
        <w:rPr>
          <w:lang w:val="en-NZ"/>
        </w:rPr>
        <w:t>s</w:t>
      </w:r>
      <w:r w:rsidRPr="007667D8">
        <w:rPr>
          <w:lang w:val="en-NZ"/>
        </w:rPr>
        <w:t xml:space="preserve"> </w:t>
      </w:r>
      <w:r w:rsidR="00556963" w:rsidRPr="007667D8">
        <w:rPr>
          <w:lang w:val="en-NZ"/>
        </w:rPr>
        <w:t>were ev</w:t>
      </w:r>
      <w:r w:rsidRPr="007667D8">
        <w:rPr>
          <w:lang w:val="en-NZ"/>
        </w:rPr>
        <w:t>ident.</w:t>
      </w:r>
      <w:r w:rsidR="00F42516" w:rsidRPr="007667D8">
        <w:rPr>
          <w:lang w:val="en-NZ"/>
        </w:rPr>
        <w:t xml:space="preserve"> If noted, the positive output is describe</w:t>
      </w:r>
      <w:r w:rsidR="00E01029" w:rsidRPr="007667D8">
        <w:rPr>
          <w:lang w:val="en-NZ"/>
        </w:rPr>
        <w:t xml:space="preserve">d. </w:t>
      </w:r>
      <w:r w:rsidR="00F42516" w:rsidRPr="007667D8">
        <w:rPr>
          <w:lang w:val="en-NZ"/>
        </w:rPr>
        <w:t xml:space="preserve"> </w:t>
      </w:r>
    </w:p>
    <w:p w14:paraId="2D5402B6" w14:textId="7D3012CC" w:rsidR="004626FC" w:rsidRDefault="00F42516" w:rsidP="004626FC">
      <w:pPr>
        <w:rPr>
          <w:lang w:val="en-NZ"/>
        </w:rPr>
      </w:pPr>
      <w:r>
        <w:rPr>
          <w:lang w:val="en-NZ"/>
        </w:rPr>
        <w:t>Overa</w:t>
      </w:r>
      <w:r w:rsidR="00387F09">
        <w:rPr>
          <w:lang w:val="en-NZ"/>
        </w:rPr>
        <w:t>l</w:t>
      </w:r>
      <w:r>
        <w:rPr>
          <w:lang w:val="en-NZ"/>
        </w:rPr>
        <w:t>l, w</w:t>
      </w:r>
      <w:r w:rsidR="004626FC">
        <w:rPr>
          <w:lang w:val="en-NZ"/>
        </w:rPr>
        <w:t>here targets or success measu</w:t>
      </w:r>
      <w:r w:rsidR="00400E58">
        <w:rPr>
          <w:lang w:val="en-NZ"/>
        </w:rPr>
        <w:t>r</w:t>
      </w:r>
      <w:r w:rsidR="004626FC">
        <w:rPr>
          <w:lang w:val="en-NZ"/>
        </w:rPr>
        <w:t xml:space="preserve">es had been agreed </w:t>
      </w:r>
      <w:r w:rsidR="00400E58">
        <w:rPr>
          <w:lang w:val="en-NZ"/>
        </w:rPr>
        <w:t xml:space="preserve">for HAP actions </w:t>
      </w:r>
      <w:r w:rsidR="004626FC">
        <w:rPr>
          <w:lang w:val="en-NZ"/>
        </w:rPr>
        <w:t>(Ministry of Housing and Urban Development, n.d., a), they were mainly met</w:t>
      </w:r>
      <w:r w:rsidR="00973017">
        <w:rPr>
          <w:lang w:val="en-NZ"/>
        </w:rPr>
        <w:t xml:space="preserve"> or on</w:t>
      </w:r>
      <w:r w:rsidR="00EB0FF9">
        <w:rPr>
          <w:lang w:val="en-NZ"/>
        </w:rPr>
        <w:t xml:space="preserve"> </w:t>
      </w:r>
      <w:r w:rsidR="00973017">
        <w:rPr>
          <w:lang w:val="en-NZ"/>
        </w:rPr>
        <w:t>track to be met</w:t>
      </w:r>
      <w:r w:rsidR="00387F09">
        <w:rPr>
          <w:lang w:val="en-NZ"/>
        </w:rPr>
        <w:t xml:space="preserve">. For a few immediate actions, </w:t>
      </w:r>
      <w:r w:rsidR="004626FC">
        <w:rPr>
          <w:lang w:val="en-NZ"/>
        </w:rPr>
        <w:t xml:space="preserve">targets </w:t>
      </w:r>
      <w:r w:rsidR="00387F09">
        <w:rPr>
          <w:lang w:val="en-NZ"/>
        </w:rPr>
        <w:t xml:space="preserve">set </w:t>
      </w:r>
      <w:r w:rsidR="004626FC">
        <w:rPr>
          <w:lang w:val="en-NZ"/>
        </w:rPr>
        <w:t>were not met due to implementation challenges</w:t>
      </w:r>
      <w:r w:rsidR="00387F09">
        <w:rPr>
          <w:lang w:val="en-NZ"/>
        </w:rPr>
        <w:t>,</w:t>
      </w:r>
      <w:r w:rsidR="00EB0FF9">
        <w:rPr>
          <w:lang w:val="en-NZ"/>
        </w:rPr>
        <w:t xml:space="preserve"> </w:t>
      </w:r>
      <w:r w:rsidR="004626FC">
        <w:rPr>
          <w:lang w:val="en-NZ"/>
        </w:rPr>
        <w:t xml:space="preserve">including contract delays, COVID-19 impacts, lack of provider capacity, the housing market, </w:t>
      </w:r>
      <w:r w:rsidR="00106F4E">
        <w:rPr>
          <w:lang w:val="en-NZ"/>
        </w:rPr>
        <w:t>the inability</w:t>
      </w:r>
      <w:r w:rsidR="004626FC">
        <w:rPr>
          <w:lang w:val="en-NZ"/>
        </w:rPr>
        <w:t xml:space="preserve"> to secure suitable accommodation, and the slow uptake of services (New Zealand Government, 2023). </w:t>
      </w:r>
    </w:p>
    <w:p w14:paraId="057598B5" w14:textId="6B931866" w:rsidR="004626FC" w:rsidRDefault="00106F4E" w:rsidP="004626FC">
      <w:pPr>
        <w:rPr>
          <w:lang w:val="en-NZ"/>
        </w:rPr>
      </w:pPr>
      <w:r>
        <w:rPr>
          <w:lang w:val="en-NZ"/>
        </w:rPr>
        <w:t>The outputs and potential outcomes from the immediate actions across the four focus areas are summarised below</w:t>
      </w:r>
      <w:r w:rsidR="00231D5C">
        <w:rPr>
          <w:lang w:val="en-NZ"/>
        </w:rPr>
        <w:t xml:space="preserve"> with</w:t>
      </w:r>
      <w:r w:rsidR="003945AA">
        <w:rPr>
          <w:lang w:val="en-NZ"/>
        </w:rPr>
        <w:t xml:space="preserve"> the progress and evaluative assessment (e.g., </w:t>
      </w:r>
      <w:r w:rsidR="00D31F33">
        <w:rPr>
          <w:lang w:val="en-NZ"/>
        </w:rPr>
        <w:t>A</w:t>
      </w:r>
      <w:r w:rsidR="003945AA">
        <w:rPr>
          <w:lang w:val="en-NZ"/>
        </w:rPr>
        <w:t>ssessment</w:t>
      </w:r>
      <w:r w:rsidR="00D31F33">
        <w:rPr>
          <w:lang w:val="en-NZ"/>
        </w:rPr>
        <w:t>:</w:t>
      </w:r>
      <w:r w:rsidR="003945AA">
        <w:rPr>
          <w:lang w:val="en-NZ"/>
        </w:rPr>
        <w:t xml:space="preserve"> deliver</w:t>
      </w:r>
      <w:r w:rsidR="00D31F33">
        <w:rPr>
          <w:lang w:val="en-NZ"/>
        </w:rPr>
        <w:t xml:space="preserve">y rating </w:t>
      </w:r>
      <w:r w:rsidR="003945AA">
        <w:rPr>
          <w:lang w:val="en-NZ"/>
        </w:rPr>
        <w:t xml:space="preserve">and </w:t>
      </w:r>
      <w:r w:rsidR="00D31F33">
        <w:rPr>
          <w:lang w:val="en-NZ"/>
        </w:rPr>
        <w:t>output rating</w:t>
      </w:r>
      <w:r w:rsidR="003945AA">
        <w:rPr>
          <w:lang w:val="en-NZ"/>
        </w:rPr>
        <w:t>)</w:t>
      </w:r>
      <w:r w:rsidR="004626FC">
        <w:rPr>
          <w:lang w:val="en-NZ"/>
        </w:rPr>
        <w:t xml:space="preserve">. </w:t>
      </w:r>
    </w:p>
    <w:p w14:paraId="3032B898" w14:textId="6B54CC22" w:rsidR="003D52F0" w:rsidRDefault="00C96B9E" w:rsidP="00C74310">
      <w:pPr>
        <w:pStyle w:val="Heading3"/>
        <w:rPr>
          <w:lang w:val="en-NZ"/>
        </w:rPr>
      </w:pPr>
      <w:r>
        <w:t>Immediate p</w:t>
      </w:r>
      <w:r w:rsidR="00B968D6" w:rsidRPr="00C74310">
        <w:t>revention</w:t>
      </w:r>
      <w:r w:rsidR="00222569">
        <w:rPr>
          <w:lang w:val="en-NZ"/>
        </w:rPr>
        <w:t xml:space="preserve"> actio</w:t>
      </w:r>
      <w:r>
        <w:rPr>
          <w:lang w:val="en-NZ"/>
        </w:rPr>
        <w:t xml:space="preserve">ns supported </w:t>
      </w:r>
      <w:r w:rsidR="00B01161">
        <w:rPr>
          <w:lang w:val="en-NZ"/>
        </w:rPr>
        <w:t xml:space="preserve">some </w:t>
      </w:r>
      <w:r w:rsidR="00DC7F07">
        <w:rPr>
          <w:lang w:val="en-NZ"/>
        </w:rPr>
        <w:t>groups</w:t>
      </w:r>
      <w:r w:rsidR="009D01CB">
        <w:rPr>
          <w:lang w:val="en-NZ"/>
        </w:rPr>
        <w:t xml:space="preserve"> </w:t>
      </w:r>
      <w:r w:rsidR="003D52F0">
        <w:rPr>
          <w:lang w:val="en-NZ"/>
        </w:rPr>
        <w:t>at risk of homelessness</w:t>
      </w:r>
    </w:p>
    <w:p w14:paraId="2F3EEB29" w14:textId="3D74F4E3" w:rsidR="00106F4E" w:rsidRDefault="002F76DD" w:rsidP="00170DFF">
      <w:r>
        <w:t>The immediate p</w:t>
      </w:r>
      <w:r w:rsidR="00DD7982">
        <w:t xml:space="preserve">revention actions </w:t>
      </w:r>
      <w:r>
        <w:t>were</w:t>
      </w:r>
      <w:r w:rsidR="00DD7982">
        <w:t xml:space="preserve"> intended to ensure i</w:t>
      </w:r>
      <w:r w:rsidR="00DD7982" w:rsidRPr="00477133">
        <w:t>ndividuals, families</w:t>
      </w:r>
      <w:r w:rsidR="00D420DA">
        <w:t>,</w:t>
      </w:r>
      <w:r w:rsidR="00DD7982" w:rsidRPr="00477133">
        <w:t xml:space="preserve"> and whānau receive the support they need </w:t>
      </w:r>
      <w:r w:rsidR="00DD7982">
        <w:t>to stop</w:t>
      </w:r>
      <w:r w:rsidR="00DD7982" w:rsidRPr="00477133">
        <w:t xml:space="preserve"> homelessness </w:t>
      </w:r>
      <w:r w:rsidR="003D52F0">
        <w:t xml:space="preserve">from </w:t>
      </w:r>
      <w:r w:rsidR="00DD7982" w:rsidRPr="00477133">
        <w:t>happening</w:t>
      </w:r>
      <w:r w:rsidR="00DD7982">
        <w:t xml:space="preserve">. </w:t>
      </w:r>
      <w:r w:rsidR="00B50BAE">
        <w:t xml:space="preserve">The </w:t>
      </w:r>
      <w:r w:rsidR="00CC70C5">
        <w:t xml:space="preserve">desired outcome is </w:t>
      </w:r>
      <w:r w:rsidR="00D164A5">
        <w:t xml:space="preserve">a </w:t>
      </w:r>
      <w:r w:rsidR="00CC70C5">
        <w:t>responsi</w:t>
      </w:r>
      <w:r w:rsidR="007868FA">
        <w:t>ve, appropriate support system</w:t>
      </w:r>
      <w:r w:rsidR="00D164A5">
        <w:t xml:space="preserve"> </w:t>
      </w:r>
      <w:r w:rsidR="0052734E">
        <w:t>to prevent homelessness or housing need (</w:t>
      </w:r>
      <w:r w:rsidR="00106F4E">
        <w:t xml:space="preserve">refer </w:t>
      </w:r>
      <w:r w:rsidR="00196A6B">
        <w:t xml:space="preserve">to </w:t>
      </w:r>
      <w:r w:rsidR="0052734E">
        <w:t xml:space="preserve">Appendix </w:t>
      </w:r>
      <w:r w:rsidR="004A652B">
        <w:t>6</w:t>
      </w:r>
      <w:r w:rsidR="00106F4E">
        <w:t xml:space="preserve"> for the outcomes framework</w:t>
      </w:r>
      <w:r w:rsidR="0052734E">
        <w:t xml:space="preserve">). </w:t>
      </w:r>
    </w:p>
    <w:p w14:paraId="04B9AF3B" w14:textId="27B30830" w:rsidR="00170DFF" w:rsidRDefault="00182A7E" w:rsidP="00170DFF">
      <w:pPr>
        <w:rPr>
          <w:lang w:val="en-NZ"/>
        </w:rPr>
      </w:pPr>
      <w:r>
        <w:rPr>
          <w:lang w:val="en-NZ"/>
        </w:rPr>
        <w:t>By 2023,</w:t>
      </w:r>
      <w:r w:rsidR="00170DFF">
        <w:rPr>
          <w:lang w:val="en-NZ"/>
        </w:rPr>
        <w:t xml:space="preserve"> HAP </w:t>
      </w:r>
      <w:r w:rsidR="0052734E">
        <w:rPr>
          <w:lang w:val="en-NZ"/>
        </w:rPr>
        <w:t xml:space="preserve">delivered the following actions </w:t>
      </w:r>
      <w:r w:rsidR="00DD7982">
        <w:rPr>
          <w:lang w:val="en-NZ"/>
        </w:rPr>
        <w:t xml:space="preserve">to </w:t>
      </w:r>
      <w:r w:rsidR="004E2394">
        <w:t>prevent homelessness or housing need</w:t>
      </w:r>
      <w:r w:rsidR="00DC7F07">
        <w:t>s</w:t>
      </w:r>
      <w:r w:rsidR="004E2394">
        <w:t xml:space="preserve"> for targeted groups </w:t>
      </w:r>
      <w:r w:rsidR="00D222EE">
        <w:t xml:space="preserve">and most targets were met or positive outputs noted </w:t>
      </w:r>
      <w:r w:rsidR="00DB290C">
        <w:rPr>
          <w:lang w:val="en-NZ"/>
        </w:rPr>
        <w:t>(</w:t>
      </w:r>
      <w:r w:rsidR="00DB290C" w:rsidRPr="0095089C">
        <w:rPr>
          <w:rFonts w:ascii="Guardian TextEgyp" w:eastAsia="Guardian TextEgyp" w:hAnsi="Guardian TextEgyp" w:cs="Times New Roman"/>
          <w:bCs/>
          <w:color w:val="002B5F"/>
          <w:lang w:val="en-NZ"/>
        </w:rPr>
        <w:t xml:space="preserve">New Zealand </w:t>
      </w:r>
      <w:r w:rsidR="00DB290C" w:rsidRPr="002B2862">
        <w:rPr>
          <w:rFonts w:ascii="Guardian TextEgyp" w:eastAsia="Guardian TextEgyp" w:hAnsi="Guardian TextEgyp" w:cs="Times New Roman"/>
          <w:bCs/>
          <w:color w:val="002B5F"/>
          <w:lang w:val="en-NZ"/>
        </w:rPr>
        <w:t>Government, 2023</w:t>
      </w:r>
      <w:r w:rsidR="00DB290C">
        <w:rPr>
          <w:lang w:val="en-NZ"/>
        </w:rPr>
        <w:t>)</w:t>
      </w:r>
      <w:r w:rsidR="00170DFF">
        <w:rPr>
          <w:lang w:val="en-NZ"/>
        </w:rPr>
        <w:t>:</w:t>
      </w:r>
    </w:p>
    <w:p w14:paraId="4833F541" w14:textId="6ECB3CC9" w:rsidR="00745D60" w:rsidRDefault="005673EB">
      <w:pPr>
        <w:pStyle w:val="Bullet1"/>
        <w:rPr>
          <w:lang w:val="en-NZ"/>
        </w:rPr>
      </w:pPr>
      <w:r w:rsidRPr="00745D60">
        <w:rPr>
          <w:lang w:val="en-NZ"/>
        </w:rPr>
        <w:t>Partnered</w:t>
      </w:r>
      <w:r w:rsidR="00204706" w:rsidRPr="00745D60">
        <w:rPr>
          <w:lang w:val="en-NZ"/>
        </w:rPr>
        <w:t xml:space="preserve"> with Māori </w:t>
      </w:r>
      <w:r w:rsidRPr="00745D60">
        <w:rPr>
          <w:lang w:val="en-NZ"/>
        </w:rPr>
        <w:t xml:space="preserve">to prevent homelessness </w:t>
      </w:r>
      <w:r w:rsidR="00204706" w:rsidRPr="00745D60">
        <w:rPr>
          <w:lang w:val="en-NZ"/>
        </w:rPr>
        <w:t xml:space="preserve">through </w:t>
      </w:r>
      <w:r w:rsidRPr="00745D60">
        <w:rPr>
          <w:lang w:val="en-NZ"/>
        </w:rPr>
        <w:t xml:space="preserve">whenua-based initiatives through </w:t>
      </w:r>
      <w:r w:rsidR="00745D60" w:rsidRPr="00745D60">
        <w:rPr>
          <w:lang w:val="en-NZ"/>
        </w:rPr>
        <w:t xml:space="preserve">He </w:t>
      </w:r>
      <w:proofErr w:type="spellStart"/>
      <w:r w:rsidR="00745D60" w:rsidRPr="00745D60">
        <w:rPr>
          <w:lang w:val="en-NZ"/>
        </w:rPr>
        <w:t>Taupae</w:t>
      </w:r>
      <w:proofErr w:type="spellEnd"/>
      <w:r w:rsidR="00745D60" w:rsidRPr="00745D60">
        <w:rPr>
          <w:lang w:val="en-NZ"/>
        </w:rPr>
        <w:t xml:space="preserve"> and He </w:t>
      </w:r>
      <w:proofErr w:type="spellStart"/>
      <w:r w:rsidR="00745D60" w:rsidRPr="00745D60">
        <w:rPr>
          <w:lang w:val="en-NZ"/>
        </w:rPr>
        <w:t>Taupua</w:t>
      </w:r>
      <w:proofErr w:type="spellEnd"/>
      <w:r w:rsidR="00745D60" w:rsidRPr="00745D60">
        <w:rPr>
          <w:lang w:val="en-NZ"/>
        </w:rPr>
        <w:t xml:space="preserve"> funds </w:t>
      </w:r>
      <w:r w:rsidR="00745D60">
        <w:rPr>
          <w:lang w:val="en-NZ"/>
        </w:rPr>
        <w:t xml:space="preserve">and now </w:t>
      </w:r>
      <w:r w:rsidR="00155145">
        <w:rPr>
          <w:lang w:val="en-NZ"/>
        </w:rPr>
        <w:t xml:space="preserve">funded through </w:t>
      </w:r>
      <w:r w:rsidR="00745D60" w:rsidRPr="00745D60">
        <w:rPr>
          <w:lang w:val="en-NZ"/>
        </w:rPr>
        <w:t>Whai Kāinga Whai Oranga (MAIHI funding stream)</w:t>
      </w:r>
      <w:r w:rsidR="0084428D">
        <w:rPr>
          <w:lang w:val="en-NZ"/>
        </w:rPr>
        <w:t xml:space="preserve"> (Assessment: delivered and target met)</w:t>
      </w:r>
    </w:p>
    <w:p w14:paraId="18BA37B4" w14:textId="0E007E24" w:rsidR="0084428D" w:rsidRDefault="008F3224" w:rsidP="0084428D">
      <w:pPr>
        <w:pStyle w:val="Bullet1"/>
        <w:rPr>
          <w:lang w:val="en-NZ"/>
        </w:rPr>
      </w:pPr>
      <w:r w:rsidRPr="00745D60">
        <w:rPr>
          <w:lang w:val="en-NZ"/>
        </w:rPr>
        <w:t>Redesigned and e</w:t>
      </w:r>
      <w:r w:rsidR="00204706" w:rsidRPr="00745D60">
        <w:rPr>
          <w:lang w:val="en-NZ"/>
        </w:rPr>
        <w:t>xpand</w:t>
      </w:r>
      <w:r w:rsidR="005D44A0" w:rsidRPr="00745D60">
        <w:rPr>
          <w:lang w:val="en-NZ"/>
        </w:rPr>
        <w:t>ed</w:t>
      </w:r>
      <w:r w:rsidR="00204706" w:rsidRPr="00745D60">
        <w:rPr>
          <w:lang w:val="en-NZ"/>
        </w:rPr>
        <w:t xml:space="preserve"> Sustaining Tenancies to 1,517 participants</w:t>
      </w:r>
      <w:r w:rsidR="00F57BC0" w:rsidRPr="00745D60">
        <w:rPr>
          <w:lang w:val="en-NZ"/>
        </w:rPr>
        <w:t xml:space="preserve">, an </w:t>
      </w:r>
      <w:r w:rsidR="00204706" w:rsidRPr="00745D60">
        <w:rPr>
          <w:lang w:val="en-NZ"/>
        </w:rPr>
        <w:t>increase from 1,235 in Feb</w:t>
      </w:r>
      <w:r w:rsidR="00F57BC0" w:rsidRPr="00745D60">
        <w:rPr>
          <w:lang w:val="en-NZ"/>
        </w:rPr>
        <w:t>ruary</w:t>
      </w:r>
      <w:r w:rsidR="00204706" w:rsidRPr="00745D60">
        <w:rPr>
          <w:lang w:val="en-NZ"/>
        </w:rPr>
        <w:t xml:space="preserve"> 2020</w:t>
      </w:r>
      <w:r w:rsidR="00A86885" w:rsidRPr="00745D60">
        <w:rPr>
          <w:lang w:val="en-NZ"/>
        </w:rPr>
        <w:t xml:space="preserve"> </w:t>
      </w:r>
      <w:r w:rsidR="0084428D">
        <w:rPr>
          <w:lang w:val="en-NZ"/>
        </w:rPr>
        <w:t xml:space="preserve">(Assessment: </w:t>
      </w:r>
      <w:r w:rsidR="003419AA">
        <w:rPr>
          <w:lang w:val="en-NZ"/>
        </w:rPr>
        <w:t>in place</w:t>
      </w:r>
      <w:r w:rsidR="0084428D">
        <w:rPr>
          <w:lang w:val="en-NZ"/>
        </w:rPr>
        <w:t xml:space="preserve"> and </w:t>
      </w:r>
      <w:r w:rsidR="00724000">
        <w:rPr>
          <w:lang w:val="en-NZ"/>
        </w:rPr>
        <w:t>target met</w:t>
      </w:r>
      <w:r w:rsidR="0084428D">
        <w:rPr>
          <w:lang w:val="en-NZ"/>
        </w:rPr>
        <w:t>)</w:t>
      </w:r>
      <w:r w:rsidR="0084428D" w:rsidRPr="00745D60">
        <w:rPr>
          <w:lang w:val="en-NZ"/>
        </w:rPr>
        <w:t>.</w:t>
      </w:r>
    </w:p>
    <w:p w14:paraId="7F122831" w14:textId="0F3112D0" w:rsidR="00D015E9" w:rsidRDefault="00204706">
      <w:pPr>
        <w:pStyle w:val="Bullet1"/>
        <w:rPr>
          <w:lang w:val="en-NZ"/>
        </w:rPr>
      </w:pPr>
      <w:r w:rsidRPr="00B63945">
        <w:rPr>
          <w:lang w:val="en-NZ"/>
        </w:rPr>
        <w:t>Expand</w:t>
      </w:r>
      <w:r w:rsidR="0002720B" w:rsidRPr="00B63945">
        <w:rPr>
          <w:lang w:val="en-NZ"/>
        </w:rPr>
        <w:t>ed</w:t>
      </w:r>
      <w:r w:rsidRPr="00B63945">
        <w:rPr>
          <w:lang w:val="en-NZ"/>
        </w:rPr>
        <w:t xml:space="preserve"> housing support </w:t>
      </w:r>
      <w:r w:rsidR="00B63945" w:rsidRPr="00B63945">
        <w:rPr>
          <w:lang w:val="en-NZ"/>
        </w:rPr>
        <w:t>and improved housing transition services for</w:t>
      </w:r>
      <w:r w:rsidR="00D015E9">
        <w:rPr>
          <w:lang w:val="en-NZ"/>
        </w:rPr>
        <w:t>:</w:t>
      </w:r>
    </w:p>
    <w:p w14:paraId="77760E23" w14:textId="00860E96" w:rsidR="00D015E9" w:rsidRDefault="00204706" w:rsidP="00BE13A9">
      <w:pPr>
        <w:pStyle w:val="Bullet2"/>
      </w:pPr>
      <w:r w:rsidRPr="00B63945">
        <w:t>young people leaving Oranga Tamariki care</w:t>
      </w:r>
      <w:r w:rsidR="00DD7795">
        <w:t xml:space="preserve"> (</w:t>
      </w:r>
      <w:r w:rsidR="003419AA">
        <w:t>assessment</w:t>
      </w:r>
      <w:r w:rsidR="008C0134">
        <w:t xml:space="preserve">: in place and </w:t>
      </w:r>
      <w:r w:rsidR="003419AA">
        <w:t>other positive output</w:t>
      </w:r>
      <w:r w:rsidR="00571694">
        <w:t>)</w:t>
      </w:r>
    </w:p>
    <w:p w14:paraId="1E532D25" w14:textId="459E8971" w:rsidR="00D015E9" w:rsidRDefault="00C71330" w:rsidP="00BE13A9">
      <w:pPr>
        <w:pStyle w:val="Bullet2"/>
      </w:pPr>
      <w:r w:rsidRPr="00D015E9">
        <w:t xml:space="preserve">tāngata </w:t>
      </w:r>
      <w:proofErr w:type="spellStart"/>
      <w:r w:rsidRPr="00D015E9">
        <w:t>whaiora</w:t>
      </w:r>
      <w:proofErr w:type="spellEnd"/>
      <w:r w:rsidR="00204706" w:rsidRPr="00B63945">
        <w:t xml:space="preserve"> transitions from acute mental health and addiction inpatient units </w:t>
      </w:r>
      <w:r w:rsidR="00B9292E">
        <w:t xml:space="preserve">(assessment: in place and </w:t>
      </w:r>
      <w:r w:rsidR="00571694">
        <w:t xml:space="preserve">other positive output) </w:t>
      </w:r>
    </w:p>
    <w:p w14:paraId="51076A6F" w14:textId="71D09C7C" w:rsidR="004E2394" w:rsidRDefault="00204706" w:rsidP="00BE13A9">
      <w:pPr>
        <w:pStyle w:val="Bullet2"/>
      </w:pPr>
      <w:r w:rsidRPr="00D015E9">
        <w:t>women</w:t>
      </w:r>
      <w:r w:rsidR="00F57BC0" w:rsidRPr="00D015E9">
        <w:t xml:space="preserve"> and </w:t>
      </w:r>
      <w:proofErr w:type="spellStart"/>
      <w:r w:rsidRPr="00D015E9">
        <w:t>wāhine</w:t>
      </w:r>
      <w:proofErr w:type="spellEnd"/>
      <w:r w:rsidRPr="00D015E9">
        <w:t xml:space="preserve"> leaving prison</w:t>
      </w:r>
      <w:r w:rsidR="00A86885" w:rsidRPr="00D015E9">
        <w:t xml:space="preserve"> </w:t>
      </w:r>
      <w:r w:rsidR="00571694">
        <w:t>(assessment: in place and target not met)</w:t>
      </w:r>
    </w:p>
    <w:p w14:paraId="0847BE2A" w14:textId="72C39B37" w:rsidR="00204706" w:rsidRDefault="00204706" w:rsidP="00BE13A9">
      <w:pPr>
        <w:pStyle w:val="Bullet2"/>
      </w:pPr>
      <w:r w:rsidRPr="004E2394">
        <w:t>returned overseas offenders</w:t>
      </w:r>
      <w:r w:rsidR="00A05BB3">
        <w:t xml:space="preserve"> (assessment: in place and on track)</w:t>
      </w:r>
      <w:r w:rsidR="004E2394">
        <w:t>.</w:t>
      </w:r>
    </w:p>
    <w:p w14:paraId="6686FBE1" w14:textId="31F08131" w:rsidR="00A05BB3" w:rsidRDefault="00A05BB3" w:rsidP="00564654">
      <w:pPr>
        <w:rPr>
          <w:lang w:val="en-NZ"/>
        </w:rPr>
      </w:pPr>
      <w:r>
        <w:t xml:space="preserve">The other positive output reflects increased access to </w:t>
      </w:r>
      <w:r w:rsidRPr="00B63945">
        <w:rPr>
          <w:lang w:val="en-NZ"/>
        </w:rPr>
        <w:t xml:space="preserve">housing support and improved housing transition services </w:t>
      </w:r>
      <w:r>
        <w:rPr>
          <w:lang w:val="en-NZ"/>
        </w:rPr>
        <w:t xml:space="preserve">for targeted groups than before the HAP initiatives. </w:t>
      </w:r>
    </w:p>
    <w:p w14:paraId="5BC5C656" w14:textId="0105079B" w:rsidR="00564654" w:rsidRDefault="00A05BB3" w:rsidP="00564654">
      <w:r>
        <w:lastRenderedPageBreak/>
        <w:t xml:space="preserve">The target was not met for </w:t>
      </w:r>
      <w:r w:rsidRPr="00D015E9">
        <w:t xml:space="preserve">women and </w:t>
      </w:r>
      <w:proofErr w:type="spellStart"/>
      <w:r w:rsidRPr="00D015E9">
        <w:t>wāhine</w:t>
      </w:r>
      <w:proofErr w:type="spellEnd"/>
      <w:r w:rsidRPr="00D015E9">
        <w:t xml:space="preserve"> leaving prison</w:t>
      </w:r>
      <w:r w:rsidR="008C169E">
        <w:t>,</w:t>
      </w:r>
      <w:r>
        <w:t xml:space="preserve"> as t</w:t>
      </w:r>
      <w:r w:rsidR="00564654">
        <w:t>he Reclaim Another Wom</w:t>
      </w:r>
      <w:r w:rsidR="00333C84">
        <w:t>a</w:t>
      </w:r>
      <w:r w:rsidR="00564654">
        <w:t>n (RAW) service had low referral</w:t>
      </w:r>
      <w:r>
        <w:t xml:space="preserve"> numbers. Women were not referred as they had</w:t>
      </w:r>
      <w:r w:rsidR="00564654">
        <w:t xml:space="preserve"> not completed rehabilitation</w:t>
      </w:r>
      <w:r>
        <w:t xml:space="preserve"> or due to </w:t>
      </w:r>
      <w:r w:rsidR="00564654">
        <w:t>a poor fit with existing residents</w:t>
      </w:r>
      <w:r>
        <w:t xml:space="preserve"> </w:t>
      </w:r>
      <w:r w:rsidR="00564654">
        <w:t>(</w:t>
      </w:r>
      <w:r w:rsidR="00415DDA" w:rsidRPr="00070A18">
        <w:rPr>
          <w:lang w:val="en-NZ"/>
        </w:rPr>
        <w:t>Ara Poutama Aotearoa</w:t>
      </w:r>
      <w:r w:rsidR="00415DDA">
        <w:t xml:space="preserve"> </w:t>
      </w:r>
      <w:r w:rsidR="00564654">
        <w:t xml:space="preserve">Department of Corrections, 2022). </w:t>
      </w:r>
      <w:r w:rsidR="0074260A">
        <w:t>As the quote below demonstrates</w:t>
      </w:r>
      <w:r w:rsidR="00CA6C23">
        <w:t>,</w:t>
      </w:r>
      <w:r w:rsidR="0074260A">
        <w:t xml:space="preserve"> women engaging </w:t>
      </w:r>
      <w:r w:rsidR="00CA6C23">
        <w:t xml:space="preserve">in </w:t>
      </w:r>
      <w:r w:rsidR="00196A6B">
        <w:t>Reclaim Another Wom</w:t>
      </w:r>
      <w:r w:rsidR="00333C84">
        <w:t>a</w:t>
      </w:r>
      <w:r w:rsidR="00196A6B">
        <w:t>n service</w:t>
      </w:r>
      <w:r w:rsidR="00CA6C23">
        <w:t xml:space="preserve"> gained positive benefit</w:t>
      </w:r>
      <w:r w:rsidR="00196A6B">
        <w:t>s of reconnecting with family</w:t>
      </w:r>
      <w:r w:rsidR="00CA6C23">
        <w:t xml:space="preserve">: </w:t>
      </w:r>
    </w:p>
    <w:p w14:paraId="200AC0F2" w14:textId="7367716E" w:rsidR="0074260A" w:rsidRPr="004828A1" w:rsidRDefault="0074260A" w:rsidP="0074260A">
      <w:pPr>
        <w:pStyle w:val="Quotegreen"/>
        <w:rPr>
          <w:lang w:val="en-NZ"/>
        </w:rPr>
      </w:pPr>
      <w:r w:rsidRPr="000F6A4B">
        <w:rPr>
          <w:lang w:val="en-NZ"/>
        </w:rPr>
        <w:t>[</w:t>
      </w:r>
      <w:r w:rsidR="00147B8B">
        <w:t>Reclaim Another Wom</w:t>
      </w:r>
      <w:r w:rsidR="00333C84">
        <w:t>a</w:t>
      </w:r>
      <w:r w:rsidR="00147B8B">
        <w:t>n - RAW</w:t>
      </w:r>
      <w:r w:rsidRPr="000F6A4B">
        <w:rPr>
          <w:lang w:val="en-NZ"/>
        </w:rPr>
        <w:t>] helped me reconnect with my family… when I got out of prison, RAW allowed for my children to come and pick me up… they encouraged connections with my kids which was awesome…</w:t>
      </w:r>
      <w:r>
        <w:rPr>
          <w:lang w:val="en-NZ"/>
        </w:rPr>
        <w:t xml:space="preserve"> </w:t>
      </w:r>
      <w:r w:rsidRPr="000F6A4B">
        <w:rPr>
          <w:lang w:val="en-NZ"/>
        </w:rPr>
        <w:t>actually made my relationship with my children stronger</w:t>
      </w:r>
      <w:r>
        <w:rPr>
          <w:lang w:val="en-NZ"/>
        </w:rPr>
        <w:t>.</w:t>
      </w:r>
      <w:r w:rsidRPr="000F6A4B">
        <w:rPr>
          <w:lang w:val="en-NZ"/>
        </w:rPr>
        <w:t xml:space="preserve"> (</w:t>
      </w:r>
      <w:r>
        <w:rPr>
          <w:lang w:val="en-NZ"/>
        </w:rPr>
        <w:t xml:space="preserve">RAW </w:t>
      </w:r>
      <w:r w:rsidRPr="000F6A4B">
        <w:rPr>
          <w:lang w:val="en-NZ"/>
        </w:rPr>
        <w:t>Māori participant</w:t>
      </w:r>
      <w:r>
        <w:rPr>
          <w:lang w:val="en-NZ"/>
        </w:rPr>
        <w:t xml:space="preserve">; </w:t>
      </w:r>
      <w:r w:rsidRPr="00070A18">
        <w:rPr>
          <w:lang w:val="en-NZ"/>
        </w:rPr>
        <w:t>Ara Poutama Aotearoa Department of Corrections, 2022</w:t>
      </w:r>
      <w:r w:rsidRPr="000F6A4B">
        <w:rPr>
          <w:lang w:val="en-NZ"/>
        </w:rPr>
        <w:t>)</w:t>
      </w:r>
    </w:p>
    <w:p w14:paraId="6A5E0014" w14:textId="70A39A2D" w:rsidR="004E2394" w:rsidRDefault="00F437DC" w:rsidP="004E2394">
      <w:r>
        <w:t xml:space="preserve">The evaluation cannot assess whether the initiatives sustained </w:t>
      </w:r>
      <w:r w:rsidR="006725D9">
        <w:t xml:space="preserve">the long-term outcome of </w:t>
      </w:r>
      <w:r w:rsidR="00CB35B3">
        <w:t>preventing homelessness or housing need</w:t>
      </w:r>
      <w:r w:rsidR="00FB1DEC">
        <w:t>s</w:t>
      </w:r>
      <w:r w:rsidR="00CB35B3">
        <w:t xml:space="preserve"> for </w:t>
      </w:r>
      <w:r w:rsidR="00A05BB3">
        <w:t>people supported through the</w:t>
      </w:r>
      <w:r w:rsidR="00CB35B3">
        <w:t xml:space="preserve"> initiatives. </w:t>
      </w:r>
    </w:p>
    <w:p w14:paraId="4490DCFC" w14:textId="2C8648D0" w:rsidR="00823B16" w:rsidRPr="000C32D7" w:rsidRDefault="00C96B9E" w:rsidP="000C32D7">
      <w:pPr>
        <w:pStyle w:val="Heading3"/>
      </w:pPr>
      <w:r>
        <w:t>Immediate s</w:t>
      </w:r>
      <w:r w:rsidR="00F52454" w:rsidRPr="000C32D7">
        <w:t>upply</w:t>
      </w:r>
      <w:r w:rsidR="000C32D7" w:rsidRPr="000C32D7">
        <w:t xml:space="preserve"> actions increased trans</w:t>
      </w:r>
      <w:r w:rsidR="00095C04" w:rsidRPr="000C32D7">
        <w:t xml:space="preserve">itional housing </w:t>
      </w:r>
      <w:r w:rsidR="007C69A5" w:rsidRPr="000C32D7">
        <w:t xml:space="preserve">supply </w:t>
      </w:r>
      <w:r w:rsidR="000C32D7" w:rsidRPr="000C32D7">
        <w:t xml:space="preserve">and </w:t>
      </w:r>
      <w:r w:rsidR="00A25268" w:rsidRPr="000C32D7">
        <w:t>support</w:t>
      </w:r>
      <w:r w:rsidR="000C32D7" w:rsidRPr="000C32D7">
        <w:t>ed</w:t>
      </w:r>
      <w:r w:rsidR="006A1B85" w:rsidRPr="000C32D7">
        <w:t xml:space="preserve"> Māori</w:t>
      </w:r>
      <w:r w:rsidR="009C400D" w:rsidRPr="000C32D7">
        <w:t xml:space="preserve"> </w:t>
      </w:r>
      <w:r w:rsidR="006A1B85" w:rsidRPr="000C32D7">
        <w:t>housing supply</w:t>
      </w:r>
    </w:p>
    <w:p w14:paraId="41029E78" w14:textId="6E7CE4F9" w:rsidR="00BB1F74" w:rsidRDefault="00BB1F74" w:rsidP="00BB1F74">
      <w:pPr>
        <w:rPr>
          <w:lang w:val="en-NZ"/>
        </w:rPr>
      </w:pPr>
      <w:r>
        <w:rPr>
          <w:lang w:val="en-NZ"/>
        </w:rPr>
        <w:t xml:space="preserve">Immediate supply actions were delivered as intended in the HAP </w:t>
      </w:r>
      <w:r w:rsidR="00D222EE">
        <w:rPr>
          <w:lang w:val="en-NZ"/>
        </w:rPr>
        <w:t xml:space="preserve">and target met </w:t>
      </w:r>
      <w:r>
        <w:rPr>
          <w:lang w:val="en-NZ"/>
        </w:rPr>
        <w:t>(</w:t>
      </w:r>
      <w:r w:rsidRPr="0095089C">
        <w:rPr>
          <w:rFonts w:ascii="Guardian TextEgyp" w:eastAsia="Guardian TextEgyp" w:hAnsi="Guardian TextEgyp" w:cs="Times New Roman"/>
          <w:bCs/>
          <w:color w:val="002B5F"/>
          <w:lang w:val="en-NZ"/>
        </w:rPr>
        <w:t xml:space="preserve">New Zealand </w:t>
      </w:r>
      <w:r w:rsidRPr="002B2862">
        <w:rPr>
          <w:rFonts w:ascii="Guardian TextEgyp" w:eastAsia="Guardian TextEgyp" w:hAnsi="Guardian TextEgyp" w:cs="Times New Roman"/>
          <w:bCs/>
          <w:color w:val="002B5F"/>
          <w:lang w:val="en-NZ"/>
        </w:rPr>
        <w:t>Government, 2023</w:t>
      </w:r>
      <w:r>
        <w:rPr>
          <w:lang w:val="en-NZ"/>
        </w:rPr>
        <w:t xml:space="preserve">): </w:t>
      </w:r>
    </w:p>
    <w:p w14:paraId="1C863B96" w14:textId="670055B1" w:rsidR="00BB1F74" w:rsidRDefault="00BB1F74" w:rsidP="00BB1F74">
      <w:pPr>
        <w:pStyle w:val="Bullet1"/>
      </w:pPr>
      <w:r>
        <w:t xml:space="preserve">Increased </w:t>
      </w:r>
      <w:r w:rsidR="0026377A">
        <w:t>t</w:t>
      </w:r>
      <w:r w:rsidRPr="00E15BDB">
        <w:t xml:space="preserve">ransitional </w:t>
      </w:r>
      <w:r w:rsidR="0026377A">
        <w:t>h</w:t>
      </w:r>
      <w:r w:rsidRPr="00E15BDB">
        <w:t>ousing supply</w:t>
      </w:r>
      <w:r>
        <w:t xml:space="preserve"> to 1,005 places</w:t>
      </w:r>
      <w:r w:rsidR="001D73CF">
        <w:t xml:space="preserve"> (assessment: </w:t>
      </w:r>
      <w:r w:rsidR="006921DD">
        <w:t>delivered and target</w:t>
      </w:r>
      <w:r w:rsidR="00C07C16">
        <w:t xml:space="preserve"> met</w:t>
      </w:r>
      <w:r w:rsidR="001D73CF">
        <w:t>)</w:t>
      </w:r>
    </w:p>
    <w:p w14:paraId="1C5621AC" w14:textId="59B5AE45" w:rsidR="006921DD" w:rsidRDefault="00BB1F74" w:rsidP="00E64076">
      <w:pPr>
        <w:pStyle w:val="Bullet1"/>
      </w:pPr>
      <w:r w:rsidRPr="00E15BDB">
        <w:t>Support</w:t>
      </w:r>
      <w:r>
        <w:t>ed</w:t>
      </w:r>
      <w:r w:rsidRPr="00E15BDB">
        <w:t xml:space="preserve"> Māori Community Housing Providers and other Māori and Iwi providers to expand supply</w:t>
      </w:r>
      <w:r>
        <w:t xml:space="preserve"> through </w:t>
      </w:r>
      <w:r w:rsidR="00E64076" w:rsidRPr="00E64076">
        <w:t xml:space="preserve">He </w:t>
      </w:r>
      <w:proofErr w:type="spellStart"/>
      <w:r w:rsidR="00E64076" w:rsidRPr="00E64076">
        <w:t>Kūkū</w:t>
      </w:r>
      <w:proofErr w:type="spellEnd"/>
      <w:r w:rsidR="00E64076" w:rsidRPr="00E64076">
        <w:t xml:space="preserve"> ki </w:t>
      </w:r>
      <w:proofErr w:type="spellStart"/>
      <w:r w:rsidR="00E64076" w:rsidRPr="00E64076">
        <w:t>te</w:t>
      </w:r>
      <w:proofErr w:type="spellEnd"/>
      <w:r w:rsidR="00E64076" w:rsidRPr="00E64076">
        <w:t xml:space="preserve"> Kāinga fund.</w:t>
      </w:r>
      <w:r w:rsidR="006921DD">
        <w:t xml:space="preserve"> (assessment: delivered and other positive output</w:t>
      </w:r>
      <w:r w:rsidR="006D7808">
        <w:t xml:space="preserve"> of 206 homes approved/contracted</w:t>
      </w:r>
      <w:r w:rsidR="006921DD">
        <w:t>).</w:t>
      </w:r>
    </w:p>
    <w:p w14:paraId="699C77AD" w14:textId="23EDA53B" w:rsidR="00DB7760" w:rsidRDefault="006D7808" w:rsidP="006921DD">
      <w:r>
        <w:t xml:space="preserve">The desired </w:t>
      </w:r>
      <w:r w:rsidR="00C402A0">
        <w:t>HAP supply outcome is sufficient housing supply</w:t>
      </w:r>
      <w:r w:rsidR="009340EE">
        <w:t>, which is defined as ‘all New Zealanders have a place to call home,</w:t>
      </w:r>
      <w:r w:rsidR="00F36AB2">
        <w:t xml:space="preserve"> and </w:t>
      </w:r>
      <w:r w:rsidR="004E6CF6">
        <w:t>emergency housing is reduced</w:t>
      </w:r>
      <w:r w:rsidR="009340EE">
        <w:t>’</w:t>
      </w:r>
      <w:r w:rsidR="00C402A0">
        <w:t xml:space="preserve">. </w:t>
      </w:r>
      <w:r w:rsidR="00836159" w:rsidRPr="006921DD">
        <w:rPr>
          <w:lang w:val="en-NZ"/>
        </w:rPr>
        <w:t xml:space="preserve">The </w:t>
      </w:r>
      <w:r w:rsidR="0015558F" w:rsidRPr="006921DD">
        <w:rPr>
          <w:lang w:val="en-NZ"/>
        </w:rPr>
        <w:t xml:space="preserve">number of people on the </w:t>
      </w:r>
      <w:r w:rsidR="006A346C" w:rsidRPr="006921DD">
        <w:rPr>
          <w:lang w:val="en-NZ"/>
        </w:rPr>
        <w:t xml:space="preserve">public </w:t>
      </w:r>
      <w:r w:rsidR="0015558F" w:rsidRPr="006921DD">
        <w:rPr>
          <w:lang w:val="en-NZ"/>
        </w:rPr>
        <w:t>housing registe</w:t>
      </w:r>
      <w:r w:rsidR="00E43794" w:rsidRPr="006921DD">
        <w:rPr>
          <w:lang w:val="en-NZ"/>
        </w:rPr>
        <w:t>r</w:t>
      </w:r>
      <w:r w:rsidR="0015558F" w:rsidRPr="006921DD">
        <w:rPr>
          <w:lang w:val="en-NZ"/>
        </w:rPr>
        <w:t xml:space="preserve"> </w:t>
      </w:r>
      <w:r w:rsidR="006A346C" w:rsidRPr="006921DD">
        <w:rPr>
          <w:lang w:val="en-NZ"/>
        </w:rPr>
        <w:t xml:space="preserve">and </w:t>
      </w:r>
      <w:r w:rsidR="008D0701" w:rsidRPr="006921DD">
        <w:rPr>
          <w:lang w:val="en-NZ"/>
        </w:rPr>
        <w:t xml:space="preserve">those </w:t>
      </w:r>
      <w:r w:rsidR="006A346C" w:rsidRPr="006921DD">
        <w:rPr>
          <w:lang w:val="en-NZ"/>
        </w:rPr>
        <w:t xml:space="preserve">receiving </w:t>
      </w:r>
      <w:r w:rsidR="006A346C" w:rsidRPr="00AD0F91">
        <w:t>EH-SNG</w:t>
      </w:r>
      <w:r w:rsidR="006A346C">
        <w:t xml:space="preserve"> has significantly increased</w:t>
      </w:r>
      <w:r w:rsidR="006A346C" w:rsidRPr="006921DD">
        <w:rPr>
          <w:lang w:val="en-NZ"/>
        </w:rPr>
        <w:t xml:space="preserve"> </w:t>
      </w:r>
      <w:r w:rsidR="0015558F" w:rsidRPr="006921DD">
        <w:rPr>
          <w:lang w:val="en-NZ"/>
        </w:rPr>
        <w:t>in the last three years.</w:t>
      </w:r>
      <w:r w:rsidR="009D7FB2" w:rsidRPr="006921DD">
        <w:rPr>
          <w:lang w:val="en-NZ"/>
        </w:rPr>
        <w:t xml:space="preserve"> </w:t>
      </w:r>
      <w:r w:rsidR="00015A29" w:rsidRPr="006921DD">
        <w:rPr>
          <w:lang w:val="en-NZ"/>
        </w:rPr>
        <w:t xml:space="preserve">The increases reflected </w:t>
      </w:r>
      <w:r w:rsidR="003C1730">
        <w:rPr>
          <w:lang w:val="en-NZ"/>
        </w:rPr>
        <w:t xml:space="preserve">the broadening of </w:t>
      </w:r>
      <w:r w:rsidR="003C1730" w:rsidRPr="006921DD">
        <w:rPr>
          <w:lang w:val="en-NZ"/>
        </w:rPr>
        <w:t xml:space="preserve">the public housing criteria </w:t>
      </w:r>
      <w:r w:rsidR="003C1730">
        <w:rPr>
          <w:lang w:val="en-NZ"/>
        </w:rPr>
        <w:t xml:space="preserve">and </w:t>
      </w:r>
      <w:r w:rsidR="00015A29" w:rsidRPr="006921DD">
        <w:rPr>
          <w:lang w:val="en-NZ"/>
        </w:rPr>
        <w:t xml:space="preserve">the </w:t>
      </w:r>
      <w:r w:rsidR="003C1730">
        <w:rPr>
          <w:lang w:val="en-NZ"/>
        </w:rPr>
        <w:t xml:space="preserve">lack of </w:t>
      </w:r>
      <w:r w:rsidR="00015A29" w:rsidRPr="006921DD">
        <w:rPr>
          <w:lang w:val="en-NZ"/>
        </w:rPr>
        <w:t xml:space="preserve">affordable housing </w:t>
      </w:r>
      <w:r w:rsidR="006921DD">
        <w:rPr>
          <w:lang w:val="en-NZ"/>
        </w:rPr>
        <w:t>due to a lack of supply</w:t>
      </w:r>
      <w:r w:rsidR="003C1730">
        <w:rPr>
          <w:lang w:val="en-NZ"/>
        </w:rPr>
        <w:t xml:space="preserve"> and </w:t>
      </w:r>
      <w:r w:rsidR="006921DD">
        <w:rPr>
          <w:lang w:val="en-NZ"/>
        </w:rPr>
        <w:t>the COVID-19 impact</w:t>
      </w:r>
      <w:r w:rsidR="003C1730">
        <w:rPr>
          <w:lang w:val="en-NZ"/>
        </w:rPr>
        <w:t xml:space="preserve">. </w:t>
      </w:r>
      <w:r w:rsidR="0015558F" w:rsidRPr="006921DD">
        <w:rPr>
          <w:lang w:val="en-NZ"/>
        </w:rPr>
        <w:t xml:space="preserve">As a result, </w:t>
      </w:r>
      <w:r w:rsidR="00A640B9">
        <w:rPr>
          <w:lang w:val="en-NZ"/>
        </w:rPr>
        <w:t>the demand for affordable housing is higher than the</w:t>
      </w:r>
      <w:r w:rsidR="0015558F" w:rsidRPr="006921DD">
        <w:rPr>
          <w:lang w:val="en-NZ"/>
        </w:rPr>
        <w:t xml:space="preserve"> supply. </w:t>
      </w:r>
      <w:r w:rsidR="00C07C16">
        <w:t>T</w:t>
      </w:r>
      <w:r w:rsidR="008D1EB9">
        <w:t>he immediate HAP supply actions have contributed to increasing the number of people in transitional housing</w:t>
      </w:r>
      <w:r w:rsidR="00DC2FF5">
        <w:t xml:space="preserve"> and </w:t>
      </w:r>
      <w:r w:rsidR="00CF4928">
        <w:t>developing new houses</w:t>
      </w:r>
      <w:r w:rsidR="00C07C16">
        <w:t>. However</w:t>
      </w:r>
      <w:r w:rsidR="008D1EB9">
        <w:t>, the actions have not met the level of demand.</w:t>
      </w:r>
    </w:p>
    <w:p w14:paraId="78A7A0A6" w14:textId="3776FE4D" w:rsidR="00F92717" w:rsidRPr="00B83D21" w:rsidRDefault="00F92717" w:rsidP="00F92717">
      <w:pPr>
        <w:pStyle w:val="Quotegreen"/>
        <w:rPr>
          <w:lang w:val="en-NZ"/>
        </w:rPr>
      </w:pPr>
      <w:r>
        <w:rPr>
          <w:lang w:val="en-NZ"/>
        </w:rPr>
        <w:t>A</w:t>
      </w:r>
      <w:r w:rsidRPr="0095089C">
        <w:rPr>
          <w:lang w:val="en-NZ"/>
        </w:rPr>
        <w:t xml:space="preserve">s an outcome, </w:t>
      </w:r>
      <w:r>
        <w:rPr>
          <w:lang w:val="en-NZ"/>
        </w:rPr>
        <w:t>many people</w:t>
      </w:r>
      <w:r w:rsidRPr="0095089C">
        <w:rPr>
          <w:lang w:val="en-NZ"/>
        </w:rPr>
        <w:t xml:space="preserve"> have access to better services and are living in better accommodation</w:t>
      </w:r>
      <w:r w:rsidR="00C07C16">
        <w:rPr>
          <w:lang w:val="en-NZ"/>
        </w:rPr>
        <w:t>s</w:t>
      </w:r>
      <w:r w:rsidRPr="0095089C">
        <w:rPr>
          <w:lang w:val="en-NZ"/>
        </w:rPr>
        <w:t xml:space="preserve"> than they otherwise would've been. Neither of those things are perfect</w:t>
      </w:r>
      <w:r w:rsidR="00C07C16">
        <w:rPr>
          <w:lang w:val="en-NZ"/>
        </w:rPr>
        <w:t>,</w:t>
      </w:r>
      <w:r w:rsidRPr="0095089C">
        <w:rPr>
          <w:lang w:val="en-NZ"/>
        </w:rPr>
        <w:t xml:space="preserve"> but they're better. (</w:t>
      </w:r>
      <w:r>
        <w:rPr>
          <w:lang w:val="en-NZ"/>
        </w:rPr>
        <w:t>Government agency)</w:t>
      </w:r>
    </w:p>
    <w:p w14:paraId="7CD43E73" w14:textId="1087D38F" w:rsidR="00F943D8" w:rsidRDefault="00BD21FB" w:rsidP="00F943D8">
      <w:pPr>
        <w:pStyle w:val="Heading3"/>
        <w:rPr>
          <w:lang w:val="en-NZ"/>
        </w:rPr>
      </w:pPr>
      <w:r>
        <w:t>Immediate s</w:t>
      </w:r>
      <w:r w:rsidR="00F52454" w:rsidRPr="00DC3BBB">
        <w:t>upport</w:t>
      </w:r>
      <w:r w:rsidR="00DB290C">
        <w:t xml:space="preserve"> actions contributed to </w:t>
      </w:r>
      <w:r w:rsidR="00095C04" w:rsidRPr="00095C04">
        <w:rPr>
          <w:lang w:val="en-NZ"/>
        </w:rPr>
        <w:t xml:space="preserve">new </w:t>
      </w:r>
      <w:r>
        <w:rPr>
          <w:lang w:val="en-NZ"/>
        </w:rPr>
        <w:t xml:space="preserve">and existing </w:t>
      </w:r>
      <w:r w:rsidR="00095C04" w:rsidRPr="00095C04">
        <w:rPr>
          <w:lang w:val="en-NZ"/>
        </w:rPr>
        <w:t>initiatives</w:t>
      </w:r>
      <w:r w:rsidR="001C2F30">
        <w:rPr>
          <w:lang w:val="en-NZ"/>
        </w:rPr>
        <w:t xml:space="preserve"> </w:t>
      </w:r>
      <w:r w:rsidR="00095C04">
        <w:rPr>
          <w:lang w:val="en-NZ"/>
        </w:rPr>
        <w:t>support</w:t>
      </w:r>
      <w:r w:rsidR="00FF01DB">
        <w:rPr>
          <w:lang w:val="en-NZ"/>
        </w:rPr>
        <w:t>ing</w:t>
      </w:r>
      <w:r w:rsidR="00095C04">
        <w:rPr>
          <w:lang w:val="en-NZ"/>
        </w:rPr>
        <w:t xml:space="preserve"> </w:t>
      </w:r>
      <w:r w:rsidR="00095C04" w:rsidRPr="00095C04">
        <w:rPr>
          <w:lang w:val="en-NZ"/>
        </w:rPr>
        <w:t xml:space="preserve">people experiencing homelessness </w:t>
      </w:r>
    </w:p>
    <w:p w14:paraId="1DC19E04" w14:textId="06B3A8CF" w:rsidR="00B97219" w:rsidRDefault="00BD21FB" w:rsidP="00B97219">
      <w:pPr>
        <w:rPr>
          <w:lang w:val="en-NZ"/>
        </w:rPr>
      </w:pPr>
      <w:r>
        <w:rPr>
          <w:lang w:val="en-NZ"/>
        </w:rPr>
        <w:t>Immediate s</w:t>
      </w:r>
      <w:r w:rsidR="000C7395">
        <w:rPr>
          <w:lang w:val="en-NZ"/>
        </w:rPr>
        <w:t xml:space="preserve">upport actions focused on </w:t>
      </w:r>
      <w:r w:rsidR="00FF5F24">
        <w:rPr>
          <w:lang w:val="en-NZ"/>
        </w:rPr>
        <w:t>offer</w:t>
      </w:r>
      <w:r w:rsidR="000C7395">
        <w:rPr>
          <w:lang w:val="en-NZ"/>
        </w:rPr>
        <w:t xml:space="preserve">ing more </w:t>
      </w:r>
      <w:r w:rsidR="000647BD">
        <w:rPr>
          <w:lang w:val="en-NZ"/>
        </w:rPr>
        <w:t xml:space="preserve">social and navigation </w:t>
      </w:r>
      <w:r w:rsidR="000C7395">
        <w:rPr>
          <w:lang w:val="en-NZ"/>
        </w:rPr>
        <w:t>support to</w:t>
      </w:r>
      <w:r w:rsidR="000647BD" w:rsidRPr="000647BD">
        <w:rPr>
          <w:lang w:val="en-NZ"/>
        </w:rPr>
        <w:t xml:space="preserve"> individuals and whānau experiencing homelessness</w:t>
      </w:r>
      <w:r w:rsidR="00BD128A">
        <w:rPr>
          <w:lang w:val="en-NZ"/>
        </w:rPr>
        <w:t>.</w:t>
      </w:r>
      <w:r w:rsidR="00BC6F2E">
        <w:rPr>
          <w:lang w:val="en-NZ"/>
        </w:rPr>
        <w:t xml:space="preserve"> </w:t>
      </w:r>
      <w:r w:rsidR="00DB290C">
        <w:rPr>
          <w:lang w:val="en-NZ"/>
        </w:rPr>
        <w:t>T</w:t>
      </w:r>
      <w:r w:rsidR="00170DFF">
        <w:rPr>
          <w:lang w:val="en-NZ"/>
        </w:rPr>
        <w:t xml:space="preserve">he HAP </w:t>
      </w:r>
      <w:r>
        <w:rPr>
          <w:lang w:val="en-NZ"/>
        </w:rPr>
        <w:t xml:space="preserve">expanded existing or developed </w:t>
      </w:r>
      <w:r w:rsidR="00B97219">
        <w:rPr>
          <w:lang w:val="en-NZ"/>
        </w:rPr>
        <w:t xml:space="preserve">new support initiatives and </w:t>
      </w:r>
      <w:r w:rsidR="00170DFF">
        <w:rPr>
          <w:lang w:val="en-NZ"/>
        </w:rPr>
        <w:t xml:space="preserve">achieved </w:t>
      </w:r>
      <w:r w:rsidR="00D222EE">
        <w:rPr>
          <w:lang w:val="en-NZ"/>
        </w:rPr>
        <w:t xml:space="preserve">targets or positive </w:t>
      </w:r>
      <w:r w:rsidR="00170DFF">
        <w:rPr>
          <w:lang w:val="en-NZ"/>
        </w:rPr>
        <w:t>outputs</w:t>
      </w:r>
      <w:r w:rsidR="00B97219">
        <w:rPr>
          <w:lang w:val="en-NZ"/>
        </w:rPr>
        <w:t>:</w:t>
      </w:r>
    </w:p>
    <w:p w14:paraId="051E0A32" w14:textId="42C6376A" w:rsidR="00B97219" w:rsidRPr="00B97219" w:rsidRDefault="00885E61" w:rsidP="00F656D0">
      <w:pPr>
        <w:pStyle w:val="Bullet1"/>
        <w:rPr>
          <w:lang w:val="en-NZ"/>
        </w:rPr>
      </w:pPr>
      <w:r>
        <w:rPr>
          <w:lang w:val="en-NZ"/>
        </w:rPr>
        <w:t xml:space="preserve">Established </w:t>
      </w:r>
      <w:r w:rsidR="00B97219" w:rsidRPr="00B97219">
        <w:rPr>
          <w:lang w:val="en-NZ"/>
        </w:rPr>
        <w:t>a rapid rehousing approach</w:t>
      </w:r>
      <w:r w:rsidR="00B25B87">
        <w:rPr>
          <w:lang w:val="en-NZ"/>
        </w:rPr>
        <w:t xml:space="preserve"> (assessment: delivered/BAU and target met)</w:t>
      </w:r>
    </w:p>
    <w:p w14:paraId="237DFCBD" w14:textId="4948B5EC" w:rsidR="00B25B87" w:rsidRDefault="00B97219">
      <w:pPr>
        <w:pStyle w:val="Bullet1"/>
        <w:rPr>
          <w:lang w:val="en-NZ"/>
        </w:rPr>
      </w:pPr>
      <w:r w:rsidRPr="00B25B87">
        <w:rPr>
          <w:lang w:val="en-NZ"/>
        </w:rPr>
        <w:t>Expand</w:t>
      </w:r>
      <w:r w:rsidR="00836159" w:rsidRPr="00B25B87">
        <w:rPr>
          <w:lang w:val="en-NZ"/>
        </w:rPr>
        <w:t>ed</w:t>
      </w:r>
      <w:r w:rsidRPr="00B25B87">
        <w:rPr>
          <w:lang w:val="en-NZ"/>
        </w:rPr>
        <w:t xml:space="preserve"> support to all people in emergency housing through Intensive Case Management (ICM) and Navigator Initiatives </w:t>
      </w:r>
      <w:r w:rsidR="00B25B87" w:rsidRPr="00B25B87">
        <w:rPr>
          <w:lang w:val="en-NZ"/>
        </w:rPr>
        <w:t>(</w:t>
      </w:r>
      <w:r w:rsidR="00B25B87">
        <w:rPr>
          <w:lang w:val="en-NZ"/>
        </w:rPr>
        <w:t>assessment: delivered/BAU and other positive out</w:t>
      </w:r>
      <w:r w:rsidR="002067B7">
        <w:rPr>
          <w:lang w:val="en-NZ"/>
        </w:rPr>
        <w:t>put</w:t>
      </w:r>
      <w:r w:rsidR="00781932">
        <w:rPr>
          <w:lang w:val="en-NZ"/>
        </w:rPr>
        <w:t>s and outcomes</w:t>
      </w:r>
      <w:r w:rsidR="002067B7">
        <w:rPr>
          <w:lang w:val="en-NZ"/>
        </w:rPr>
        <w:t>)</w:t>
      </w:r>
    </w:p>
    <w:p w14:paraId="45F46D74" w14:textId="05780577" w:rsidR="002067B7" w:rsidRDefault="00B97219" w:rsidP="002067B7">
      <w:pPr>
        <w:pStyle w:val="Bullet1"/>
        <w:rPr>
          <w:lang w:val="en-NZ"/>
        </w:rPr>
      </w:pPr>
      <w:r w:rsidRPr="00B25B87">
        <w:rPr>
          <w:lang w:val="en-NZ"/>
        </w:rPr>
        <w:t>Introduce</w:t>
      </w:r>
      <w:r w:rsidR="001C2F30" w:rsidRPr="00B25B87">
        <w:rPr>
          <w:lang w:val="en-NZ"/>
        </w:rPr>
        <w:t>d</w:t>
      </w:r>
      <w:r w:rsidRPr="00B25B87">
        <w:rPr>
          <w:lang w:val="en-NZ"/>
        </w:rPr>
        <w:t xml:space="preserve"> housing broker roles</w:t>
      </w:r>
      <w:r w:rsidR="004D6539" w:rsidRPr="00B25B87">
        <w:rPr>
          <w:lang w:val="en-NZ"/>
        </w:rPr>
        <w:t>,</w:t>
      </w:r>
      <w:r w:rsidRPr="00B25B87">
        <w:rPr>
          <w:lang w:val="en-NZ"/>
        </w:rPr>
        <w:t xml:space="preserve"> </w:t>
      </w:r>
      <w:r w:rsidR="00584B78" w:rsidRPr="00B25B87">
        <w:rPr>
          <w:lang w:val="en-NZ"/>
        </w:rPr>
        <w:t xml:space="preserve">which </w:t>
      </w:r>
      <w:r w:rsidR="004D6539" w:rsidRPr="00B25B87">
        <w:rPr>
          <w:lang w:val="en-NZ"/>
        </w:rPr>
        <w:t>assisted over</w:t>
      </w:r>
      <w:r w:rsidR="00B433FC" w:rsidRPr="00B25B87">
        <w:rPr>
          <w:lang w:val="en-NZ"/>
        </w:rPr>
        <w:t xml:space="preserve"> 800 households </w:t>
      </w:r>
      <w:r w:rsidR="000F3AB6" w:rsidRPr="00B25B87">
        <w:rPr>
          <w:lang w:val="en-NZ"/>
        </w:rPr>
        <w:t>in accessing</w:t>
      </w:r>
      <w:r w:rsidR="00B433FC" w:rsidRPr="00B25B87">
        <w:rPr>
          <w:lang w:val="en-NZ"/>
        </w:rPr>
        <w:t xml:space="preserve"> private housing </w:t>
      </w:r>
      <w:r w:rsidR="002067B7" w:rsidRPr="00B25B87">
        <w:rPr>
          <w:lang w:val="en-NZ"/>
        </w:rPr>
        <w:t>(</w:t>
      </w:r>
      <w:r w:rsidR="002067B7">
        <w:rPr>
          <w:lang w:val="en-NZ"/>
        </w:rPr>
        <w:t xml:space="preserve">assessment: delivered/BAU and other positive </w:t>
      </w:r>
      <w:r w:rsidR="00781932">
        <w:rPr>
          <w:lang w:val="en-NZ"/>
        </w:rPr>
        <w:t xml:space="preserve">outputs and </w:t>
      </w:r>
      <w:r w:rsidR="002067B7">
        <w:rPr>
          <w:lang w:val="en-NZ"/>
        </w:rPr>
        <w:t>out</w:t>
      </w:r>
      <w:r w:rsidR="00781932">
        <w:rPr>
          <w:lang w:val="en-NZ"/>
        </w:rPr>
        <w:t>comes</w:t>
      </w:r>
      <w:r w:rsidR="002067B7">
        <w:rPr>
          <w:lang w:val="en-NZ"/>
        </w:rPr>
        <w:t>)</w:t>
      </w:r>
    </w:p>
    <w:p w14:paraId="24A6C14E" w14:textId="68765AD4" w:rsidR="002067B7" w:rsidRDefault="00C9117A" w:rsidP="002067B7">
      <w:pPr>
        <w:pStyle w:val="Bullet1"/>
        <w:rPr>
          <w:lang w:val="en-NZ"/>
        </w:rPr>
      </w:pPr>
      <w:r>
        <w:rPr>
          <w:lang w:val="en-NZ"/>
        </w:rPr>
        <w:t xml:space="preserve">Delivered </w:t>
      </w:r>
      <w:r w:rsidRPr="00C9117A">
        <w:rPr>
          <w:lang w:val="en-NZ"/>
        </w:rPr>
        <w:t xml:space="preserve">Ready to Rent programmes across </w:t>
      </w:r>
      <w:r>
        <w:rPr>
          <w:lang w:val="en-NZ"/>
        </w:rPr>
        <w:t>12</w:t>
      </w:r>
      <w:r w:rsidRPr="00C9117A">
        <w:rPr>
          <w:lang w:val="en-NZ"/>
        </w:rPr>
        <w:t xml:space="preserve"> regions</w:t>
      </w:r>
      <w:r w:rsidR="000F3AB6">
        <w:rPr>
          <w:lang w:val="en-NZ"/>
        </w:rPr>
        <w:t>,</w:t>
      </w:r>
      <w:r>
        <w:rPr>
          <w:lang w:val="en-NZ"/>
        </w:rPr>
        <w:t xml:space="preserve"> which </w:t>
      </w:r>
      <w:r w:rsidR="00B97219" w:rsidRPr="00B97219">
        <w:rPr>
          <w:lang w:val="en-NZ"/>
        </w:rPr>
        <w:t>prepare</w:t>
      </w:r>
      <w:r>
        <w:rPr>
          <w:lang w:val="en-NZ"/>
        </w:rPr>
        <w:t>d</w:t>
      </w:r>
      <w:r w:rsidR="00B97219" w:rsidRPr="00B97219">
        <w:rPr>
          <w:lang w:val="en-NZ"/>
        </w:rPr>
        <w:t xml:space="preserve"> people for </w:t>
      </w:r>
      <w:r w:rsidR="00E668FB">
        <w:rPr>
          <w:lang w:val="en-NZ"/>
        </w:rPr>
        <w:t xml:space="preserve">a </w:t>
      </w:r>
      <w:r w:rsidR="00B97219" w:rsidRPr="00B97219">
        <w:rPr>
          <w:lang w:val="en-NZ"/>
        </w:rPr>
        <w:t xml:space="preserve">private rental </w:t>
      </w:r>
      <w:r w:rsidR="002067B7" w:rsidRPr="00B25B87">
        <w:rPr>
          <w:lang w:val="en-NZ"/>
        </w:rPr>
        <w:t>(</w:t>
      </w:r>
      <w:r w:rsidR="002067B7">
        <w:rPr>
          <w:lang w:val="en-NZ"/>
        </w:rPr>
        <w:t xml:space="preserve">assessment: delivered/BAU and other positive </w:t>
      </w:r>
      <w:r w:rsidR="00781932">
        <w:rPr>
          <w:lang w:val="en-NZ"/>
        </w:rPr>
        <w:t xml:space="preserve">outputs and </w:t>
      </w:r>
      <w:r w:rsidR="002067B7">
        <w:rPr>
          <w:lang w:val="en-NZ"/>
        </w:rPr>
        <w:t>out</w:t>
      </w:r>
      <w:r w:rsidR="00781932">
        <w:rPr>
          <w:lang w:val="en-NZ"/>
        </w:rPr>
        <w:t>comes</w:t>
      </w:r>
      <w:r w:rsidR="002067B7">
        <w:rPr>
          <w:lang w:val="en-NZ"/>
        </w:rPr>
        <w:t>)</w:t>
      </w:r>
    </w:p>
    <w:p w14:paraId="04D7A3F6" w14:textId="1F87647D" w:rsidR="002067B7" w:rsidRDefault="00B97219" w:rsidP="002067B7">
      <w:pPr>
        <w:pStyle w:val="Bullet1"/>
        <w:rPr>
          <w:lang w:val="en-NZ"/>
        </w:rPr>
      </w:pPr>
      <w:r w:rsidRPr="00B97219">
        <w:rPr>
          <w:lang w:val="en-NZ"/>
        </w:rPr>
        <w:lastRenderedPageBreak/>
        <w:t>Assist</w:t>
      </w:r>
      <w:r w:rsidR="006B404D">
        <w:rPr>
          <w:lang w:val="en-NZ"/>
        </w:rPr>
        <w:t xml:space="preserve">ed </w:t>
      </w:r>
      <w:r w:rsidRPr="00B97219">
        <w:rPr>
          <w:lang w:val="en-NZ"/>
        </w:rPr>
        <w:t xml:space="preserve">families/whānau with children in emergency housing </w:t>
      </w:r>
      <w:r>
        <w:rPr>
          <w:lang w:val="en-NZ"/>
        </w:rPr>
        <w:t xml:space="preserve">through </w:t>
      </w:r>
      <w:r w:rsidR="002067B7">
        <w:rPr>
          <w:lang w:val="en-NZ"/>
        </w:rPr>
        <w:t>f</w:t>
      </w:r>
      <w:r w:rsidRPr="00B97219">
        <w:rPr>
          <w:lang w:val="en-NZ"/>
        </w:rPr>
        <w:t xml:space="preserve">lexible </w:t>
      </w:r>
      <w:r w:rsidR="002067B7">
        <w:rPr>
          <w:lang w:val="en-NZ"/>
        </w:rPr>
        <w:t>f</w:t>
      </w:r>
      <w:r w:rsidRPr="00B97219">
        <w:rPr>
          <w:lang w:val="en-NZ"/>
        </w:rPr>
        <w:t>unding</w:t>
      </w:r>
      <w:r>
        <w:rPr>
          <w:lang w:val="en-NZ"/>
        </w:rPr>
        <w:t xml:space="preserve"> </w:t>
      </w:r>
      <w:r w:rsidR="00B00C46">
        <w:rPr>
          <w:lang w:val="en-NZ"/>
        </w:rPr>
        <w:t xml:space="preserve">to </w:t>
      </w:r>
      <w:r w:rsidR="00B00C46" w:rsidRPr="00B00C46">
        <w:rPr>
          <w:lang w:val="en-NZ"/>
        </w:rPr>
        <w:t>cover extra-curricular activities, tuition, mentoring, activity packs</w:t>
      </w:r>
      <w:r w:rsidR="002067B7">
        <w:rPr>
          <w:lang w:val="en-NZ"/>
        </w:rPr>
        <w:t xml:space="preserve"> </w:t>
      </w:r>
      <w:r w:rsidR="00B00C46" w:rsidRPr="00B00C46">
        <w:rPr>
          <w:lang w:val="en-NZ"/>
        </w:rPr>
        <w:t>for children to re-engage with school following lockdown</w:t>
      </w:r>
      <w:r w:rsidR="00B00C46">
        <w:rPr>
          <w:lang w:val="en-NZ"/>
        </w:rPr>
        <w:t xml:space="preserve"> </w:t>
      </w:r>
      <w:r w:rsidR="002067B7" w:rsidRPr="00B25B87">
        <w:rPr>
          <w:lang w:val="en-NZ"/>
        </w:rPr>
        <w:t>(</w:t>
      </w:r>
      <w:r w:rsidR="002067B7">
        <w:rPr>
          <w:lang w:val="en-NZ"/>
        </w:rPr>
        <w:t xml:space="preserve">assessment: delivered/BAU and other </w:t>
      </w:r>
      <w:r w:rsidR="00781932">
        <w:rPr>
          <w:lang w:val="en-NZ"/>
        </w:rPr>
        <w:t>positive outputs and outcomes</w:t>
      </w:r>
      <w:r w:rsidR="002067B7">
        <w:rPr>
          <w:lang w:val="en-NZ"/>
        </w:rPr>
        <w:t>)</w:t>
      </w:r>
    </w:p>
    <w:p w14:paraId="35243B41" w14:textId="6DE66EA1" w:rsidR="00DF4800" w:rsidRDefault="00DF4800">
      <w:pPr>
        <w:pStyle w:val="Bullet1"/>
        <w:rPr>
          <w:lang w:val="en-NZ"/>
        </w:rPr>
      </w:pPr>
      <w:r w:rsidRPr="00DF4800">
        <w:rPr>
          <w:lang w:val="en-NZ"/>
        </w:rPr>
        <w:t xml:space="preserve">Developed </w:t>
      </w:r>
      <w:r w:rsidR="00FF01DB" w:rsidRPr="002067B7">
        <w:rPr>
          <w:lang w:val="en-NZ"/>
        </w:rPr>
        <w:t>Homelessness Outreach Services</w:t>
      </w:r>
      <w:r w:rsidR="00FF01DB" w:rsidRPr="00DF4800">
        <w:rPr>
          <w:lang w:val="en-NZ"/>
        </w:rPr>
        <w:t xml:space="preserve"> </w:t>
      </w:r>
      <w:r w:rsidRPr="00DF4800">
        <w:rPr>
          <w:lang w:val="en-NZ"/>
        </w:rPr>
        <w:t xml:space="preserve">to support </w:t>
      </w:r>
      <w:r w:rsidR="00FF01DB" w:rsidRPr="00DF4800">
        <w:rPr>
          <w:lang w:val="en-NZ"/>
        </w:rPr>
        <w:t xml:space="preserve">people experiencing homelessness who are not engaged with services because they do not meet the criteria, have had previous negative experiences, or have difficulty navigating the system. </w:t>
      </w:r>
      <w:r w:rsidR="002067B7">
        <w:rPr>
          <w:lang w:val="en-NZ"/>
        </w:rPr>
        <w:t>(assessment: underway</w:t>
      </w:r>
      <w:r w:rsidR="008F6F30">
        <w:rPr>
          <w:lang w:val="en-NZ"/>
        </w:rPr>
        <w:t>)</w:t>
      </w:r>
      <w:r w:rsidR="00781932">
        <w:rPr>
          <w:lang w:val="en-NZ"/>
        </w:rPr>
        <w:t>.</w:t>
      </w:r>
    </w:p>
    <w:p w14:paraId="7C77CCED" w14:textId="5BECCD84" w:rsidR="009E576F" w:rsidRDefault="00203162" w:rsidP="00DF4800">
      <w:pPr>
        <w:rPr>
          <w:lang w:val="en-NZ"/>
        </w:rPr>
      </w:pPr>
      <w:r>
        <w:rPr>
          <w:lang w:val="en-NZ"/>
        </w:rPr>
        <w:t>The</w:t>
      </w:r>
      <w:r w:rsidR="00E46B46">
        <w:t xml:space="preserve"> desired HAP support outcome is </w:t>
      </w:r>
      <w:r w:rsidR="00503607">
        <w:t>access to support. The evaluation</w:t>
      </w:r>
      <w:r w:rsidR="00E15C5D">
        <w:t>s</w:t>
      </w:r>
      <w:r w:rsidR="00503607">
        <w:t xml:space="preserve"> of </w:t>
      </w:r>
      <w:r w:rsidR="00ED590D">
        <w:t xml:space="preserve">four </w:t>
      </w:r>
      <w:r w:rsidR="009E576F">
        <w:t>HAP</w:t>
      </w:r>
      <w:r w:rsidR="00A64094">
        <w:t xml:space="preserve"> support initiatives found that</w:t>
      </w:r>
      <w:r w:rsidR="00503607">
        <w:t xml:space="preserve"> </w:t>
      </w:r>
      <w:r w:rsidR="00511ED3">
        <w:t>people</w:t>
      </w:r>
      <w:r w:rsidR="00CA6C23" w:rsidRPr="003F083C">
        <w:rPr>
          <w:lang w:val="en-NZ"/>
        </w:rPr>
        <w:t xml:space="preserve"> </w:t>
      </w:r>
      <w:r w:rsidR="00254659">
        <w:rPr>
          <w:lang w:val="en-NZ"/>
        </w:rPr>
        <w:t>who accessed them had</w:t>
      </w:r>
      <w:r w:rsidR="00CA6C23" w:rsidRPr="003F083C">
        <w:rPr>
          <w:lang w:val="en-NZ"/>
        </w:rPr>
        <w:t xml:space="preserve"> positive service </w:t>
      </w:r>
      <w:r w:rsidR="00CA6C23" w:rsidRPr="00070A18">
        <w:rPr>
          <w:lang w:val="en-NZ"/>
        </w:rPr>
        <w:t xml:space="preserve">experiences through their relationships with their key worker, </w:t>
      </w:r>
      <w:proofErr w:type="spellStart"/>
      <w:r w:rsidR="00CA6C23" w:rsidRPr="00070A18">
        <w:rPr>
          <w:lang w:val="en-NZ"/>
        </w:rPr>
        <w:t>ka</w:t>
      </w:r>
      <w:r w:rsidR="004F142A">
        <w:rPr>
          <w:lang w:val="en-NZ"/>
        </w:rPr>
        <w:t>i</w:t>
      </w:r>
      <w:r w:rsidR="00CA6C23" w:rsidRPr="00070A18">
        <w:rPr>
          <w:lang w:val="en-NZ"/>
        </w:rPr>
        <w:t>mahi</w:t>
      </w:r>
      <w:proofErr w:type="spellEnd"/>
      <w:r w:rsidR="00CA6C23" w:rsidRPr="00070A18">
        <w:rPr>
          <w:lang w:val="en-NZ"/>
        </w:rPr>
        <w:t>, navigator, or facilitator</w:t>
      </w:r>
      <w:r w:rsidR="009E576F">
        <w:rPr>
          <w:lang w:val="en-NZ"/>
        </w:rPr>
        <w:t xml:space="preserve">. </w:t>
      </w:r>
      <w:r w:rsidR="00CA6C23">
        <w:rPr>
          <w:lang w:val="en-NZ"/>
        </w:rPr>
        <w:t xml:space="preserve">The </w:t>
      </w:r>
      <w:r w:rsidR="00A9371D">
        <w:rPr>
          <w:lang w:val="en-NZ"/>
        </w:rPr>
        <w:t xml:space="preserve">initiatives also contributed to </w:t>
      </w:r>
      <w:r w:rsidR="0037721F">
        <w:t>positive out</w:t>
      </w:r>
      <w:r w:rsidR="00DE0AFB">
        <w:t xml:space="preserve">comes </w:t>
      </w:r>
      <w:r w:rsidR="00254659">
        <w:t xml:space="preserve">for people </w:t>
      </w:r>
      <w:r w:rsidR="009E576F">
        <w:t>due to the support received</w:t>
      </w:r>
      <w:r w:rsidR="00254659">
        <w:t>. The outcomes include</w:t>
      </w:r>
      <w:r w:rsidR="0082710F">
        <w:rPr>
          <w:lang w:val="en-NZ"/>
        </w:rPr>
        <w:t xml:space="preserve"> increased confidence, increased capability to find and retain housing, housing security, improved connections, and return to</w:t>
      </w:r>
      <w:r w:rsidR="00E15C5D">
        <w:rPr>
          <w:lang w:val="en-NZ"/>
        </w:rPr>
        <w:t xml:space="preserve"> education and employment</w:t>
      </w:r>
      <w:r w:rsidR="000F5E92" w:rsidRPr="00DF4800">
        <w:rPr>
          <w:lang w:val="en-NZ"/>
        </w:rPr>
        <w:t>.</w:t>
      </w:r>
      <w:r w:rsidR="00EB4289" w:rsidRPr="00DF4800">
        <w:rPr>
          <w:lang w:val="en-NZ"/>
        </w:rPr>
        <w:t xml:space="preserve"> </w:t>
      </w:r>
      <w:r w:rsidR="00F63415">
        <w:rPr>
          <w:lang w:val="en-NZ"/>
        </w:rPr>
        <w:t>T</w:t>
      </w:r>
      <w:r w:rsidR="00E15C5D">
        <w:rPr>
          <w:lang w:val="en-NZ"/>
        </w:rPr>
        <w:t>he evaluations also noted areas to strength</w:t>
      </w:r>
      <w:r w:rsidR="00F63415">
        <w:rPr>
          <w:lang w:val="en-NZ"/>
        </w:rPr>
        <w:t>en the initiatives (e.g., enhancing the workforce’s professional and cultural competency, improving referral and assessment processes</w:t>
      </w:r>
      <w:r w:rsidR="00E15C5D">
        <w:rPr>
          <w:lang w:val="en-NZ"/>
        </w:rPr>
        <w:t>)</w:t>
      </w:r>
      <w:r w:rsidR="009E576F">
        <w:rPr>
          <w:lang w:val="en-NZ"/>
        </w:rPr>
        <w:t xml:space="preserve"> </w:t>
      </w:r>
      <w:r w:rsidR="009E576F" w:rsidRPr="00070A18">
        <w:rPr>
          <w:lang w:val="en-NZ"/>
        </w:rPr>
        <w:t>(Ara Poutama Aotearoa, 2022; Family Centre Social Policy Research Unit, 2</w:t>
      </w:r>
      <w:r w:rsidR="009E576F">
        <w:rPr>
          <w:lang w:val="en-NZ"/>
        </w:rPr>
        <w:t>0</w:t>
      </w:r>
      <w:r w:rsidR="009E576F" w:rsidRPr="00070A18">
        <w:rPr>
          <w:lang w:val="en-NZ"/>
        </w:rPr>
        <w:t>23; Litmus, 2022a, 2022b, 2023)</w:t>
      </w:r>
      <w:r w:rsidR="00E15C5D">
        <w:rPr>
          <w:lang w:val="en-NZ"/>
        </w:rPr>
        <w:t xml:space="preserve">. </w:t>
      </w:r>
    </w:p>
    <w:p w14:paraId="67B54C14" w14:textId="376A2050" w:rsidR="00A9371D" w:rsidRDefault="00A9371D" w:rsidP="00A9371D">
      <w:pPr>
        <w:pStyle w:val="Quotegreen"/>
      </w:pPr>
      <w:r w:rsidRPr="00CA2598">
        <w:t xml:space="preserve">I know more about my rights and what I need to do with a house now. I also know more about what a landlord expects from me as a tenant. </w:t>
      </w:r>
      <w:r>
        <w:t xml:space="preserve">(Ready to Rent and Housing Broker client; </w:t>
      </w:r>
      <w:r w:rsidRPr="00347DCE">
        <w:rPr>
          <w:lang w:val="en-NZ"/>
        </w:rPr>
        <w:t>Family Centre Social Policy Research Unit, 2</w:t>
      </w:r>
      <w:r>
        <w:rPr>
          <w:lang w:val="en-NZ"/>
        </w:rPr>
        <w:t>0</w:t>
      </w:r>
      <w:r w:rsidRPr="00347DCE">
        <w:rPr>
          <w:lang w:val="en-NZ"/>
        </w:rPr>
        <w:t>23</w:t>
      </w:r>
      <w:r>
        <w:t>)</w:t>
      </w:r>
    </w:p>
    <w:p w14:paraId="2C2269A4" w14:textId="77777777" w:rsidR="00CA6C23" w:rsidRDefault="00CA6C23" w:rsidP="00CA6C23">
      <w:pPr>
        <w:pStyle w:val="Quotegreen"/>
      </w:pPr>
      <w:r w:rsidRPr="009B5059">
        <w:t>I’ve got plans. I’m looking at becoming self-employed by the end of the year. (Housing First</w:t>
      </w:r>
      <w:r>
        <w:t xml:space="preserve"> whānau; Litmus, 2023</w:t>
      </w:r>
      <w:r w:rsidRPr="009B5059">
        <w:t>)</w:t>
      </w:r>
    </w:p>
    <w:p w14:paraId="49F707ED" w14:textId="1BCB988D" w:rsidR="00781932" w:rsidRDefault="00E72875" w:rsidP="00781932">
      <w:r>
        <w:t xml:space="preserve">The Flexible Fund to support tamariki in emergency </w:t>
      </w:r>
      <w:r w:rsidR="000527DC">
        <w:t>housing contributed to increased self-esteem, confidence</w:t>
      </w:r>
      <w:r w:rsidR="00ED65E7">
        <w:t>,</w:t>
      </w:r>
      <w:r w:rsidR="00B15FBF">
        <w:t xml:space="preserve"> re-engagement i</w:t>
      </w:r>
      <w:r w:rsidR="000527DC">
        <w:t xml:space="preserve">n schoolwork, </w:t>
      </w:r>
      <w:r w:rsidR="00ED65E7">
        <w:t xml:space="preserve">and </w:t>
      </w:r>
      <w:r w:rsidR="00F063D3">
        <w:t xml:space="preserve">positivity about </w:t>
      </w:r>
      <w:r w:rsidR="00ED65E7">
        <w:t>school attendance</w:t>
      </w:r>
      <w:r w:rsidR="00B15FBF">
        <w:t xml:space="preserve"> </w:t>
      </w:r>
      <w:r w:rsidR="00ED65E7" w:rsidRPr="00D31F33">
        <w:t>(</w:t>
      </w:r>
      <w:r w:rsidR="00D31F33" w:rsidRPr="00D31F33">
        <w:rPr>
          <w:rFonts w:ascii="Guardian TextEgyp" w:eastAsia="Guardian TextEgyp" w:hAnsi="Guardian TextEgyp" w:cs="Times New Roman"/>
          <w:bCs/>
          <w:color w:val="002B5F"/>
          <w:lang w:val="en-NZ"/>
        </w:rPr>
        <w:t>New Zealand Government</w:t>
      </w:r>
      <w:r w:rsidR="00D31F33">
        <w:rPr>
          <w:rFonts w:ascii="Guardian TextEgyp" w:eastAsia="Guardian TextEgyp" w:hAnsi="Guardian TextEgyp" w:cs="Times New Roman"/>
          <w:bCs/>
          <w:color w:val="002B5F"/>
          <w:lang w:val="en-NZ"/>
        </w:rPr>
        <w:t xml:space="preserve">, </w:t>
      </w:r>
      <w:r w:rsidR="00D31F33" w:rsidRPr="00D31F33">
        <w:rPr>
          <w:rFonts w:ascii="Guardian TextEgyp" w:eastAsia="Guardian TextEgyp" w:hAnsi="Guardian TextEgyp" w:cs="Times New Roman"/>
          <w:bCs/>
          <w:color w:val="002B5F"/>
          <w:lang w:val="en-NZ"/>
        </w:rPr>
        <w:t>2022c)</w:t>
      </w:r>
      <w:r w:rsidR="00ED65E7" w:rsidRPr="00D31F33">
        <w:t>.</w:t>
      </w:r>
    </w:p>
    <w:p w14:paraId="37D77E3D" w14:textId="21B572AB" w:rsidR="009E576F" w:rsidRDefault="009E576F" w:rsidP="009E576F">
      <w:pPr>
        <w:rPr>
          <w:lang w:val="en-NZ"/>
        </w:rPr>
      </w:pPr>
      <w:r>
        <w:rPr>
          <w:lang w:val="en-NZ"/>
        </w:rPr>
        <w:t>Appendix 7 summarises</w:t>
      </w:r>
      <w:r w:rsidRPr="00DF4800">
        <w:rPr>
          <w:lang w:val="en-NZ"/>
        </w:rPr>
        <w:t xml:space="preserve"> evaluation insights </w:t>
      </w:r>
      <w:r>
        <w:rPr>
          <w:lang w:val="en-NZ"/>
        </w:rPr>
        <w:t xml:space="preserve">and areas to strengthen across the </w:t>
      </w:r>
      <w:r w:rsidR="00AC0D80">
        <w:rPr>
          <w:lang w:val="en-NZ"/>
        </w:rPr>
        <w:t xml:space="preserve">four </w:t>
      </w:r>
      <w:r>
        <w:rPr>
          <w:lang w:val="en-NZ"/>
        </w:rPr>
        <w:t>initiatives</w:t>
      </w:r>
      <w:r w:rsidRPr="00070A18">
        <w:rPr>
          <w:lang w:val="en-NZ"/>
        </w:rPr>
        <w:t>.</w:t>
      </w:r>
    </w:p>
    <w:p w14:paraId="7CDA5018" w14:textId="7F2F41C5" w:rsidR="00F943D8" w:rsidRPr="00757D48" w:rsidRDefault="00C4657D" w:rsidP="00C4657D">
      <w:pPr>
        <w:pStyle w:val="Heading3"/>
        <w:tabs>
          <w:tab w:val="left" w:pos="5387"/>
        </w:tabs>
        <w:rPr>
          <w:b w:val="0"/>
          <w:bCs/>
        </w:rPr>
      </w:pPr>
      <w:r w:rsidRPr="002E49E1">
        <w:rPr>
          <w:bCs/>
        </w:rPr>
        <w:t>Immediate s</w:t>
      </w:r>
      <w:r w:rsidR="00F52454" w:rsidRPr="002E49E1">
        <w:rPr>
          <w:bCs/>
        </w:rPr>
        <w:t>ystem enabler</w:t>
      </w:r>
      <w:r w:rsidR="00DC3BBB" w:rsidRPr="002E49E1">
        <w:rPr>
          <w:bCs/>
        </w:rPr>
        <w:t xml:space="preserve"> actions </w:t>
      </w:r>
      <w:r w:rsidR="00155145" w:rsidRPr="002E49E1">
        <w:rPr>
          <w:bCs/>
        </w:rPr>
        <w:t>strengthen</w:t>
      </w:r>
      <w:r w:rsidR="00676780" w:rsidRPr="002E49E1">
        <w:rPr>
          <w:bCs/>
        </w:rPr>
        <w:t xml:space="preserve"> </w:t>
      </w:r>
      <w:r w:rsidR="004773C9" w:rsidRPr="002E49E1">
        <w:rPr>
          <w:bCs/>
        </w:rPr>
        <w:t xml:space="preserve">partnerships and </w:t>
      </w:r>
      <w:r w:rsidR="0092048B" w:rsidRPr="002E49E1">
        <w:rPr>
          <w:bCs/>
        </w:rPr>
        <w:t>data</w:t>
      </w:r>
      <w:r w:rsidR="00024FB3" w:rsidRPr="002E49E1">
        <w:rPr>
          <w:bCs/>
        </w:rPr>
        <w:t xml:space="preserve"> collection</w:t>
      </w:r>
      <w:r w:rsidR="004773C9" w:rsidRPr="00757D48">
        <w:rPr>
          <w:bCs/>
        </w:rPr>
        <w:t xml:space="preserve"> </w:t>
      </w:r>
    </w:p>
    <w:p w14:paraId="70DA0DDB" w14:textId="606395C4" w:rsidR="00170DFF" w:rsidRPr="00170DFF" w:rsidRDefault="002B4D11" w:rsidP="00170DFF">
      <w:pPr>
        <w:rPr>
          <w:lang w:val="en-NZ"/>
        </w:rPr>
      </w:pPr>
      <w:r>
        <w:rPr>
          <w:lang w:val="en-NZ"/>
        </w:rPr>
        <w:t>System enabler</w:t>
      </w:r>
      <w:r w:rsidR="00986D28">
        <w:rPr>
          <w:lang w:val="en-NZ"/>
        </w:rPr>
        <w:t xml:space="preserve"> action</w:t>
      </w:r>
      <w:r w:rsidR="009346A1">
        <w:rPr>
          <w:lang w:val="en-NZ"/>
        </w:rPr>
        <w:t>s</w:t>
      </w:r>
      <w:r w:rsidR="00986D28">
        <w:rPr>
          <w:lang w:val="en-NZ"/>
        </w:rPr>
        <w:t xml:space="preserve"> focused on </w:t>
      </w:r>
      <w:r w:rsidR="002E49E1">
        <w:rPr>
          <w:lang w:val="en-NZ"/>
        </w:rPr>
        <w:t xml:space="preserve">developing </w:t>
      </w:r>
      <w:r w:rsidR="0032237E">
        <w:rPr>
          <w:lang w:val="en-NZ"/>
        </w:rPr>
        <w:t>collaboration,</w:t>
      </w:r>
      <w:r w:rsidR="002E49E1">
        <w:rPr>
          <w:lang w:val="en-NZ"/>
        </w:rPr>
        <w:t xml:space="preserve"> </w:t>
      </w:r>
      <w:r w:rsidR="00986D28">
        <w:rPr>
          <w:lang w:val="en-NZ"/>
        </w:rPr>
        <w:t xml:space="preserve">workforce capacity and capability building and improving </w:t>
      </w:r>
      <w:r w:rsidR="00780342">
        <w:rPr>
          <w:lang w:val="en-NZ"/>
        </w:rPr>
        <w:t xml:space="preserve">data and information to understand the needs of people experiencing homelessness. </w:t>
      </w:r>
      <w:r w:rsidR="00153291">
        <w:rPr>
          <w:lang w:val="en-NZ"/>
        </w:rPr>
        <w:t xml:space="preserve">The immediate system enabler actions </w:t>
      </w:r>
      <w:r w:rsidR="004E6934">
        <w:rPr>
          <w:lang w:val="en-NZ"/>
        </w:rPr>
        <w:t xml:space="preserve">are being </w:t>
      </w:r>
      <w:r w:rsidR="00153291">
        <w:rPr>
          <w:lang w:val="en-NZ"/>
        </w:rPr>
        <w:t xml:space="preserve">delivered and </w:t>
      </w:r>
      <w:r w:rsidR="004E6934">
        <w:rPr>
          <w:lang w:val="en-NZ"/>
        </w:rPr>
        <w:t>are creating some positive change, including</w:t>
      </w:r>
      <w:r w:rsidR="00665FF8">
        <w:rPr>
          <w:lang w:val="en-NZ"/>
        </w:rPr>
        <w:t>:</w:t>
      </w:r>
    </w:p>
    <w:p w14:paraId="5AE2F54B" w14:textId="1FDF08FE" w:rsidR="00B94D86" w:rsidRPr="0070555F" w:rsidRDefault="005D1202" w:rsidP="00A0077F">
      <w:pPr>
        <w:pStyle w:val="Bullet1"/>
        <w:rPr>
          <w:lang w:val="en-NZ"/>
        </w:rPr>
      </w:pPr>
      <w:r>
        <w:rPr>
          <w:lang w:val="en-NZ"/>
        </w:rPr>
        <w:t>Cr</w:t>
      </w:r>
      <w:r w:rsidRPr="00B94D86">
        <w:rPr>
          <w:lang w:val="en-NZ"/>
        </w:rPr>
        <w:t xml:space="preserve">eated </w:t>
      </w:r>
      <w:r w:rsidR="008329E1" w:rsidRPr="00B94D86">
        <w:rPr>
          <w:lang w:val="en-NZ"/>
        </w:rPr>
        <w:t xml:space="preserve">LIPF </w:t>
      </w:r>
      <w:r w:rsidR="0070555F">
        <w:rPr>
          <w:lang w:val="en-NZ"/>
        </w:rPr>
        <w:t xml:space="preserve">to </w:t>
      </w:r>
      <w:r w:rsidR="00B94D86" w:rsidRPr="00B94D86">
        <w:rPr>
          <w:lang w:val="en-NZ"/>
        </w:rPr>
        <w:t>enabl</w:t>
      </w:r>
      <w:r w:rsidR="0070555F">
        <w:rPr>
          <w:lang w:val="en-NZ"/>
        </w:rPr>
        <w:t xml:space="preserve">e </w:t>
      </w:r>
      <w:r w:rsidR="00B94D86" w:rsidRPr="00B94D86">
        <w:rPr>
          <w:lang w:val="en-NZ"/>
        </w:rPr>
        <w:t xml:space="preserve">Māori providers, hapū, </w:t>
      </w:r>
      <w:r w:rsidR="00323DBC">
        <w:rPr>
          <w:lang w:val="en-NZ"/>
        </w:rPr>
        <w:t>I</w:t>
      </w:r>
      <w:r w:rsidR="00B94D86" w:rsidRPr="00B94D86">
        <w:rPr>
          <w:lang w:val="en-NZ"/>
        </w:rPr>
        <w:t>wi, community groups, non-government organisations and local councils to work together on initiatives to address system gaps</w:t>
      </w:r>
      <w:r w:rsidR="00B94D86" w:rsidRPr="0070555F">
        <w:rPr>
          <w:lang w:val="en-NZ"/>
        </w:rPr>
        <w:t xml:space="preserve"> and improve support or prevention tailored to needs in that area.</w:t>
      </w:r>
      <w:r w:rsidR="0070555F">
        <w:rPr>
          <w:lang w:val="en-NZ"/>
        </w:rPr>
        <w:t xml:space="preserve"> (</w:t>
      </w:r>
      <w:r w:rsidR="00775F31">
        <w:rPr>
          <w:lang w:val="en-NZ"/>
        </w:rPr>
        <w:t xml:space="preserve">Assessment: Underway and </w:t>
      </w:r>
      <w:r w:rsidR="00155145">
        <w:rPr>
          <w:lang w:val="en-NZ"/>
        </w:rPr>
        <w:t>other positive output as $10 million of the fund was allocated)</w:t>
      </w:r>
    </w:p>
    <w:p w14:paraId="2EB5031B" w14:textId="6FF6B94C" w:rsidR="00024FB3" w:rsidRDefault="00024FB3" w:rsidP="00A0077F">
      <w:pPr>
        <w:pStyle w:val="Bullet1"/>
        <w:rPr>
          <w:lang w:val="en-NZ"/>
        </w:rPr>
      </w:pPr>
      <w:r w:rsidRPr="000147FA">
        <w:rPr>
          <w:lang w:val="en-NZ"/>
        </w:rPr>
        <w:t>Support</w:t>
      </w:r>
      <w:r w:rsidR="005D1202" w:rsidRPr="000147FA">
        <w:rPr>
          <w:lang w:val="en-NZ"/>
        </w:rPr>
        <w:t>ed</w:t>
      </w:r>
      <w:r w:rsidRPr="00024FB3">
        <w:rPr>
          <w:lang w:val="en-NZ"/>
        </w:rPr>
        <w:t xml:space="preserve"> the capacity and capability of Māori providers through </w:t>
      </w:r>
      <w:r w:rsidR="00E721F3" w:rsidRPr="00E721F3">
        <w:rPr>
          <w:lang w:val="en-NZ"/>
        </w:rPr>
        <w:t xml:space="preserve">He </w:t>
      </w:r>
      <w:proofErr w:type="spellStart"/>
      <w:r w:rsidR="00E721F3" w:rsidRPr="00E721F3">
        <w:rPr>
          <w:lang w:val="en-NZ"/>
        </w:rPr>
        <w:t>Taupua</w:t>
      </w:r>
      <w:proofErr w:type="spellEnd"/>
      <w:r w:rsidR="00E721F3" w:rsidRPr="00E721F3">
        <w:rPr>
          <w:lang w:val="en-NZ"/>
        </w:rPr>
        <w:t xml:space="preserve"> and He </w:t>
      </w:r>
      <w:proofErr w:type="spellStart"/>
      <w:r w:rsidR="00E721F3" w:rsidRPr="00E721F3">
        <w:rPr>
          <w:lang w:val="en-NZ"/>
        </w:rPr>
        <w:t>Kūkū</w:t>
      </w:r>
      <w:proofErr w:type="spellEnd"/>
      <w:r w:rsidR="00E721F3" w:rsidRPr="00E721F3">
        <w:rPr>
          <w:lang w:val="en-NZ"/>
        </w:rPr>
        <w:t xml:space="preserve"> ki </w:t>
      </w:r>
      <w:proofErr w:type="spellStart"/>
      <w:r w:rsidR="00E721F3" w:rsidRPr="00E721F3">
        <w:rPr>
          <w:lang w:val="en-NZ"/>
        </w:rPr>
        <w:t>te</w:t>
      </w:r>
      <w:proofErr w:type="spellEnd"/>
      <w:r w:rsidR="00E721F3" w:rsidRPr="00E721F3">
        <w:rPr>
          <w:lang w:val="en-NZ"/>
        </w:rPr>
        <w:t xml:space="preserve"> Kāinga funds allocated. </w:t>
      </w:r>
      <w:r w:rsidRPr="00024FB3">
        <w:rPr>
          <w:lang w:val="en-NZ"/>
        </w:rPr>
        <w:t>(</w:t>
      </w:r>
      <w:r w:rsidR="002E49E1">
        <w:rPr>
          <w:lang w:val="en-NZ"/>
        </w:rPr>
        <w:t xml:space="preserve">Assessment: Delivered and </w:t>
      </w:r>
      <w:r w:rsidR="00157DC9">
        <w:rPr>
          <w:lang w:val="en-NZ"/>
        </w:rPr>
        <w:t xml:space="preserve">target </w:t>
      </w:r>
      <w:r w:rsidR="002E49E1">
        <w:rPr>
          <w:lang w:val="en-NZ"/>
        </w:rPr>
        <w:t>met</w:t>
      </w:r>
      <w:r w:rsidR="004F48C0">
        <w:rPr>
          <w:lang w:val="en-NZ"/>
        </w:rPr>
        <w:t xml:space="preserve"> as </w:t>
      </w:r>
      <w:r w:rsidR="004F48C0" w:rsidRPr="004F48C0">
        <w:rPr>
          <w:lang w:val="en-NZ"/>
        </w:rPr>
        <w:t xml:space="preserve">funding allocated to </w:t>
      </w:r>
      <w:proofErr w:type="gramStart"/>
      <w:r w:rsidR="004F48C0" w:rsidRPr="004F48C0">
        <w:rPr>
          <w:lang w:val="en-NZ"/>
        </w:rPr>
        <w:t>28</w:t>
      </w:r>
      <w:proofErr w:type="gramEnd"/>
      <w:r w:rsidR="004F48C0" w:rsidRPr="004F48C0">
        <w:rPr>
          <w:lang w:val="en-NZ"/>
        </w:rPr>
        <w:t xml:space="preserve"> He </w:t>
      </w:r>
      <w:proofErr w:type="spellStart"/>
      <w:r w:rsidR="004F48C0" w:rsidRPr="004F48C0">
        <w:rPr>
          <w:lang w:val="en-NZ"/>
        </w:rPr>
        <w:t>Taupua</w:t>
      </w:r>
      <w:proofErr w:type="spellEnd"/>
      <w:r w:rsidR="004F48C0" w:rsidRPr="004F48C0">
        <w:rPr>
          <w:lang w:val="en-NZ"/>
        </w:rPr>
        <w:t xml:space="preserve"> providers across 30 projects</w:t>
      </w:r>
      <w:r w:rsidRPr="00024FB3">
        <w:rPr>
          <w:lang w:val="en-NZ"/>
        </w:rPr>
        <w:t>)</w:t>
      </w:r>
      <w:r w:rsidR="00650939">
        <w:rPr>
          <w:lang w:val="en-NZ"/>
        </w:rPr>
        <w:t>.</w:t>
      </w:r>
    </w:p>
    <w:p w14:paraId="5836BF6C" w14:textId="3B1C888C" w:rsidR="00024FB3" w:rsidRPr="000147FA" w:rsidRDefault="00024FB3" w:rsidP="00A0077F">
      <w:pPr>
        <w:pStyle w:val="Bullet1"/>
        <w:rPr>
          <w:lang w:val="en-NZ"/>
        </w:rPr>
      </w:pPr>
      <w:r w:rsidRPr="000147FA">
        <w:rPr>
          <w:lang w:val="en-NZ"/>
        </w:rPr>
        <w:t>Support</w:t>
      </w:r>
      <w:r w:rsidR="005D1202" w:rsidRPr="000147FA">
        <w:rPr>
          <w:lang w:val="en-NZ"/>
        </w:rPr>
        <w:t>ed</w:t>
      </w:r>
      <w:r w:rsidRPr="000147FA">
        <w:rPr>
          <w:lang w:val="en-NZ"/>
        </w:rPr>
        <w:t xml:space="preserve"> Kaupapa Māori approaches through</w:t>
      </w:r>
      <w:r w:rsidR="00031AC5" w:rsidRPr="000147FA">
        <w:rPr>
          <w:lang w:val="en-NZ"/>
        </w:rPr>
        <w:t xml:space="preserve"> </w:t>
      </w:r>
      <w:r w:rsidR="002E49E1" w:rsidRPr="002E49E1">
        <w:rPr>
          <w:lang w:val="en-NZ"/>
        </w:rPr>
        <w:t xml:space="preserve">He Ara Hiki Mauri </w:t>
      </w:r>
      <w:r w:rsidR="002E49E1">
        <w:rPr>
          <w:lang w:val="en-NZ"/>
        </w:rPr>
        <w:t xml:space="preserve">fund of </w:t>
      </w:r>
      <w:r w:rsidR="000147FA" w:rsidRPr="000147FA">
        <w:rPr>
          <w:lang w:val="en-NZ"/>
        </w:rPr>
        <w:t>$25 million for the provision of Māori providers to deliver in a more flexible way that better meets the needs and aspirations of whānau</w:t>
      </w:r>
      <w:r w:rsidR="00FE7D60">
        <w:rPr>
          <w:lang w:val="en-NZ"/>
        </w:rPr>
        <w:t xml:space="preserve"> (</w:t>
      </w:r>
      <w:r w:rsidR="002E49E1">
        <w:rPr>
          <w:lang w:val="en-NZ"/>
        </w:rPr>
        <w:t xml:space="preserve">Assessment: </w:t>
      </w:r>
      <w:r w:rsidR="00FE7D60">
        <w:rPr>
          <w:lang w:val="en-NZ"/>
        </w:rPr>
        <w:t>Underway)</w:t>
      </w:r>
    </w:p>
    <w:p w14:paraId="098C1517" w14:textId="5C673CBF" w:rsidR="00847FE1" w:rsidRPr="002E49E1" w:rsidRDefault="00487ADB" w:rsidP="00847FE1">
      <w:pPr>
        <w:pStyle w:val="Bullet1"/>
        <w:rPr>
          <w:lang w:val="en-NZ"/>
        </w:rPr>
      </w:pPr>
      <w:r w:rsidRPr="00847FE1">
        <w:rPr>
          <w:lang w:val="en-NZ"/>
        </w:rPr>
        <w:t xml:space="preserve">Engaged </w:t>
      </w:r>
      <w:r w:rsidR="000162E9" w:rsidRPr="00847FE1">
        <w:rPr>
          <w:lang w:val="en-NZ"/>
        </w:rPr>
        <w:t xml:space="preserve">with Homeless Sector Support Services </w:t>
      </w:r>
      <w:r w:rsidR="00847FE1" w:rsidRPr="00847FE1">
        <w:rPr>
          <w:lang w:val="en-NZ"/>
        </w:rPr>
        <w:t>to develop Ngā Puna Kōrero – the voices of lived</w:t>
      </w:r>
      <w:r w:rsidR="00847FE1" w:rsidRPr="00CF324E">
        <w:rPr>
          <w:lang w:val="en-NZ"/>
        </w:rPr>
        <w:t xml:space="preserve"> experience initiative </w:t>
      </w:r>
      <w:r w:rsidR="00847FE1" w:rsidRPr="000147FA">
        <w:rPr>
          <w:lang w:val="en-NZ"/>
        </w:rPr>
        <w:t>to</w:t>
      </w:r>
      <w:r w:rsidR="00847FE1">
        <w:rPr>
          <w:lang w:val="en-NZ"/>
        </w:rPr>
        <w:t xml:space="preserve"> involve </w:t>
      </w:r>
      <w:r w:rsidR="00847FE1" w:rsidRPr="00024FB3">
        <w:rPr>
          <w:lang w:val="en-NZ"/>
        </w:rPr>
        <w:t>people with lived experience of homelessness</w:t>
      </w:r>
      <w:r w:rsidR="00847FE1">
        <w:rPr>
          <w:lang w:val="en-NZ"/>
        </w:rPr>
        <w:t xml:space="preserve"> in policy development (Assessment: </w:t>
      </w:r>
      <w:r w:rsidR="00C5232C">
        <w:rPr>
          <w:lang w:val="en-NZ"/>
        </w:rPr>
        <w:t>Completed</w:t>
      </w:r>
      <w:r w:rsidR="00847FE1">
        <w:rPr>
          <w:lang w:val="en-NZ"/>
        </w:rPr>
        <w:t>)</w:t>
      </w:r>
    </w:p>
    <w:p w14:paraId="2B0850A0" w14:textId="5E11C5EE" w:rsidR="00024FB3" w:rsidRPr="00847FE1" w:rsidRDefault="00024FB3" w:rsidP="00CC3998">
      <w:pPr>
        <w:pStyle w:val="Bullet1"/>
        <w:rPr>
          <w:lang w:val="en-NZ"/>
        </w:rPr>
      </w:pPr>
      <w:r w:rsidRPr="00847FE1">
        <w:rPr>
          <w:lang w:val="en-NZ"/>
        </w:rPr>
        <w:t>Improve</w:t>
      </w:r>
      <w:r w:rsidR="000625D6" w:rsidRPr="00847FE1">
        <w:rPr>
          <w:lang w:val="en-NZ"/>
        </w:rPr>
        <w:t>d</w:t>
      </w:r>
      <w:r w:rsidRPr="00847FE1">
        <w:rPr>
          <w:lang w:val="en-NZ"/>
        </w:rPr>
        <w:t xml:space="preserve"> evidence and data on homelessness through the development of </w:t>
      </w:r>
      <w:r w:rsidR="00D47451" w:rsidRPr="00847FE1">
        <w:rPr>
          <w:lang w:val="en-NZ"/>
        </w:rPr>
        <w:t>th</w:t>
      </w:r>
      <w:r w:rsidR="0075038F" w:rsidRPr="00847FE1">
        <w:rPr>
          <w:lang w:val="en-NZ"/>
        </w:rPr>
        <w:t xml:space="preserve">e </w:t>
      </w:r>
      <w:r w:rsidR="00D47451" w:rsidRPr="00847FE1">
        <w:rPr>
          <w:lang w:val="en-NZ"/>
        </w:rPr>
        <w:t xml:space="preserve">Homelessness Outlook </w:t>
      </w:r>
      <w:r w:rsidR="00660406" w:rsidRPr="00847FE1">
        <w:rPr>
          <w:lang w:val="en-NZ"/>
        </w:rPr>
        <w:t xml:space="preserve">to understand the </w:t>
      </w:r>
      <w:r w:rsidR="0075038F" w:rsidRPr="00847FE1">
        <w:rPr>
          <w:lang w:val="en-NZ"/>
        </w:rPr>
        <w:t>broad range of areas</w:t>
      </w:r>
      <w:r w:rsidR="00660406" w:rsidRPr="00847FE1">
        <w:rPr>
          <w:lang w:val="en-NZ"/>
        </w:rPr>
        <w:t xml:space="preserve"> to help with und</w:t>
      </w:r>
      <w:r w:rsidR="0075038F" w:rsidRPr="00847FE1">
        <w:rPr>
          <w:lang w:val="en-NZ"/>
        </w:rPr>
        <w:t>erstanding homelessness</w:t>
      </w:r>
      <w:r w:rsidR="00660406" w:rsidRPr="00847FE1">
        <w:rPr>
          <w:lang w:val="en-NZ"/>
        </w:rPr>
        <w:t xml:space="preserve"> in Aotearoa New Zealand </w:t>
      </w:r>
      <w:r w:rsidRPr="00847FE1">
        <w:rPr>
          <w:lang w:val="en-NZ"/>
        </w:rPr>
        <w:t>(</w:t>
      </w:r>
      <w:r w:rsidR="002E49E1" w:rsidRPr="00847FE1">
        <w:rPr>
          <w:lang w:val="en-NZ"/>
        </w:rPr>
        <w:t xml:space="preserve">Assessment: </w:t>
      </w:r>
      <w:r w:rsidRPr="00847FE1">
        <w:rPr>
          <w:lang w:val="en-NZ"/>
        </w:rPr>
        <w:t>ongoing</w:t>
      </w:r>
      <w:r w:rsidR="002E49E1" w:rsidRPr="00847FE1">
        <w:rPr>
          <w:lang w:val="en-NZ"/>
        </w:rPr>
        <w:t xml:space="preserve"> and other positive outcome</w:t>
      </w:r>
      <w:r w:rsidRPr="00847FE1">
        <w:rPr>
          <w:lang w:val="en-NZ"/>
        </w:rPr>
        <w:t>).</w:t>
      </w:r>
    </w:p>
    <w:p w14:paraId="53B970F4" w14:textId="14762749" w:rsidR="006B2498" w:rsidRDefault="00254659" w:rsidP="00E24B4F">
      <w:pPr>
        <w:rPr>
          <w:lang w:val="en-NZ"/>
        </w:rPr>
      </w:pPr>
      <w:r>
        <w:rPr>
          <w:lang w:val="en-NZ"/>
        </w:rPr>
        <w:lastRenderedPageBreak/>
        <w:t>The desired outcome</w:t>
      </w:r>
      <w:r w:rsidR="00875FF1">
        <w:rPr>
          <w:lang w:val="en-NZ"/>
        </w:rPr>
        <w:t xml:space="preserve"> is an enabled housing system</w:t>
      </w:r>
      <w:r w:rsidR="00D77407">
        <w:rPr>
          <w:lang w:val="en-NZ"/>
        </w:rPr>
        <w:t xml:space="preserve"> </w:t>
      </w:r>
      <w:r w:rsidR="00DC12B6">
        <w:rPr>
          <w:lang w:val="en-NZ"/>
        </w:rPr>
        <w:t>that works together to prevent or reduce homelessness</w:t>
      </w:r>
      <w:r w:rsidR="00875FF1">
        <w:rPr>
          <w:lang w:val="en-NZ"/>
        </w:rPr>
        <w:t>.</w:t>
      </w:r>
      <w:r w:rsidR="007F358F">
        <w:rPr>
          <w:lang w:val="en-NZ"/>
        </w:rPr>
        <w:t xml:space="preserve"> </w:t>
      </w:r>
      <w:r w:rsidR="003952EC">
        <w:rPr>
          <w:lang w:val="en-NZ"/>
        </w:rPr>
        <w:t>The immediate H</w:t>
      </w:r>
      <w:r w:rsidR="007F358F">
        <w:rPr>
          <w:lang w:val="en-NZ"/>
        </w:rPr>
        <w:t xml:space="preserve">AP actions have </w:t>
      </w:r>
      <w:r w:rsidR="003952EC">
        <w:rPr>
          <w:lang w:val="en-NZ"/>
        </w:rPr>
        <w:t xml:space="preserve">contributed to improving </w:t>
      </w:r>
      <w:r w:rsidR="0029102B">
        <w:rPr>
          <w:lang w:val="en-NZ"/>
        </w:rPr>
        <w:t>system enablers</w:t>
      </w:r>
      <w:r w:rsidR="00A721A8">
        <w:rPr>
          <w:lang w:val="en-NZ"/>
        </w:rPr>
        <w:t>. However</w:t>
      </w:r>
      <w:r w:rsidR="007F358F">
        <w:rPr>
          <w:lang w:val="en-NZ"/>
        </w:rPr>
        <w:t xml:space="preserve">, </w:t>
      </w:r>
      <w:r w:rsidR="005230ED">
        <w:rPr>
          <w:lang w:val="en-NZ"/>
        </w:rPr>
        <w:t xml:space="preserve">ongoing work is needed to strengthen frontline workforce capacity and capability and data on homelessness (discussed </w:t>
      </w:r>
      <w:hyperlink w:anchor="_Workforce_capability_and" w:history="1">
        <w:r w:rsidR="00EF4CC8" w:rsidRPr="00EF4CC8">
          <w:rPr>
            <w:rStyle w:val="Hyperlink"/>
            <w:lang w:val="en-NZ"/>
          </w:rPr>
          <w:t>here</w:t>
        </w:r>
      </w:hyperlink>
      <w:r w:rsidR="005230ED">
        <w:rPr>
          <w:lang w:val="en-NZ"/>
        </w:rPr>
        <w:t>). Further, f</w:t>
      </w:r>
      <w:r w:rsidR="003952EC">
        <w:rPr>
          <w:lang w:val="en-NZ"/>
        </w:rPr>
        <w:t xml:space="preserve">eedback from </w:t>
      </w:r>
      <w:r w:rsidR="00DC12B6">
        <w:rPr>
          <w:lang w:val="en-NZ"/>
        </w:rPr>
        <w:t xml:space="preserve">people experiencing homelessness </w:t>
      </w:r>
      <w:r w:rsidR="005230ED">
        <w:rPr>
          <w:lang w:val="en-NZ"/>
        </w:rPr>
        <w:t>in evaluations o</w:t>
      </w:r>
      <w:r w:rsidR="00DB7037">
        <w:rPr>
          <w:lang w:val="en-NZ"/>
        </w:rPr>
        <w:t>f</w:t>
      </w:r>
      <w:r w:rsidR="005230ED">
        <w:rPr>
          <w:lang w:val="en-NZ"/>
        </w:rPr>
        <w:t xml:space="preserve"> HAP initiatives highlighted </w:t>
      </w:r>
      <w:r w:rsidR="00DB7037">
        <w:rPr>
          <w:lang w:val="en-NZ"/>
        </w:rPr>
        <w:t xml:space="preserve">negative and traumatic </w:t>
      </w:r>
      <w:r w:rsidR="005230ED">
        <w:rPr>
          <w:lang w:val="en-NZ"/>
        </w:rPr>
        <w:t xml:space="preserve">experiences of trying to navigate </w:t>
      </w:r>
      <w:r w:rsidR="006B2498" w:rsidRPr="00E24B4F">
        <w:rPr>
          <w:lang w:val="en-NZ"/>
        </w:rPr>
        <w:t>siloed and inaccessible</w:t>
      </w:r>
      <w:r w:rsidR="00E24B4F">
        <w:rPr>
          <w:lang w:val="en-NZ"/>
        </w:rPr>
        <w:t xml:space="preserve"> services </w:t>
      </w:r>
      <w:r w:rsidR="00DB7037">
        <w:rPr>
          <w:lang w:val="en-NZ"/>
        </w:rPr>
        <w:t xml:space="preserve">to meet </w:t>
      </w:r>
      <w:r w:rsidR="0069460B">
        <w:rPr>
          <w:lang w:val="en-NZ"/>
        </w:rPr>
        <w:t xml:space="preserve">their housing and associated needs </w:t>
      </w:r>
      <w:r w:rsidR="00E24B4F">
        <w:rPr>
          <w:lang w:val="en-NZ"/>
        </w:rPr>
        <w:t xml:space="preserve">(Litmus, 2023). </w:t>
      </w:r>
      <w:r w:rsidR="0069460B">
        <w:rPr>
          <w:lang w:val="en-NZ"/>
        </w:rPr>
        <w:t>Therefore, more work is needed to create joined-up services to minimise</w:t>
      </w:r>
      <w:r w:rsidR="00DB7037">
        <w:rPr>
          <w:lang w:val="en-NZ"/>
        </w:rPr>
        <w:t xml:space="preserve"> the risk of homelessness.</w:t>
      </w:r>
    </w:p>
    <w:p w14:paraId="18834454" w14:textId="6484BB49" w:rsidR="00C954DF" w:rsidRDefault="00FB4467" w:rsidP="00C954DF">
      <w:pPr>
        <w:pStyle w:val="Heading2NoLine"/>
      </w:pPr>
      <w:r>
        <w:t xml:space="preserve">Initial scoping and development work has started </w:t>
      </w:r>
      <w:r w:rsidR="00661832">
        <w:t xml:space="preserve">on </w:t>
      </w:r>
      <w:r w:rsidR="00D41C1B">
        <w:t>the</w:t>
      </w:r>
      <w:r w:rsidR="00661832">
        <w:t xml:space="preserve"> longer-term </w:t>
      </w:r>
      <w:r w:rsidR="002521BC">
        <w:t xml:space="preserve">HAP </w:t>
      </w:r>
      <w:r w:rsidR="00661832">
        <w:t xml:space="preserve">actions </w:t>
      </w:r>
    </w:p>
    <w:p w14:paraId="35FC70AB" w14:textId="05CF7DE7" w:rsidR="0069460B" w:rsidRDefault="002521BC" w:rsidP="00C954DF">
      <w:pPr>
        <w:rPr>
          <w:lang w:val="en-NZ"/>
        </w:rPr>
      </w:pPr>
      <w:r>
        <w:rPr>
          <w:lang w:val="en-NZ"/>
        </w:rPr>
        <w:t>As noted, t</w:t>
      </w:r>
      <w:r w:rsidR="00E536A7">
        <w:rPr>
          <w:lang w:val="en-NZ"/>
        </w:rPr>
        <w:t>h</w:t>
      </w:r>
      <w:r w:rsidR="00E06E86">
        <w:rPr>
          <w:lang w:val="en-NZ"/>
        </w:rPr>
        <w:t xml:space="preserve">e HAP has </w:t>
      </w:r>
      <w:r w:rsidR="00B22373">
        <w:rPr>
          <w:lang w:val="en-NZ"/>
        </w:rPr>
        <w:t>primarily</w:t>
      </w:r>
      <w:r w:rsidR="00E06E86">
        <w:rPr>
          <w:lang w:val="en-NZ"/>
        </w:rPr>
        <w:t xml:space="preserve"> focused on delivering immed</w:t>
      </w:r>
      <w:r w:rsidR="00D3792B">
        <w:rPr>
          <w:lang w:val="en-NZ"/>
        </w:rPr>
        <w:t>iate</w:t>
      </w:r>
      <w:r w:rsidR="00E06E86">
        <w:rPr>
          <w:lang w:val="en-NZ"/>
        </w:rPr>
        <w:t xml:space="preserve"> actions as part of an urgent response to </w:t>
      </w:r>
      <w:r>
        <w:rPr>
          <w:lang w:val="en-NZ"/>
        </w:rPr>
        <w:t xml:space="preserve">the </w:t>
      </w:r>
      <w:r w:rsidR="00D3792B">
        <w:rPr>
          <w:lang w:val="en-NZ"/>
        </w:rPr>
        <w:t xml:space="preserve">growth of people experiencing </w:t>
      </w:r>
      <w:r w:rsidR="00E06E86">
        <w:rPr>
          <w:lang w:val="en-NZ"/>
        </w:rPr>
        <w:t>homelessness</w:t>
      </w:r>
      <w:r w:rsidR="00F510E4">
        <w:rPr>
          <w:lang w:val="en-NZ"/>
        </w:rPr>
        <w:t xml:space="preserve">. </w:t>
      </w:r>
      <w:r w:rsidR="00B5720F">
        <w:rPr>
          <w:lang w:val="en-NZ"/>
        </w:rPr>
        <w:t xml:space="preserve">Targets were not set for the long-term </w:t>
      </w:r>
      <w:r w:rsidR="00FB4467">
        <w:rPr>
          <w:lang w:val="en-NZ"/>
        </w:rPr>
        <w:t xml:space="preserve">HAP </w:t>
      </w:r>
      <w:r w:rsidR="00B5720F">
        <w:rPr>
          <w:lang w:val="en-NZ"/>
        </w:rPr>
        <w:t>action</w:t>
      </w:r>
      <w:r w:rsidR="00FB4467">
        <w:rPr>
          <w:lang w:val="en-NZ"/>
        </w:rPr>
        <w:t xml:space="preserve">s. The actions were intended to </w:t>
      </w:r>
      <w:r w:rsidR="00D81533">
        <w:rPr>
          <w:lang w:val="en-NZ"/>
        </w:rPr>
        <w:t xml:space="preserve">be delivered </w:t>
      </w:r>
      <w:r w:rsidR="009D787C">
        <w:rPr>
          <w:lang w:val="en-NZ"/>
        </w:rPr>
        <w:t xml:space="preserve">between 2020 and </w:t>
      </w:r>
      <w:r w:rsidR="00D81533">
        <w:rPr>
          <w:lang w:val="en-NZ"/>
        </w:rPr>
        <w:t xml:space="preserve">2023. </w:t>
      </w:r>
      <w:r w:rsidR="009D787C">
        <w:rPr>
          <w:lang w:val="en-NZ"/>
        </w:rPr>
        <w:t xml:space="preserve">However, most actions </w:t>
      </w:r>
      <w:r w:rsidR="00AA0B24">
        <w:rPr>
          <w:lang w:val="en-NZ"/>
        </w:rPr>
        <w:t xml:space="preserve">were </w:t>
      </w:r>
      <w:r w:rsidR="004B0652">
        <w:rPr>
          <w:lang w:val="en-NZ"/>
        </w:rPr>
        <w:t>in the development stage</w:t>
      </w:r>
      <w:r w:rsidR="000C0411">
        <w:rPr>
          <w:lang w:val="en-NZ"/>
        </w:rPr>
        <w:t xml:space="preserve"> in 2023.</w:t>
      </w:r>
    </w:p>
    <w:p w14:paraId="3CED0776" w14:textId="7398B3AC" w:rsidR="00D81533" w:rsidRDefault="0069460B" w:rsidP="00C954DF">
      <w:pPr>
        <w:rPr>
          <w:lang w:val="en-NZ"/>
        </w:rPr>
      </w:pPr>
      <w:r>
        <w:rPr>
          <w:lang w:val="en-NZ"/>
        </w:rPr>
        <w:t xml:space="preserve">Appendix 6, </w:t>
      </w:r>
      <w:r w:rsidRPr="001E76F3">
        <w:rPr>
          <w:lang w:val="en-NZ"/>
        </w:rPr>
        <w:t xml:space="preserve">table </w:t>
      </w:r>
      <w:r w:rsidR="006B2BAA">
        <w:rPr>
          <w:lang w:val="en-NZ"/>
        </w:rPr>
        <w:t>6</w:t>
      </w:r>
      <w:r w:rsidRPr="001E76F3">
        <w:rPr>
          <w:lang w:val="en-NZ"/>
        </w:rPr>
        <w:t xml:space="preserve"> details</w:t>
      </w:r>
      <w:r>
        <w:rPr>
          <w:lang w:val="en-NZ"/>
        </w:rPr>
        <w:t xml:space="preserve"> the progress on the long-term actions. </w:t>
      </w:r>
      <w:r w:rsidR="00DC0694">
        <w:rPr>
          <w:lang w:val="en-NZ"/>
        </w:rPr>
        <w:t xml:space="preserve">In summary: </w:t>
      </w:r>
    </w:p>
    <w:p w14:paraId="6490494A" w14:textId="77777777" w:rsidR="002176AB" w:rsidRDefault="00953E74" w:rsidP="0055439E">
      <w:pPr>
        <w:pStyle w:val="Bullet1"/>
        <w:rPr>
          <w:lang w:val="en-NZ"/>
        </w:rPr>
      </w:pPr>
      <w:r w:rsidRPr="00571082">
        <w:rPr>
          <w:lang w:val="en-NZ"/>
        </w:rPr>
        <w:t>P</w:t>
      </w:r>
      <w:r w:rsidR="00615082" w:rsidRPr="00571082">
        <w:rPr>
          <w:lang w:val="en-NZ"/>
        </w:rPr>
        <w:t xml:space="preserve">revention </w:t>
      </w:r>
      <w:r w:rsidR="00F73BE7" w:rsidRPr="00571082">
        <w:rPr>
          <w:lang w:val="en-NZ"/>
        </w:rPr>
        <w:t>work has started on</w:t>
      </w:r>
      <w:r w:rsidR="002176AB">
        <w:rPr>
          <w:lang w:val="en-NZ"/>
        </w:rPr>
        <w:t xml:space="preserve">: </w:t>
      </w:r>
    </w:p>
    <w:p w14:paraId="02857E0C" w14:textId="3F39691E" w:rsidR="00953E74" w:rsidRPr="00BE13A9" w:rsidRDefault="00600DB2" w:rsidP="00BE13A9">
      <w:pPr>
        <w:pStyle w:val="Bullet2"/>
      </w:pPr>
      <w:r>
        <w:t xml:space="preserve">reviewing and </w:t>
      </w:r>
      <w:r w:rsidR="00827289" w:rsidRPr="00571082">
        <w:t>developing</w:t>
      </w:r>
      <w:r w:rsidR="009B0AFC" w:rsidRPr="00571082">
        <w:t xml:space="preserve"> early interventions </w:t>
      </w:r>
      <w:r w:rsidR="008233AC" w:rsidRPr="00571082">
        <w:t xml:space="preserve">and prevention measures </w:t>
      </w:r>
      <w:r w:rsidR="009B0AFC" w:rsidRPr="00571082">
        <w:t xml:space="preserve">for five </w:t>
      </w:r>
      <w:r>
        <w:t xml:space="preserve">at-risk </w:t>
      </w:r>
      <w:r w:rsidR="009B0AFC" w:rsidRPr="00571082">
        <w:t>groups</w:t>
      </w:r>
      <w:r w:rsidR="004461B1" w:rsidRPr="00571082">
        <w:t xml:space="preserve"> </w:t>
      </w:r>
      <w:r w:rsidR="00C14FA9" w:rsidRPr="00BE13A9">
        <w:t>(</w:t>
      </w:r>
      <w:r w:rsidR="000C0411" w:rsidRPr="00BE13A9">
        <w:t xml:space="preserve">i.e., </w:t>
      </w:r>
      <w:r w:rsidR="00C14FA9" w:rsidRPr="00BE13A9">
        <w:t xml:space="preserve">disabled people, older people over 50 years, Pacific peoples, </w:t>
      </w:r>
      <w:r w:rsidR="00302D3F" w:rsidRPr="00BE13A9">
        <w:t>Rainbow</w:t>
      </w:r>
      <w:r w:rsidR="00C14FA9" w:rsidRPr="00BE13A9">
        <w:t xml:space="preserve"> and ethnic communities</w:t>
      </w:r>
      <w:r w:rsidR="008233AC" w:rsidRPr="00BE13A9">
        <w:t>)</w:t>
      </w:r>
      <w:r w:rsidR="00571082" w:rsidRPr="00BE13A9">
        <w:t xml:space="preserve"> </w:t>
      </w:r>
      <w:r w:rsidR="008233AC" w:rsidRPr="00BE13A9">
        <w:t>(</w:t>
      </w:r>
      <w:r w:rsidR="00571082" w:rsidRPr="00BE13A9">
        <w:t xml:space="preserve">Ministry of Housing and Urban Development, </w:t>
      </w:r>
      <w:r w:rsidR="00FD2BAB">
        <w:t>2023</w:t>
      </w:r>
      <w:r w:rsidR="00571082" w:rsidRPr="00BE13A9">
        <w:t>)</w:t>
      </w:r>
      <w:r w:rsidRPr="00BE13A9">
        <w:t>.</w:t>
      </w:r>
    </w:p>
    <w:p w14:paraId="0645E881" w14:textId="48FCDC3E" w:rsidR="00B5720F" w:rsidRPr="00BE13A9" w:rsidRDefault="00B5720F" w:rsidP="00BE13A9">
      <w:pPr>
        <w:pStyle w:val="Bullet2"/>
      </w:pPr>
      <w:r w:rsidRPr="00BE13A9">
        <w:t>improving discharge planning for people leaving hospital (</w:t>
      </w:r>
      <w:r w:rsidR="00DF390C" w:rsidRPr="00BE13A9">
        <w:t>Ministry of Health</w:t>
      </w:r>
      <w:r w:rsidRPr="00BE13A9">
        <w:t>)</w:t>
      </w:r>
    </w:p>
    <w:p w14:paraId="73E4B7D8" w14:textId="279A135D" w:rsidR="00B5720F" w:rsidRPr="00571082" w:rsidRDefault="008921DF" w:rsidP="00BE13A9">
      <w:pPr>
        <w:pStyle w:val="Bullet2"/>
      </w:pPr>
      <w:r w:rsidRPr="00BE13A9">
        <w:t>e</w:t>
      </w:r>
      <w:r w:rsidR="00B5720F" w:rsidRPr="00BE13A9">
        <w:t>nhanc</w:t>
      </w:r>
      <w:r w:rsidR="00550986" w:rsidRPr="00BE13A9">
        <w:t>ing</w:t>
      </w:r>
      <w:r w:rsidR="00550986">
        <w:t xml:space="preserve"> </w:t>
      </w:r>
      <w:r w:rsidR="00B5720F" w:rsidRPr="00B5720F">
        <w:t xml:space="preserve">referral and processes </w:t>
      </w:r>
      <w:r w:rsidR="00550986">
        <w:t xml:space="preserve">through the </w:t>
      </w:r>
      <w:r w:rsidR="007523C1">
        <w:t xml:space="preserve">Emergency Housing System review (MSD). </w:t>
      </w:r>
    </w:p>
    <w:p w14:paraId="4588403C" w14:textId="5C40B659" w:rsidR="007523C1" w:rsidRDefault="00953E74" w:rsidP="0055439E">
      <w:pPr>
        <w:pStyle w:val="Bullet1"/>
        <w:rPr>
          <w:lang w:val="en-NZ"/>
        </w:rPr>
      </w:pPr>
      <w:r w:rsidRPr="001C526B">
        <w:rPr>
          <w:lang w:val="en-NZ"/>
        </w:rPr>
        <w:t>S</w:t>
      </w:r>
      <w:r w:rsidR="00F04542" w:rsidRPr="001C526B">
        <w:rPr>
          <w:lang w:val="en-NZ"/>
        </w:rPr>
        <w:t xml:space="preserve">upply </w:t>
      </w:r>
      <w:r w:rsidR="003A330D" w:rsidRPr="001C526B">
        <w:rPr>
          <w:lang w:val="en-NZ"/>
        </w:rPr>
        <w:t xml:space="preserve">work has </w:t>
      </w:r>
      <w:r w:rsidR="00F04542" w:rsidRPr="001C526B">
        <w:rPr>
          <w:lang w:val="en-NZ"/>
        </w:rPr>
        <w:t>continu</w:t>
      </w:r>
      <w:r w:rsidR="003A330D" w:rsidRPr="001C526B">
        <w:rPr>
          <w:lang w:val="en-NZ"/>
        </w:rPr>
        <w:t>ed</w:t>
      </w:r>
      <w:r w:rsidR="00F04542" w:rsidRPr="001C526B">
        <w:rPr>
          <w:lang w:val="en-NZ"/>
        </w:rPr>
        <w:t xml:space="preserve"> </w:t>
      </w:r>
      <w:r w:rsidR="00C853B0">
        <w:rPr>
          <w:lang w:val="en-NZ"/>
        </w:rPr>
        <w:t>(aligned to HAP but funded separately)</w:t>
      </w:r>
      <w:r w:rsidR="00427178">
        <w:rPr>
          <w:lang w:val="en-NZ"/>
        </w:rPr>
        <w:t xml:space="preserve"> </w:t>
      </w:r>
      <w:r w:rsidR="004711B6">
        <w:rPr>
          <w:lang w:val="en-NZ"/>
        </w:rPr>
        <w:t>on</w:t>
      </w:r>
      <w:r w:rsidR="007523C1">
        <w:rPr>
          <w:lang w:val="en-NZ"/>
        </w:rPr>
        <w:t xml:space="preserve">: </w:t>
      </w:r>
    </w:p>
    <w:p w14:paraId="06944A3E" w14:textId="6EA16ECC" w:rsidR="008233AC" w:rsidRDefault="004C4A13" w:rsidP="00BE13A9">
      <w:pPr>
        <w:pStyle w:val="Bullet2"/>
      </w:pPr>
      <w:r>
        <w:t>i</w:t>
      </w:r>
      <w:r w:rsidR="00F04542" w:rsidRPr="001C526B">
        <w:t>ncreas</w:t>
      </w:r>
      <w:r w:rsidR="004711B6">
        <w:t>ing</w:t>
      </w:r>
      <w:r w:rsidR="00F04542" w:rsidRPr="001C526B">
        <w:t xml:space="preserve"> </w:t>
      </w:r>
      <w:r w:rsidR="00EF7E8B" w:rsidRPr="001C526B">
        <w:t>public and transitional housing</w:t>
      </w:r>
      <w:r w:rsidR="00FB614F" w:rsidRPr="001C526B">
        <w:t xml:space="preserve"> </w:t>
      </w:r>
      <w:r w:rsidR="003100E2">
        <w:t xml:space="preserve">(including </w:t>
      </w:r>
      <w:r w:rsidR="00FB614F" w:rsidRPr="001C526B">
        <w:t xml:space="preserve">transitional and supported housing for </w:t>
      </w:r>
      <w:proofErr w:type="spellStart"/>
      <w:r w:rsidR="00FB614F" w:rsidRPr="001C526B">
        <w:t>rangatahi</w:t>
      </w:r>
      <w:proofErr w:type="spellEnd"/>
      <w:r w:rsidR="003100E2">
        <w:t xml:space="preserve"> through HAP)</w:t>
      </w:r>
      <w:r w:rsidR="003A330D" w:rsidRPr="001C526B">
        <w:t>. HUD</w:t>
      </w:r>
      <w:r w:rsidR="001C526B" w:rsidRPr="001C526B">
        <w:t xml:space="preserve"> and </w:t>
      </w:r>
      <w:r w:rsidR="003A330D" w:rsidRPr="001C526B">
        <w:t>Kāinga Ora estimated they are on track to add 18,000 public and transitional housing by June 2024 (</w:t>
      </w:r>
      <w:r w:rsidR="001C526B" w:rsidRPr="001C526B">
        <w:t>Ministry of Housing and Urban Development, n.d.</w:t>
      </w:r>
      <w:r w:rsidR="00835E4C">
        <w:t xml:space="preserve">, </w:t>
      </w:r>
      <w:r w:rsidR="00945A05">
        <w:t>a</w:t>
      </w:r>
      <w:r w:rsidR="003A330D" w:rsidRPr="001C526B">
        <w:t>)</w:t>
      </w:r>
    </w:p>
    <w:p w14:paraId="15B40090" w14:textId="19CD1269" w:rsidR="00B36CF4" w:rsidRPr="00872C92" w:rsidRDefault="000E41F7" w:rsidP="00BE13A9">
      <w:pPr>
        <w:pStyle w:val="Bullet2"/>
      </w:pPr>
      <w:r>
        <w:t>c</w:t>
      </w:r>
      <w:r w:rsidR="00133F9A">
        <w:t xml:space="preserve">reating the </w:t>
      </w:r>
      <w:r w:rsidR="00B36CF4" w:rsidRPr="007E6781">
        <w:t>Progressive Home Ownership</w:t>
      </w:r>
      <w:r w:rsidR="00B36CF4">
        <w:t xml:space="preserve"> Fund ($400 million)</w:t>
      </w:r>
      <w:r w:rsidR="00133F9A">
        <w:t xml:space="preserve">. The fund supports </w:t>
      </w:r>
      <w:r w:rsidR="006946C5" w:rsidRPr="000C0411">
        <w:t>Progressive Home Ownership</w:t>
      </w:r>
      <w:r w:rsidR="00B36CF4">
        <w:t xml:space="preserve"> providers to help</w:t>
      </w:r>
      <w:r w:rsidR="00B36CF4" w:rsidRPr="005828DA">
        <w:t xml:space="preserve"> people</w:t>
      </w:r>
      <w:r w:rsidR="00B36CF4">
        <w:t xml:space="preserve">, whānau, and families </w:t>
      </w:r>
      <w:r w:rsidR="00B36CF4" w:rsidRPr="005828DA">
        <w:t>into their homes through arrangements like rent-to-buy, shared ownership</w:t>
      </w:r>
      <w:r w:rsidR="00B36CF4">
        <w:t xml:space="preserve">, </w:t>
      </w:r>
      <w:r w:rsidR="00B36CF4" w:rsidRPr="005828DA">
        <w:t>or leasehold schemes</w:t>
      </w:r>
      <w:r w:rsidR="00B36CF4">
        <w:t xml:space="preserve"> </w:t>
      </w:r>
    </w:p>
    <w:p w14:paraId="21DE5CAB" w14:textId="69D94E64" w:rsidR="007605A0" w:rsidRDefault="0048012F" w:rsidP="00BE13A9">
      <w:pPr>
        <w:pStyle w:val="Bullet2"/>
      </w:pPr>
      <w:r>
        <w:t>explor</w:t>
      </w:r>
      <w:r w:rsidR="004711B6">
        <w:t>ing</w:t>
      </w:r>
      <w:r>
        <w:t xml:space="preserve"> options for affordable housing and private rentals</w:t>
      </w:r>
      <w:r w:rsidR="007605A0">
        <w:t xml:space="preserve"> (</w:t>
      </w:r>
      <w:r w:rsidR="004711B6">
        <w:t>HUD/MSD)</w:t>
      </w:r>
    </w:p>
    <w:p w14:paraId="0DB87BDE" w14:textId="156D9045" w:rsidR="0048012F" w:rsidRPr="00956C82" w:rsidRDefault="007605A0" w:rsidP="00BE13A9">
      <w:pPr>
        <w:pStyle w:val="Bullet2"/>
        <w:rPr>
          <w:sz w:val="23"/>
          <w:szCs w:val="22"/>
        </w:rPr>
      </w:pPr>
      <w:r w:rsidRPr="00956C82">
        <w:t>expand</w:t>
      </w:r>
      <w:r w:rsidR="004711B6" w:rsidRPr="00956C82">
        <w:t>ing</w:t>
      </w:r>
      <w:r w:rsidRPr="00956C82">
        <w:t xml:space="preserve"> </w:t>
      </w:r>
      <w:proofErr w:type="spellStart"/>
      <w:r w:rsidR="00FB4467" w:rsidRPr="00956C82">
        <w:t>r</w:t>
      </w:r>
      <w:r w:rsidRPr="00956C82">
        <w:t>angatahi</w:t>
      </w:r>
      <w:proofErr w:type="spellEnd"/>
      <w:r w:rsidRPr="00956C82">
        <w:t xml:space="preserve"> </w:t>
      </w:r>
      <w:r w:rsidR="00FB4467" w:rsidRPr="00956C82">
        <w:t>t</w:t>
      </w:r>
      <w:r w:rsidRPr="00956C82">
        <w:t xml:space="preserve">ransitional and supported housing </w:t>
      </w:r>
      <w:r w:rsidR="004711B6" w:rsidRPr="00956C82">
        <w:t>(HUD)</w:t>
      </w:r>
    </w:p>
    <w:p w14:paraId="7A704564" w14:textId="0EFAED8F" w:rsidR="009550C4" w:rsidRDefault="00953E74" w:rsidP="0055439E">
      <w:pPr>
        <w:pStyle w:val="Bullet1"/>
        <w:rPr>
          <w:lang w:val="en-NZ"/>
        </w:rPr>
      </w:pPr>
      <w:r>
        <w:rPr>
          <w:lang w:val="en-NZ"/>
        </w:rPr>
        <w:t>Support work has focused on the rollout of Housing First</w:t>
      </w:r>
      <w:r w:rsidR="009B7A14">
        <w:rPr>
          <w:lang w:val="en-NZ"/>
        </w:rPr>
        <w:t xml:space="preserve">. The </w:t>
      </w:r>
      <w:r w:rsidR="005443CD">
        <w:rPr>
          <w:lang w:val="en-NZ"/>
        </w:rPr>
        <w:t>Supported Housing and Emergency Housing reviews</w:t>
      </w:r>
      <w:r w:rsidR="009B7A14">
        <w:rPr>
          <w:lang w:val="en-NZ"/>
        </w:rPr>
        <w:t xml:space="preserve"> </w:t>
      </w:r>
      <w:r w:rsidR="00FB614F">
        <w:rPr>
          <w:lang w:val="en-NZ"/>
        </w:rPr>
        <w:t>seek</w:t>
      </w:r>
      <w:r w:rsidR="009B7A14">
        <w:rPr>
          <w:lang w:val="en-NZ"/>
        </w:rPr>
        <w:t xml:space="preserve"> to identify how to strengthen</w:t>
      </w:r>
      <w:r>
        <w:rPr>
          <w:lang w:val="en-NZ"/>
        </w:rPr>
        <w:t xml:space="preserve"> </w:t>
      </w:r>
      <w:r w:rsidR="009550C4">
        <w:rPr>
          <w:lang w:val="en-NZ"/>
        </w:rPr>
        <w:t>available</w:t>
      </w:r>
      <w:r w:rsidR="00FB614F">
        <w:rPr>
          <w:lang w:val="en-NZ"/>
        </w:rPr>
        <w:t xml:space="preserve"> supports</w:t>
      </w:r>
      <w:r w:rsidR="009550C4">
        <w:rPr>
          <w:lang w:val="en-NZ"/>
        </w:rPr>
        <w:t xml:space="preserve">. </w:t>
      </w:r>
      <w:r w:rsidR="00FB4467">
        <w:rPr>
          <w:lang w:val="en-NZ"/>
        </w:rPr>
        <w:t xml:space="preserve">Scoping work is also completed on improving access to healthcare for people experiencing homelessness. </w:t>
      </w:r>
    </w:p>
    <w:p w14:paraId="08D12E2B" w14:textId="48E267EA" w:rsidR="00FB4467" w:rsidRDefault="009550C4">
      <w:pPr>
        <w:pStyle w:val="Bullet1"/>
      </w:pPr>
      <w:r w:rsidRPr="00FB4467">
        <w:rPr>
          <w:lang w:val="en-NZ"/>
        </w:rPr>
        <w:t>Sy</w:t>
      </w:r>
      <w:r w:rsidR="00B27CD9" w:rsidRPr="00FB4467">
        <w:rPr>
          <w:lang w:val="en-NZ"/>
        </w:rPr>
        <w:t>stem enablers ha</w:t>
      </w:r>
      <w:r w:rsidR="00FB614F" w:rsidRPr="00FB4467">
        <w:rPr>
          <w:lang w:val="en-NZ"/>
        </w:rPr>
        <w:t>ve</w:t>
      </w:r>
      <w:r w:rsidR="00B27CD9" w:rsidRPr="00FB4467">
        <w:rPr>
          <w:lang w:val="en-NZ"/>
        </w:rPr>
        <w:t xml:space="preserve"> focused on </w:t>
      </w:r>
      <w:r w:rsidR="00CF75A0">
        <w:rPr>
          <w:lang w:val="en-NZ"/>
        </w:rPr>
        <w:t xml:space="preserve">continuing to </w:t>
      </w:r>
      <w:r w:rsidR="00C04DB0" w:rsidRPr="00FB4467">
        <w:rPr>
          <w:lang w:val="en-NZ"/>
        </w:rPr>
        <w:t>work</w:t>
      </w:r>
      <w:r w:rsidR="00CF75A0">
        <w:rPr>
          <w:lang w:val="en-NZ"/>
        </w:rPr>
        <w:t xml:space="preserve"> </w:t>
      </w:r>
      <w:r w:rsidR="00C04DB0" w:rsidRPr="00FB4467">
        <w:rPr>
          <w:lang w:val="en-NZ"/>
        </w:rPr>
        <w:t>with Iwi and Māori providers</w:t>
      </w:r>
      <w:r w:rsidR="00FB4467" w:rsidRPr="00FB4467">
        <w:rPr>
          <w:lang w:val="en-NZ"/>
        </w:rPr>
        <w:t xml:space="preserve"> and build</w:t>
      </w:r>
      <w:r w:rsidR="00C34EBC">
        <w:rPr>
          <w:lang w:val="en-NZ"/>
        </w:rPr>
        <w:t>ing</w:t>
      </w:r>
      <w:r w:rsidR="00FB4467" w:rsidRPr="00FB4467">
        <w:rPr>
          <w:lang w:val="en-NZ"/>
        </w:rPr>
        <w:t xml:space="preserve"> provide</w:t>
      </w:r>
      <w:r w:rsidR="00FB4467">
        <w:rPr>
          <w:lang w:val="en-NZ"/>
        </w:rPr>
        <w:t xml:space="preserve">rs’ </w:t>
      </w:r>
      <w:r w:rsidR="00FB4467" w:rsidRPr="00FB4467">
        <w:rPr>
          <w:lang w:val="en-NZ"/>
        </w:rPr>
        <w:t>capability and capacity</w:t>
      </w:r>
      <w:r w:rsidR="00B05EC5" w:rsidRPr="00FB4467">
        <w:rPr>
          <w:lang w:val="en-NZ"/>
        </w:rPr>
        <w:t>.</w:t>
      </w:r>
      <w:r w:rsidR="009B7A14" w:rsidRPr="00FB4467">
        <w:rPr>
          <w:lang w:val="en-NZ"/>
        </w:rPr>
        <w:t xml:space="preserve"> </w:t>
      </w:r>
      <w:r w:rsidR="00FB4467">
        <w:rPr>
          <w:lang w:val="en-NZ"/>
        </w:rPr>
        <w:t>Insights from the Emergency Housing System review</w:t>
      </w:r>
      <w:r w:rsidR="00FB4467">
        <w:t xml:space="preserve"> are being used to identify new assessment and referral pathways. </w:t>
      </w:r>
    </w:p>
    <w:p w14:paraId="1EC24E42" w14:textId="3A539D80" w:rsidR="00A12772" w:rsidRDefault="00A53844" w:rsidP="00FB4467">
      <w:r>
        <w:t>Four</w:t>
      </w:r>
      <w:r w:rsidR="005231B1">
        <w:t xml:space="preserve"> long</w:t>
      </w:r>
      <w:r w:rsidR="00B36CF4">
        <w:t xml:space="preserve">-term </w:t>
      </w:r>
      <w:r w:rsidR="000E41F7">
        <w:t>actions were re-</w:t>
      </w:r>
      <w:proofErr w:type="spellStart"/>
      <w:r w:rsidR="000E41F7">
        <w:t>prioritised</w:t>
      </w:r>
      <w:proofErr w:type="spellEnd"/>
      <w:r w:rsidR="000E41F7">
        <w:t xml:space="preserve"> </w:t>
      </w:r>
      <w:r w:rsidR="00F21BEA">
        <w:t xml:space="preserve">due to </w:t>
      </w:r>
      <w:r w:rsidR="00222856">
        <w:t>COVID-19 pressures and a focus on relieving</w:t>
      </w:r>
      <w:r w:rsidR="00D62C0F">
        <w:t xml:space="preserve"> increased</w:t>
      </w:r>
      <w:r w:rsidR="000E41F7">
        <w:t xml:space="preserve"> pressure on </w:t>
      </w:r>
      <w:r w:rsidR="00AA1E8F">
        <w:t>places for transition</w:t>
      </w:r>
      <w:r w:rsidR="001D0519">
        <w:t>al</w:t>
      </w:r>
      <w:r w:rsidR="00AA1E8F">
        <w:t xml:space="preserve"> or emergency housing (e.g., exploring options to </w:t>
      </w:r>
      <w:r w:rsidR="00FC2CA7">
        <w:t>convert transitional housing to longer-term housing</w:t>
      </w:r>
      <w:r w:rsidR="00F8082C">
        <w:t xml:space="preserve">, shared tenancies </w:t>
      </w:r>
      <w:r w:rsidR="00511554">
        <w:t>in public housing, increased access to private rentals</w:t>
      </w:r>
      <w:r w:rsidR="00FC2CA7">
        <w:t xml:space="preserve">). </w:t>
      </w:r>
      <w:r w:rsidR="007220F8">
        <w:t xml:space="preserve">Policy work was completed on the potential for legislative changes and no short-term opportunities were found. </w:t>
      </w:r>
    </w:p>
    <w:p w14:paraId="34CE18E8" w14:textId="77777777" w:rsidR="00A12772" w:rsidRDefault="00A12772">
      <w:pPr>
        <w:spacing w:before="0" w:after="160" w:line="259" w:lineRule="auto"/>
      </w:pPr>
      <w:r>
        <w:br w:type="page"/>
      </w:r>
    </w:p>
    <w:p w14:paraId="6D028D3F" w14:textId="5F39F9A7" w:rsidR="00E55CF0" w:rsidRDefault="009649E8" w:rsidP="00005CD2">
      <w:pPr>
        <w:pStyle w:val="Heading1"/>
        <w:rPr>
          <w:lang w:val="en-NZ"/>
        </w:rPr>
      </w:pPr>
      <w:bookmarkStart w:id="14" w:name="_Toc188461031"/>
      <w:r>
        <w:rPr>
          <w:lang w:val="en-NZ"/>
        </w:rPr>
        <w:lastRenderedPageBreak/>
        <w:t>S</w:t>
      </w:r>
      <w:r w:rsidR="00E55CF0">
        <w:rPr>
          <w:lang w:val="en-NZ"/>
        </w:rPr>
        <w:t>takeholder</w:t>
      </w:r>
      <w:r w:rsidR="00823C39">
        <w:rPr>
          <w:lang w:val="en-NZ"/>
        </w:rPr>
        <w:t xml:space="preserve">s </w:t>
      </w:r>
      <w:r w:rsidR="007F3032">
        <w:rPr>
          <w:lang w:val="en-NZ"/>
        </w:rPr>
        <w:t xml:space="preserve">acknowledged </w:t>
      </w:r>
      <w:r w:rsidR="0094467D">
        <w:rPr>
          <w:lang w:val="en-NZ"/>
        </w:rPr>
        <w:t>HAP’s</w:t>
      </w:r>
      <w:r w:rsidR="00823C39">
        <w:rPr>
          <w:lang w:val="en-NZ"/>
        </w:rPr>
        <w:t xml:space="preserve"> value and </w:t>
      </w:r>
      <w:r w:rsidR="00D72025">
        <w:rPr>
          <w:lang w:val="en-NZ"/>
        </w:rPr>
        <w:t>challenges</w:t>
      </w:r>
      <w:bookmarkEnd w:id="14"/>
    </w:p>
    <w:p w14:paraId="3E30F7B9" w14:textId="61B166A0" w:rsidR="00246CA2" w:rsidRPr="00246CA2" w:rsidRDefault="00D21364" w:rsidP="00246CA2">
      <w:pPr>
        <w:rPr>
          <w:lang w:val="en-NZ"/>
        </w:rPr>
      </w:pPr>
      <w:r>
        <w:rPr>
          <w:lang w:val="en-NZ"/>
        </w:rPr>
        <w:t>This</w:t>
      </w:r>
      <w:r w:rsidR="00246CA2" w:rsidRPr="00246CA2">
        <w:rPr>
          <w:lang w:val="en-NZ"/>
        </w:rPr>
        <w:t xml:space="preserve"> section addresse</w:t>
      </w:r>
      <w:r>
        <w:rPr>
          <w:lang w:val="en-NZ"/>
        </w:rPr>
        <w:t>s</w:t>
      </w:r>
      <w:r w:rsidR="00246CA2" w:rsidRPr="00246CA2">
        <w:rPr>
          <w:lang w:val="en-NZ"/>
        </w:rPr>
        <w:t xml:space="preserve"> the following evaluation question</w:t>
      </w:r>
      <w:r w:rsidR="0094467D">
        <w:rPr>
          <w:lang w:val="en-NZ"/>
        </w:rPr>
        <w:t>s</w:t>
      </w:r>
      <w:r w:rsidR="00246CA2" w:rsidRPr="00246CA2">
        <w:rPr>
          <w:lang w:val="en-NZ"/>
        </w:rPr>
        <w:t>:</w:t>
      </w:r>
    </w:p>
    <w:p w14:paraId="043FE4C1" w14:textId="77777777" w:rsidR="00246CA2" w:rsidRDefault="00246CA2" w:rsidP="0055439E">
      <w:pPr>
        <w:pStyle w:val="Bullet1"/>
        <w:rPr>
          <w:lang w:val="en-NZ"/>
        </w:rPr>
      </w:pPr>
      <w:r w:rsidRPr="00AC09BE">
        <w:rPr>
          <w:lang w:val="en-NZ"/>
        </w:rPr>
        <w:t>To what extent is the HAP Phase 1 working well from the perspective of key stakeholders?</w:t>
      </w:r>
    </w:p>
    <w:p w14:paraId="04DC2441" w14:textId="5218BE67" w:rsidR="00D21364" w:rsidRDefault="00246CA2" w:rsidP="67525728">
      <w:r w:rsidRPr="67525728">
        <w:t xml:space="preserve">We present </w:t>
      </w:r>
      <w:r w:rsidR="00535793" w:rsidRPr="67525728">
        <w:t>stakeholders’ feedback below</w:t>
      </w:r>
      <w:r w:rsidRPr="67525728">
        <w:t xml:space="preserve"> on </w:t>
      </w:r>
      <w:r w:rsidR="00535793" w:rsidRPr="67525728">
        <w:t xml:space="preserve">HAP’s </w:t>
      </w:r>
      <w:r w:rsidRPr="67525728">
        <w:t>value</w:t>
      </w:r>
      <w:r w:rsidR="00CE5FC9" w:rsidRPr="67525728">
        <w:t xml:space="preserve"> and </w:t>
      </w:r>
      <w:r w:rsidR="00322AE8" w:rsidRPr="67525728">
        <w:t xml:space="preserve">some </w:t>
      </w:r>
      <w:r w:rsidR="00CE5FC9" w:rsidRPr="67525728">
        <w:t>implementation</w:t>
      </w:r>
      <w:r w:rsidR="00D21364" w:rsidRPr="67525728">
        <w:t xml:space="preserve"> challenges. </w:t>
      </w:r>
      <w:r w:rsidR="00423E40" w:rsidRPr="67525728">
        <w:t xml:space="preserve">The </w:t>
      </w:r>
      <w:r w:rsidR="00322AE8" w:rsidRPr="67525728">
        <w:t xml:space="preserve">following section </w:t>
      </w:r>
      <w:r w:rsidR="006F672D" w:rsidRPr="67525728">
        <w:t xml:space="preserve">assessing alignment to HAP principles </w:t>
      </w:r>
      <w:r w:rsidR="00322AE8" w:rsidRPr="67525728">
        <w:t>also highlights challenges</w:t>
      </w:r>
      <w:r w:rsidR="008A2B21" w:rsidRPr="67525728">
        <w:t>.</w:t>
      </w:r>
      <w:r w:rsidR="00153C91" w:rsidRPr="67525728">
        <w:t xml:space="preserve"> </w:t>
      </w:r>
      <w:r w:rsidR="00322AE8" w:rsidRPr="67525728">
        <w:t xml:space="preserve"> </w:t>
      </w:r>
    </w:p>
    <w:p w14:paraId="429551D7" w14:textId="71246FA6" w:rsidR="002B051B" w:rsidRPr="00FB1A25" w:rsidRDefault="00FB1A25" w:rsidP="002B051B">
      <w:pPr>
        <w:pStyle w:val="Heading2NoLine"/>
        <w:rPr>
          <w:lang w:val="en-NZ"/>
        </w:rPr>
      </w:pPr>
      <w:r>
        <w:rPr>
          <w:lang w:val="en-NZ"/>
        </w:rPr>
        <w:t>Some c</w:t>
      </w:r>
      <w:r w:rsidR="002B051B" w:rsidRPr="00FB1A25">
        <w:rPr>
          <w:lang w:val="en-NZ"/>
        </w:rPr>
        <w:t>onfusion exists of HAP</w:t>
      </w:r>
      <w:r>
        <w:rPr>
          <w:lang w:val="en-NZ"/>
        </w:rPr>
        <w:t>’s role</w:t>
      </w:r>
      <w:r w:rsidR="002B051B" w:rsidRPr="00FB1A25">
        <w:rPr>
          <w:lang w:val="en-NZ"/>
        </w:rPr>
        <w:t xml:space="preserve"> relative to </w:t>
      </w:r>
      <w:r>
        <w:rPr>
          <w:lang w:val="en-NZ"/>
        </w:rPr>
        <w:t>wider</w:t>
      </w:r>
      <w:r w:rsidR="00A77007">
        <w:rPr>
          <w:lang w:val="en-NZ"/>
        </w:rPr>
        <w:t xml:space="preserve"> housing</w:t>
      </w:r>
      <w:r>
        <w:rPr>
          <w:lang w:val="en-NZ"/>
        </w:rPr>
        <w:t xml:space="preserve"> </w:t>
      </w:r>
      <w:r w:rsidR="002B051B" w:rsidRPr="00FB1A25">
        <w:rPr>
          <w:lang w:val="en-NZ"/>
        </w:rPr>
        <w:t>strategies</w:t>
      </w:r>
    </w:p>
    <w:p w14:paraId="7AB07125" w14:textId="7BEEED34" w:rsidR="00FB1A25" w:rsidRDefault="002B051B" w:rsidP="002B051B">
      <w:pPr>
        <w:rPr>
          <w:lang w:val="en-NZ"/>
        </w:rPr>
      </w:pPr>
      <w:r w:rsidRPr="00FB1A25">
        <w:rPr>
          <w:lang w:val="en-NZ"/>
        </w:rPr>
        <w:t xml:space="preserve">Some government agencies noted confusion around the </w:t>
      </w:r>
      <w:r w:rsidR="00F33ABB">
        <w:rPr>
          <w:lang w:val="en-NZ"/>
        </w:rPr>
        <w:t>range</w:t>
      </w:r>
      <w:r w:rsidRPr="00FB1A25">
        <w:rPr>
          <w:lang w:val="en-NZ"/>
        </w:rPr>
        <w:t xml:space="preserve"> of </w:t>
      </w:r>
      <w:r w:rsidR="00F33ABB">
        <w:rPr>
          <w:lang w:val="en-NZ"/>
        </w:rPr>
        <w:t xml:space="preserve">housing </w:t>
      </w:r>
      <w:r w:rsidRPr="00FB1A25">
        <w:rPr>
          <w:lang w:val="en-NZ"/>
        </w:rPr>
        <w:t xml:space="preserve">strategies (e.g., GPS-HUD, MAIHI Ka Ora, </w:t>
      </w:r>
      <w:r w:rsidR="006A3B51">
        <w:t xml:space="preserve">Fale </w:t>
      </w:r>
      <w:proofErr w:type="spellStart"/>
      <w:r w:rsidR="006A3B51">
        <w:t>mo</w:t>
      </w:r>
      <w:proofErr w:type="spellEnd"/>
      <w:r w:rsidR="006A3B51">
        <w:t xml:space="preserve"> Aiga – Pacific Housing Strategy and Action Plan, </w:t>
      </w:r>
      <w:r w:rsidRPr="00FB1A25">
        <w:rPr>
          <w:lang w:val="en-NZ"/>
        </w:rPr>
        <w:t xml:space="preserve">and other housing strategies such as Kāinga Ora and MSD and Ara Poutama Aotearoa). </w:t>
      </w:r>
      <w:r w:rsidR="00FB1A25">
        <w:rPr>
          <w:lang w:val="en-NZ"/>
        </w:rPr>
        <w:t>They</w:t>
      </w:r>
      <w:r w:rsidRPr="00FB1A25">
        <w:rPr>
          <w:lang w:val="en-NZ"/>
        </w:rPr>
        <w:t xml:space="preserve"> </w:t>
      </w:r>
      <w:r w:rsidR="00FB1A25">
        <w:rPr>
          <w:lang w:val="en-NZ"/>
        </w:rPr>
        <w:t>were unsure how HAP related to and informed these s</w:t>
      </w:r>
      <w:r w:rsidRPr="00FB1A25">
        <w:rPr>
          <w:lang w:val="en-NZ"/>
        </w:rPr>
        <w:t xml:space="preserve">trategies </w:t>
      </w:r>
      <w:r w:rsidR="00FB1A25">
        <w:rPr>
          <w:lang w:val="en-NZ"/>
        </w:rPr>
        <w:t>and the implications for their work within their agency</w:t>
      </w:r>
      <w:r w:rsidRPr="00FB1A25">
        <w:rPr>
          <w:lang w:val="en-NZ"/>
        </w:rPr>
        <w:t>.</w:t>
      </w:r>
      <w:r w:rsidR="00FB1A25">
        <w:rPr>
          <w:lang w:val="en-NZ"/>
        </w:rPr>
        <w:t xml:space="preserve"> While not acknowledged in interviews, having a focus on preventing or reducing homelessness in a range of government agency strategies reinforces the cross-agency responsibility for working collectively. </w:t>
      </w:r>
    </w:p>
    <w:p w14:paraId="1D736359" w14:textId="77777777" w:rsidR="002B051B" w:rsidRDefault="002B051B" w:rsidP="002B051B">
      <w:pPr>
        <w:pStyle w:val="Quotegreen"/>
        <w:rPr>
          <w:lang w:val="en-NZ"/>
        </w:rPr>
      </w:pPr>
      <w:r w:rsidRPr="00FB1A25">
        <w:rPr>
          <w:lang w:val="en-NZ"/>
        </w:rPr>
        <w:t>What I found really confusing was there was HAP, the different parts of the Oranga Tamariki Action Plan, and then there was Emergency Housing Review. It felt there was a tonne of work going on, but it fit under different strategies, so it was really hard. I ended up creating a massive spreadsheet to show where they all fit in. (Government agency)</w:t>
      </w:r>
    </w:p>
    <w:p w14:paraId="1101291D" w14:textId="19C5C03C" w:rsidR="008075FB" w:rsidRDefault="008075FB" w:rsidP="008075FB">
      <w:pPr>
        <w:rPr>
          <w:lang w:val="en-NZ"/>
        </w:rPr>
      </w:pPr>
      <w:r>
        <w:rPr>
          <w:lang w:val="en-NZ"/>
        </w:rPr>
        <w:t xml:space="preserve">Uncertainty of how HAP and MAIHI Ka Ora inter-relate is discussed </w:t>
      </w:r>
      <w:hyperlink w:anchor="_Confusion_exists_on" w:history="1">
        <w:r w:rsidRPr="008075FB">
          <w:rPr>
            <w:rStyle w:val="Hyperlink"/>
            <w:lang w:val="en-NZ"/>
          </w:rPr>
          <w:t>here</w:t>
        </w:r>
      </w:hyperlink>
      <w:r>
        <w:rPr>
          <w:lang w:val="en-NZ"/>
        </w:rPr>
        <w:t>.</w:t>
      </w:r>
    </w:p>
    <w:p w14:paraId="36FD9952" w14:textId="249924CE" w:rsidR="0021364D" w:rsidRDefault="0021364D" w:rsidP="008075FB">
      <w:r>
        <w:t xml:space="preserve">Pacific housing providers interviewed were also unclear on how HAP related to Fale </w:t>
      </w:r>
      <w:proofErr w:type="spellStart"/>
      <w:r>
        <w:t>mo</w:t>
      </w:r>
      <w:proofErr w:type="spellEnd"/>
      <w:r>
        <w:t xml:space="preserve"> Aiga – Pacific Housing Strategy and Action Plan. </w:t>
      </w:r>
      <w:r w:rsidR="00C603D3">
        <w:t xml:space="preserve">Pacific housing providers challenged the level of consultation on the strategy and its alignment with Pacific peoples and communities’ aspirations. </w:t>
      </w:r>
    </w:p>
    <w:p w14:paraId="65DD749A" w14:textId="2BB84BA0" w:rsidR="00B1656F" w:rsidRDefault="00B1656F" w:rsidP="00B1656F">
      <w:pPr>
        <w:pStyle w:val="Heading2NoLine"/>
        <w:rPr>
          <w:lang w:val="en-NZ"/>
        </w:rPr>
      </w:pPr>
      <w:r w:rsidRPr="00B1656F">
        <w:rPr>
          <w:lang w:val="en-NZ"/>
        </w:rPr>
        <w:t>Differing perspectives exist about the value of an action plan</w:t>
      </w:r>
    </w:p>
    <w:p w14:paraId="13CD4387" w14:textId="2A9ECDE7" w:rsidR="00586438" w:rsidRDefault="00B1656F" w:rsidP="00B2579D">
      <w:pPr>
        <w:rPr>
          <w:lang w:val="en-NZ"/>
        </w:rPr>
      </w:pPr>
      <w:r>
        <w:rPr>
          <w:lang w:val="en-NZ"/>
        </w:rPr>
        <w:t>The</w:t>
      </w:r>
      <w:r w:rsidRPr="00B03DF3">
        <w:rPr>
          <w:lang w:val="en-NZ"/>
        </w:rPr>
        <w:t xml:space="preserve"> decision was</w:t>
      </w:r>
      <w:r>
        <w:rPr>
          <w:lang w:val="en-NZ"/>
        </w:rPr>
        <w:t xml:space="preserve"> </w:t>
      </w:r>
      <w:r w:rsidRPr="00B03DF3">
        <w:rPr>
          <w:lang w:val="en-NZ"/>
        </w:rPr>
        <w:t xml:space="preserve">made to </w:t>
      </w:r>
      <w:r>
        <w:rPr>
          <w:lang w:val="en-NZ"/>
        </w:rPr>
        <w:t>de</w:t>
      </w:r>
      <w:r w:rsidRPr="00B03DF3">
        <w:rPr>
          <w:lang w:val="en-NZ"/>
        </w:rPr>
        <w:t xml:space="preserve">velop a three-year action plan with ‘quick wins’ instead of a high-level strategy. </w:t>
      </w:r>
      <w:r w:rsidR="004D7277">
        <w:rPr>
          <w:lang w:val="en-NZ"/>
        </w:rPr>
        <w:t>Most</w:t>
      </w:r>
      <w:r w:rsidRPr="00F45E36">
        <w:rPr>
          <w:lang w:val="en-NZ"/>
        </w:rPr>
        <w:t xml:space="preserve"> government agency stakeholders noted the action plan</w:t>
      </w:r>
      <w:r>
        <w:rPr>
          <w:lang w:val="en-NZ"/>
        </w:rPr>
        <w:t xml:space="preserve"> was </w:t>
      </w:r>
      <w:r w:rsidR="00DF0A45">
        <w:rPr>
          <w:lang w:val="en-NZ"/>
        </w:rPr>
        <w:t>appropriate</w:t>
      </w:r>
      <w:r>
        <w:rPr>
          <w:lang w:val="en-NZ"/>
        </w:rPr>
        <w:t xml:space="preserve"> </w:t>
      </w:r>
      <w:r w:rsidR="00DF0A45">
        <w:rPr>
          <w:lang w:val="en-NZ"/>
        </w:rPr>
        <w:t>to r</w:t>
      </w:r>
      <w:r w:rsidR="006F672D">
        <w:rPr>
          <w:lang w:val="en-NZ"/>
        </w:rPr>
        <w:t>espond rapidly</w:t>
      </w:r>
      <w:r w:rsidR="00DF0A45">
        <w:rPr>
          <w:lang w:val="en-NZ"/>
        </w:rPr>
        <w:t xml:space="preserve"> to the increasing </w:t>
      </w:r>
      <w:r w:rsidR="006F672D">
        <w:rPr>
          <w:lang w:val="en-NZ"/>
        </w:rPr>
        <w:t>number</w:t>
      </w:r>
      <w:r w:rsidR="00DF0A45">
        <w:rPr>
          <w:lang w:val="en-NZ"/>
        </w:rPr>
        <w:t xml:space="preserve"> and growing needs of people experiencing homelessness</w:t>
      </w:r>
      <w:r w:rsidR="00DF0A45" w:rsidRPr="00B03DF3">
        <w:rPr>
          <w:lang w:val="en-NZ"/>
        </w:rPr>
        <w:t>.</w:t>
      </w:r>
      <w:r>
        <w:rPr>
          <w:lang w:val="en-NZ"/>
        </w:rPr>
        <w:t xml:space="preserve"> The action plan enabled </w:t>
      </w:r>
      <w:r w:rsidR="00D76B8D">
        <w:rPr>
          <w:lang w:val="en-NZ"/>
        </w:rPr>
        <w:t xml:space="preserve">government agencies to develop </w:t>
      </w:r>
      <w:r w:rsidR="00287332">
        <w:rPr>
          <w:lang w:val="en-NZ"/>
        </w:rPr>
        <w:t>collective response</w:t>
      </w:r>
      <w:r w:rsidR="001C6BB0">
        <w:rPr>
          <w:lang w:val="en-NZ"/>
        </w:rPr>
        <w:t>s</w:t>
      </w:r>
      <w:r w:rsidR="00287332">
        <w:rPr>
          <w:lang w:val="en-NZ"/>
        </w:rPr>
        <w:t xml:space="preserve"> </w:t>
      </w:r>
      <w:r w:rsidR="0088362D">
        <w:rPr>
          <w:lang w:val="en-NZ"/>
        </w:rPr>
        <w:t>drawing on existing initiatives, expanding others and creating new ones</w:t>
      </w:r>
      <w:r w:rsidR="00BF74D9">
        <w:rPr>
          <w:lang w:val="en-NZ"/>
        </w:rPr>
        <w:t xml:space="preserve">. </w:t>
      </w:r>
      <w:r w:rsidR="00B2579D">
        <w:rPr>
          <w:lang w:val="en-NZ"/>
        </w:rPr>
        <w:t xml:space="preserve">Given the growing scale of homelessness and lack of housing supply, government agencies had to identify where best to </w:t>
      </w:r>
      <w:r w:rsidR="00BF0EAE">
        <w:rPr>
          <w:lang w:val="en-NZ"/>
        </w:rPr>
        <w:t>focus</w:t>
      </w:r>
      <w:r w:rsidR="00B2579D">
        <w:rPr>
          <w:lang w:val="en-NZ"/>
        </w:rPr>
        <w:t xml:space="preserve"> their effort. </w:t>
      </w:r>
    </w:p>
    <w:p w14:paraId="579CF710" w14:textId="77777777" w:rsidR="00D76B8D" w:rsidRDefault="00D76B8D" w:rsidP="00D76B8D">
      <w:pPr>
        <w:pStyle w:val="Quotegreen"/>
        <w:rPr>
          <w:lang w:val="en-NZ"/>
        </w:rPr>
      </w:pPr>
      <w:r>
        <w:rPr>
          <w:lang w:val="en-NZ"/>
        </w:rPr>
        <w:t>T</w:t>
      </w:r>
      <w:r w:rsidRPr="0095089C">
        <w:rPr>
          <w:lang w:val="en-NZ"/>
        </w:rPr>
        <w:t>he sense was, let's have something that's action-focused rather than a lofty strategy</w:t>
      </w:r>
      <w:r>
        <w:rPr>
          <w:lang w:val="en-NZ"/>
        </w:rPr>
        <w:t>. We had</w:t>
      </w:r>
      <w:r w:rsidRPr="0095089C">
        <w:rPr>
          <w:lang w:val="en-NZ"/>
        </w:rPr>
        <w:t xml:space="preserve"> so many pressures around it</w:t>
      </w:r>
      <w:r>
        <w:rPr>
          <w:lang w:val="en-NZ"/>
        </w:rPr>
        <w:t xml:space="preserve">. We </w:t>
      </w:r>
      <w:r w:rsidRPr="0095089C">
        <w:rPr>
          <w:lang w:val="en-NZ"/>
        </w:rPr>
        <w:t>had to balance it out between what w</w:t>
      </w:r>
      <w:r>
        <w:rPr>
          <w:lang w:val="en-NZ"/>
        </w:rPr>
        <w:t>ould have the biggest impact, pressures on emergency housing, and then also balancing the different agency views and what the agencies could</w:t>
      </w:r>
      <w:r w:rsidRPr="0095089C">
        <w:rPr>
          <w:lang w:val="en-NZ"/>
        </w:rPr>
        <w:t xml:space="preserve"> do. (</w:t>
      </w:r>
      <w:r>
        <w:rPr>
          <w:lang w:val="en-NZ"/>
        </w:rPr>
        <w:t>Government agency</w:t>
      </w:r>
      <w:r w:rsidRPr="0095089C">
        <w:rPr>
          <w:lang w:val="en-NZ"/>
        </w:rPr>
        <w:t>)</w:t>
      </w:r>
    </w:p>
    <w:p w14:paraId="195126DF" w14:textId="7AE7C3D9" w:rsidR="00220033" w:rsidRDefault="00B1656F" w:rsidP="00206F13">
      <w:pPr>
        <w:rPr>
          <w:lang w:val="en-NZ"/>
        </w:rPr>
      </w:pPr>
      <w:r>
        <w:rPr>
          <w:lang w:val="en-NZ"/>
        </w:rPr>
        <w:lastRenderedPageBreak/>
        <w:t>In contrast, some sector representatives and service providers</w:t>
      </w:r>
      <w:r w:rsidR="004247D6">
        <w:rPr>
          <w:rStyle w:val="FootnoteReference"/>
          <w:lang w:val="en-NZ"/>
        </w:rPr>
        <w:footnoteReference w:id="14"/>
      </w:r>
      <w:r>
        <w:rPr>
          <w:lang w:val="en-NZ"/>
        </w:rPr>
        <w:t xml:space="preserve"> would have preferred </w:t>
      </w:r>
      <w:r w:rsidR="00DF0A45">
        <w:rPr>
          <w:lang w:val="en-NZ"/>
        </w:rPr>
        <w:t>a</w:t>
      </w:r>
      <w:r>
        <w:rPr>
          <w:lang w:val="en-NZ"/>
        </w:rPr>
        <w:t xml:space="preserve"> long-term </w:t>
      </w:r>
      <w:r w:rsidR="00DF0A45">
        <w:rPr>
          <w:lang w:val="en-NZ"/>
        </w:rPr>
        <w:t>strategy</w:t>
      </w:r>
      <w:r>
        <w:rPr>
          <w:lang w:val="en-NZ"/>
        </w:rPr>
        <w:t xml:space="preserve"> to address homelessness systematically. </w:t>
      </w:r>
      <w:r w:rsidR="00B2579D">
        <w:rPr>
          <w:lang w:val="en-NZ"/>
        </w:rPr>
        <w:t>Some sector representatives described the HAP response as sil</w:t>
      </w:r>
      <w:r w:rsidR="00B2579D" w:rsidRPr="00B2579D">
        <w:rPr>
          <w:lang w:val="en-NZ"/>
        </w:rPr>
        <w:t xml:space="preserve">oed </w:t>
      </w:r>
      <w:r w:rsidR="00F4558E">
        <w:rPr>
          <w:lang w:val="en-NZ"/>
        </w:rPr>
        <w:t xml:space="preserve">and </w:t>
      </w:r>
      <w:r w:rsidR="00B2579D" w:rsidRPr="00B2579D">
        <w:rPr>
          <w:lang w:val="en-NZ"/>
        </w:rPr>
        <w:t>programme-centric</w:t>
      </w:r>
      <w:r w:rsidR="0088362D">
        <w:rPr>
          <w:lang w:val="en-NZ"/>
        </w:rPr>
        <w:t xml:space="preserve"> focused on managing homelessness and not preventing it</w:t>
      </w:r>
      <w:r w:rsidR="00EE3087">
        <w:rPr>
          <w:lang w:val="en-NZ"/>
        </w:rPr>
        <w:t xml:space="preserve">. </w:t>
      </w:r>
      <w:r w:rsidR="001743B7">
        <w:rPr>
          <w:lang w:val="en-NZ"/>
        </w:rPr>
        <w:t xml:space="preserve">Their </w:t>
      </w:r>
      <w:r w:rsidR="006F672D">
        <w:rPr>
          <w:lang w:val="en-NZ"/>
        </w:rPr>
        <w:t xml:space="preserve">criticism reflects </w:t>
      </w:r>
      <w:r w:rsidR="00206F13">
        <w:rPr>
          <w:lang w:val="en-NZ"/>
        </w:rPr>
        <w:t>their perception that the HAP focused too much</w:t>
      </w:r>
      <w:r w:rsidR="00A80F16" w:rsidRPr="0080535A">
        <w:rPr>
          <w:rFonts w:ascii="Guardian TextEgyp" w:eastAsia="Guardian TextEgyp" w:hAnsi="Guardian TextEgyp" w:cs="Times New Roman"/>
          <w:color w:val="002B5F"/>
        </w:rPr>
        <w:t xml:space="preserve"> on </w:t>
      </w:r>
      <w:r w:rsidR="007C3C84">
        <w:rPr>
          <w:rFonts w:ascii="Guardian TextEgyp" w:eastAsia="Guardian TextEgyp" w:hAnsi="Guardian TextEgyp" w:cs="Times New Roman"/>
          <w:color w:val="002B5F"/>
        </w:rPr>
        <w:t xml:space="preserve">managing homelessness through </w:t>
      </w:r>
      <w:r w:rsidR="00A80F16" w:rsidRPr="0080535A">
        <w:rPr>
          <w:rFonts w:ascii="Guardian TextEgyp" w:eastAsia="Guardian TextEgyp" w:hAnsi="Guardian TextEgyp" w:cs="Times New Roman"/>
          <w:color w:val="002B5F"/>
        </w:rPr>
        <w:t>increasing emergency and transitional housing space</w:t>
      </w:r>
      <w:r w:rsidR="00316710">
        <w:rPr>
          <w:rFonts w:ascii="Guardian TextEgyp" w:eastAsia="Guardian TextEgyp" w:hAnsi="Guardian TextEgyp" w:cs="Times New Roman"/>
          <w:color w:val="002B5F"/>
        </w:rPr>
        <w:t>s</w:t>
      </w:r>
      <w:r w:rsidR="00206F13">
        <w:rPr>
          <w:rFonts w:ascii="Guardian TextEgyp" w:eastAsia="Guardian TextEgyp" w:hAnsi="Guardian TextEgyp" w:cs="Times New Roman"/>
          <w:color w:val="002B5F"/>
        </w:rPr>
        <w:t xml:space="preserve"> rather than c</w:t>
      </w:r>
      <w:r w:rsidR="004265C6">
        <w:rPr>
          <w:rFonts w:ascii="Guardian TextEgyp" w:eastAsia="Guardian TextEgyp" w:hAnsi="Guardian TextEgyp" w:cs="Times New Roman"/>
          <w:color w:val="002B5F"/>
        </w:rPr>
        <w:t>reat</w:t>
      </w:r>
      <w:r w:rsidR="00206F13">
        <w:rPr>
          <w:rFonts w:ascii="Guardian TextEgyp" w:eastAsia="Guardian TextEgyp" w:hAnsi="Guardian TextEgyp" w:cs="Times New Roman"/>
          <w:color w:val="002B5F"/>
        </w:rPr>
        <w:t>ing</w:t>
      </w:r>
      <w:r w:rsidR="004265C6">
        <w:rPr>
          <w:rFonts w:ascii="Guardian TextEgyp" w:eastAsia="Guardian TextEgyp" w:hAnsi="Guardian TextEgyp" w:cs="Times New Roman"/>
          <w:color w:val="002B5F"/>
        </w:rPr>
        <w:t xml:space="preserve"> effective </w:t>
      </w:r>
      <w:r w:rsidR="00087B79">
        <w:rPr>
          <w:rFonts w:ascii="Guardian TextEgyp" w:eastAsia="Guardian TextEgyp" w:hAnsi="Guardian TextEgyp" w:cs="Times New Roman"/>
          <w:color w:val="002B5F"/>
        </w:rPr>
        <w:t>whānau-</w:t>
      </w:r>
      <w:proofErr w:type="spellStart"/>
      <w:r w:rsidR="00087B79">
        <w:rPr>
          <w:rFonts w:ascii="Guardian TextEgyp" w:eastAsia="Guardian TextEgyp" w:hAnsi="Guardian TextEgyp" w:cs="Times New Roman"/>
          <w:color w:val="002B5F"/>
        </w:rPr>
        <w:t>centred</w:t>
      </w:r>
      <w:proofErr w:type="spellEnd"/>
      <w:r w:rsidR="00087B79">
        <w:rPr>
          <w:rFonts w:ascii="Guardian TextEgyp" w:eastAsia="Guardian TextEgyp" w:hAnsi="Guardian TextEgyp" w:cs="Times New Roman"/>
          <w:color w:val="002B5F"/>
        </w:rPr>
        <w:t xml:space="preserve"> </w:t>
      </w:r>
      <w:r w:rsidR="004265C6">
        <w:rPr>
          <w:rFonts w:ascii="Guardian TextEgyp" w:eastAsia="Guardian TextEgyp" w:hAnsi="Guardian TextEgyp" w:cs="Times New Roman"/>
          <w:color w:val="002B5F"/>
        </w:rPr>
        <w:t>pathways to long-term secure housing.</w:t>
      </w:r>
      <w:r w:rsidR="00A80F16" w:rsidRPr="0080535A">
        <w:rPr>
          <w:rFonts w:ascii="Guardian TextEgyp" w:eastAsia="Guardian TextEgyp" w:hAnsi="Guardian TextEgyp" w:cs="Times New Roman"/>
          <w:color w:val="002B5F"/>
        </w:rPr>
        <w:t xml:space="preserve"> </w:t>
      </w:r>
      <w:r w:rsidR="00B52139">
        <w:rPr>
          <w:rFonts w:ascii="Guardian TextEgyp" w:eastAsia="Guardian TextEgyp" w:hAnsi="Guardian TextEgyp" w:cs="Times New Roman"/>
          <w:color w:val="002B5F"/>
        </w:rPr>
        <w:t xml:space="preserve">They described </w:t>
      </w:r>
      <w:r w:rsidR="00B52139" w:rsidRPr="0080535A">
        <w:rPr>
          <w:rFonts w:ascii="Guardian TextEgyp" w:eastAsia="Guardian TextEgyp" w:hAnsi="Guardian TextEgyp" w:cs="Times New Roman"/>
          <w:color w:val="002B5F"/>
        </w:rPr>
        <w:t>emergency and transitional housing space</w:t>
      </w:r>
      <w:r w:rsidR="00B52139">
        <w:rPr>
          <w:rFonts w:ascii="Guardian TextEgyp" w:eastAsia="Guardian TextEgyp" w:hAnsi="Guardian TextEgyp" w:cs="Times New Roman"/>
          <w:color w:val="002B5F"/>
        </w:rPr>
        <w:t>s as re-</w:t>
      </w:r>
      <w:r w:rsidR="00B52139">
        <w:rPr>
          <w:lang w:val="en-NZ"/>
        </w:rPr>
        <w:t>traumatising people experiencing homelessness</w:t>
      </w:r>
      <w:r w:rsidR="00B52139">
        <w:rPr>
          <w:rFonts w:ascii="Guardian TextEgyp" w:eastAsia="Guardian TextEgyp" w:hAnsi="Guardian TextEgyp" w:cs="Times New Roman"/>
          <w:color w:val="002B5F"/>
        </w:rPr>
        <w:t>.</w:t>
      </w:r>
      <w:r w:rsidR="001A356A" w:rsidRPr="001A356A">
        <w:rPr>
          <w:lang w:val="en-NZ"/>
        </w:rPr>
        <w:t xml:space="preserve"> </w:t>
      </w:r>
      <w:r w:rsidR="001A356A">
        <w:rPr>
          <w:rStyle w:val="FootnoteReference"/>
          <w:lang w:val="en-NZ"/>
        </w:rPr>
        <w:footnoteReference w:id="15"/>
      </w:r>
      <w:r w:rsidR="00B52139">
        <w:rPr>
          <w:rFonts w:ascii="Guardian TextEgyp" w:eastAsia="Guardian TextEgyp" w:hAnsi="Guardian TextEgyp" w:cs="Times New Roman"/>
          <w:color w:val="002B5F"/>
        </w:rPr>
        <w:t xml:space="preserve"> </w:t>
      </w:r>
      <w:r w:rsidR="00220033">
        <w:rPr>
          <w:lang w:val="en-NZ"/>
        </w:rPr>
        <w:t>For them, the HAP was a missed opportunity</w:t>
      </w:r>
      <w:r w:rsidR="00C902F6">
        <w:rPr>
          <w:lang w:val="en-NZ"/>
        </w:rPr>
        <w:t xml:space="preserve"> </w:t>
      </w:r>
      <w:r w:rsidR="00385943">
        <w:rPr>
          <w:lang w:val="en-NZ"/>
        </w:rPr>
        <w:t xml:space="preserve">for </w:t>
      </w:r>
      <w:r w:rsidR="00C902F6">
        <w:rPr>
          <w:lang w:val="en-NZ"/>
        </w:rPr>
        <w:t xml:space="preserve">a </w:t>
      </w:r>
      <w:r w:rsidR="00AD2715">
        <w:rPr>
          <w:lang w:val="en-NZ"/>
        </w:rPr>
        <w:t>transformative</w:t>
      </w:r>
      <w:r w:rsidR="00C902F6">
        <w:rPr>
          <w:lang w:val="en-NZ"/>
        </w:rPr>
        <w:t xml:space="preserve"> long-term </w:t>
      </w:r>
      <w:r w:rsidR="00AD2715">
        <w:rPr>
          <w:lang w:val="en-NZ"/>
        </w:rPr>
        <w:t xml:space="preserve">homelessness </w:t>
      </w:r>
      <w:r w:rsidR="0088362D">
        <w:rPr>
          <w:lang w:val="en-NZ"/>
        </w:rPr>
        <w:t xml:space="preserve">whānau-centred </w:t>
      </w:r>
      <w:r w:rsidR="00AD2715">
        <w:rPr>
          <w:lang w:val="en-NZ"/>
        </w:rPr>
        <w:t>strategy</w:t>
      </w:r>
      <w:r w:rsidR="00220033">
        <w:rPr>
          <w:lang w:val="en-NZ"/>
        </w:rPr>
        <w:t xml:space="preserve">. However, they acknowledged having an action plan was better than having no coordinated response. </w:t>
      </w:r>
    </w:p>
    <w:p w14:paraId="291DA5FF" w14:textId="4BEF46A0" w:rsidR="00FB1A25" w:rsidRDefault="00FB1A25" w:rsidP="00FB1A25">
      <w:pPr>
        <w:pStyle w:val="Quotegreen"/>
        <w:rPr>
          <w:lang w:val="en-NZ"/>
        </w:rPr>
      </w:pPr>
      <w:r w:rsidRPr="00FB1A25">
        <w:rPr>
          <w:lang w:val="en-NZ"/>
        </w:rPr>
        <w:t>It's the same thing that hampers us always. We're in a crisis; you've got to respond. The hardest thing is to take your time and do it right. The flaw of this whole approach was going for temporary solutions and not enough focus on the long-term solutions. (Service provider)</w:t>
      </w:r>
    </w:p>
    <w:p w14:paraId="35BA23EF" w14:textId="59D9A9BC" w:rsidR="00087B79" w:rsidRDefault="00087B79" w:rsidP="00087B79">
      <w:pPr>
        <w:rPr>
          <w:rFonts w:ascii="Guardian TextEgyp" w:eastAsia="Guardian TextEgyp" w:hAnsi="Guardian TextEgyp" w:cs="Times New Roman"/>
          <w:color w:val="002B5F"/>
        </w:rPr>
      </w:pPr>
      <w:r>
        <w:rPr>
          <w:lang w:val="en-NZ"/>
        </w:rPr>
        <w:t xml:space="preserve">As noted in the previous section, </w:t>
      </w:r>
      <w:r w:rsidRPr="00B1210F">
        <w:rPr>
          <w:rFonts w:ascii="Guardian TextEgyp" w:eastAsia="Guardian TextEgyp" w:hAnsi="Guardian TextEgyp" w:cs="Times New Roman"/>
          <w:color w:val="002B5F"/>
        </w:rPr>
        <w:t xml:space="preserve">positive benefits are evident </w:t>
      </w:r>
      <w:r>
        <w:rPr>
          <w:rFonts w:ascii="Guardian TextEgyp" w:eastAsia="Guardian TextEgyp" w:hAnsi="Guardian TextEgyp" w:cs="Times New Roman"/>
          <w:color w:val="002B5F"/>
        </w:rPr>
        <w:t>from</w:t>
      </w:r>
      <w:r w:rsidRPr="00B1210F">
        <w:rPr>
          <w:rFonts w:ascii="Guardian TextEgyp" w:eastAsia="Guardian TextEgyp" w:hAnsi="Guardian TextEgyp" w:cs="Times New Roman"/>
          <w:color w:val="002B5F"/>
        </w:rPr>
        <w:t xml:space="preserve"> </w:t>
      </w:r>
      <w:r>
        <w:rPr>
          <w:rFonts w:ascii="Guardian TextEgyp" w:eastAsia="Guardian TextEgyp" w:hAnsi="Guardian TextEgyp" w:cs="Times New Roman"/>
          <w:color w:val="002B5F"/>
        </w:rPr>
        <w:t>delivering</w:t>
      </w:r>
      <w:r w:rsidRPr="00B1210F">
        <w:rPr>
          <w:rFonts w:ascii="Guardian TextEgyp" w:eastAsia="Guardian TextEgyp" w:hAnsi="Guardian TextEgyp" w:cs="Times New Roman"/>
          <w:color w:val="002B5F"/>
        </w:rPr>
        <w:t xml:space="preserve"> HAP</w:t>
      </w:r>
      <w:r w:rsidRPr="00B1210F">
        <w:rPr>
          <w:rFonts w:ascii="Guardian TextEgyp" w:eastAsia="Guardian TextEgyp" w:hAnsi="Guardian TextEgyp" w:cs="Times New Roman" w:hint="cs"/>
          <w:color w:val="002B5F"/>
        </w:rPr>
        <w:t>’</w:t>
      </w:r>
      <w:r w:rsidRPr="00B1210F">
        <w:rPr>
          <w:rFonts w:ascii="Guardian TextEgyp" w:eastAsia="Guardian TextEgyp" w:hAnsi="Guardian TextEgyp" w:cs="Times New Roman"/>
          <w:color w:val="002B5F"/>
        </w:rPr>
        <w:t xml:space="preserve">s short-term actions. </w:t>
      </w:r>
      <w:proofErr w:type="gramStart"/>
      <w:r>
        <w:rPr>
          <w:rFonts w:ascii="Guardian TextEgyp" w:eastAsia="Guardian TextEgyp" w:hAnsi="Guardian TextEgyp" w:cs="Times New Roman"/>
          <w:color w:val="002B5F"/>
        </w:rPr>
        <w:t>The HAP</w:t>
      </w:r>
      <w:proofErr w:type="gramEnd"/>
      <w:r>
        <w:rPr>
          <w:rFonts w:ascii="Guardian TextEgyp" w:eastAsia="Guardian TextEgyp" w:hAnsi="Guardian TextEgyp" w:cs="Times New Roman"/>
          <w:color w:val="002B5F"/>
        </w:rPr>
        <w:t xml:space="preserve"> has created a foundation</w:t>
      </w:r>
      <w:r w:rsidR="000E744C">
        <w:rPr>
          <w:rFonts w:ascii="Guardian TextEgyp" w:eastAsia="Guardian TextEgyp" w:hAnsi="Guardian TextEgyp" w:cs="Times New Roman"/>
          <w:color w:val="002B5F"/>
        </w:rPr>
        <w:t xml:space="preserve">, </w:t>
      </w:r>
      <w:proofErr w:type="gramStart"/>
      <w:r w:rsidR="00B57C62">
        <w:rPr>
          <w:rFonts w:ascii="Guardian TextEgyp" w:eastAsia="Guardian TextEgyp" w:hAnsi="Guardian TextEgyp" w:cs="Times New Roman"/>
          <w:color w:val="002B5F"/>
        </w:rPr>
        <w:t>a number of</w:t>
      </w:r>
      <w:proofErr w:type="gramEnd"/>
      <w:r w:rsidR="00B57C62">
        <w:rPr>
          <w:rFonts w:ascii="Guardian TextEgyp" w:eastAsia="Guardian TextEgyp" w:hAnsi="Guardian TextEgyp" w:cs="Times New Roman"/>
          <w:color w:val="002B5F"/>
        </w:rPr>
        <w:t xml:space="preserve"> pilots</w:t>
      </w:r>
      <w:r w:rsidR="00F33976">
        <w:rPr>
          <w:rFonts w:ascii="Guardian TextEgyp" w:eastAsia="Guardian TextEgyp" w:hAnsi="Guardian TextEgyp" w:cs="Times New Roman"/>
          <w:color w:val="002B5F"/>
        </w:rPr>
        <w:t>, and insights to continue building</w:t>
      </w:r>
      <w:r>
        <w:rPr>
          <w:rFonts w:ascii="Guardian TextEgyp" w:eastAsia="Guardian TextEgyp" w:hAnsi="Guardian TextEgyp" w:cs="Times New Roman"/>
          <w:color w:val="002B5F"/>
        </w:rPr>
        <w:t xml:space="preserve"> on to prevent and reduce homelessness in Aotearoa. However, all stakeholders noted </w:t>
      </w:r>
      <w:r w:rsidR="00F33976">
        <w:rPr>
          <w:rFonts w:ascii="Guardian TextEgyp" w:eastAsia="Guardian TextEgyp" w:hAnsi="Guardian TextEgyp" w:cs="Times New Roman"/>
          <w:color w:val="002B5F"/>
        </w:rPr>
        <w:t>that much more work wa</w:t>
      </w:r>
      <w:r>
        <w:rPr>
          <w:rFonts w:ascii="Guardian TextEgyp" w:eastAsia="Guardian TextEgyp" w:hAnsi="Guardian TextEgyp" w:cs="Times New Roman"/>
          <w:color w:val="002B5F"/>
        </w:rPr>
        <w:t xml:space="preserve">s needed. </w:t>
      </w:r>
    </w:p>
    <w:p w14:paraId="67426C8F" w14:textId="77777777" w:rsidR="001B6D9A" w:rsidRDefault="001B6D9A" w:rsidP="001B6D9A">
      <w:pPr>
        <w:pStyle w:val="Heading2NoLine"/>
      </w:pPr>
      <w:r>
        <w:t xml:space="preserve">The </w:t>
      </w:r>
      <w:r w:rsidRPr="00F300A1">
        <w:t>HAP</w:t>
      </w:r>
      <w:r>
        <w:t xml:space="preserve"> created a sustained focus on homelessness</w:t>
      </w:r>
    </w:p>
    <w:p w14:paraId="7A4B9911" w14:textId="2F53DE2E" w:rsidR="001B6D9A" w:rsidRDefault="001B6D9A" w:rsidP="001B6D9A">
      <w:pPr>
        <w:rPr>
          <w:lang w:val="en-NZ"/>
        </w:rPr>
      </w:pPr>
      <w:r>
        <w:rPr>
          <w:lang w:val="en-NZ"/>
        </w:rPr>
        <w:t xml:space="preserve">The HAP was the first document launched by the Government dedicated to preventing and reducing homelessness in Aotearoa New Zealand. </w:t>
      </w:r>
      <w:r>
        <w:t xml:space="preserve">Stakeholders from government agencies, sector representatives, and </w:t>
      </w:r>
      <w:r w:rsidR="00A21575">
        <w:t>housing</w:t>
      </w:r>
      <w:r>
        <w:t xml:space="preserve"> providers </w:t>
      </w:r>
      <w:r>
        <w:rPr>
          <w:lang w:val="en-NZ"/>
        </w:rPr>
        <w:t xml:space="preserve">acknowledged HAP’s launch created a national, consistent, cross-government agency focus and response to address homelessness. </w:t>
      </w:r>
    </w:p>
    <w:p w14:paraId="413C0954" w14:textId="77777777" w:rsidR="001B6D9A" w:rsidRDefault="001B6D9A" w:rsidP="001B6D9A">
      <w:pPr>
        <w:pStyle w:val="Quotegreen"/>
      </w:pPr>
      <w:r>
        <w:t>[The HAP is] an admission that New Zealand has a homelessness issue. It speaks to some of the key tenets of homelessness and how homelessness needs to be addressed. The HAP is a massively important piece of documentation in terms of starting national comprehensive work to address and end homelessness in New Zealand. You have a document you can criticise and critique and also leverage. But it's not nearly enough. (Service provider)</w:t>
      </w:r>
    </w:p>
    <w:p w14:paraId="373EA193" w14:textId="4983D3E8" w:rsidR="001B6D9A" w:rsidRDefault="001B6D9A" w:rsidP="001B6D9A">
      <w:pPr>
        <w:rPr>
          <w:lang w:val="en-NZ"/>
        </w:rPr>
      </w:pPr>
      <w:r>
        <w:rPr>
          <w:lang w:val="en-NZ"/>
        </w:rPr>
        <w:t xml:space="preserve">Sector representatives and service providers acknowledged the HAP offered them a useful </w:t>
      </w:r>
      <w:r w:rsidR="00385943">
        <w:rPr>
          <w:lang w:val="en-NZ"/>
        </w:rPr>
        <w:t xml:space="preserve">tool </w:t>
      </w:r>
      <w:r>
        <w:rPr>
          <w:lang w:val="en-NZ"/>
        </w:rPr>
        <w:t xml:space="preserve">when engaging with government agencies. They referred to HAP’s vision to seek traction in addressing pressing or emerging issues in their work with people experiencing homelessness. </w:t>
      </w:r>
    </w:p>
    <w:p w14:paraId="01A18405" w14:textId="14DBC480" w:rsidR="00982F0C" w:rsidRPr="004A79D2" w:rsidRDefault="00982F0C" w:rsidP="00982F0C">
      <w:pPr>
        <w:rPr>
          <w:lang w:val="en-NZ"/>
        </w:rPr>
      </w:pPr>
      <w:r>
        <w:rPr>
          <w:lang w:val="en-NZ"/>
        </w:rPr>
        <w:t xml:space="preserve">Government agency stakeholders noted ministerial oversight and six-monthly published </w:t>
      </w:r>
      <w:r w:rsidR="0088362D">
        <w:rPr>
          <w:lang w:val="en-NZ"/>
        </w:rPr>
        <w:t xml:space="preserve">progress </w:t>
      </w:r>
      <w:r>
        <w:rPr>
          <w:lang w:val="en-NZ"/>
        </w:rPr>
        <w:t>reports created traction and accountability</w:t>
      </w:r>
      <w:r>
        <w:rPr>
          <w:bCs/>
          <w:lang w:val="en-NZ"/>
        </w:rPr>
        <w:t xml:space="preserve">. </w:t>
      </w:r>
      <w:r>
        <w:rPr>
          <w:lang w:val="en-NZ"/>
        </w:rPr>
        <w:t xml:space="preserve">However, some questioned the reports’ usefulness in informing learnings for future action to better support people experiencing long-term homelessness. They reflected cross-agency and sector learning mechanisms were not in place. </w:t>
      </w:r>
    </w:p>
    <w:p w14:paraId="2C5268A4" w14:textId="77777777" w:rsidR="00982F0C" w:rsidRDefault="00982F0C" w:rsidP="00982F0C">
      <w:pPr>
        <w:pStyle w:val="Quotegreen"/>
        <w:rPr>
          <w:lang w:val="en-NZ"/>
        </w:rPr>
      </w:pPr>
      <w:r>
        <w:rPr>
          <w:lang w:val="en-NZ"/>
        </w:rPr>
        <w:t>We</w:t>
      </w:r>
      <w:r w:rsidRPr="00EA2C88">
        <w:rPr>
          <w:lang w:val="en-NZ"/>
        </w:rPr>
        <w:t>'ve done reporting</w:t>
      </w:r>
      <w:r>
        <w:rPr>
          <w:lang w:val="en-NZ"/>
        </w:rPr>
        <w:t>. I</w:t>
      </w:r>
      <w:r w:rsidRPr="00EA2C88">
        <w:rPr>
          <w:lang w:val="en-NZ"/>
        </w:rPr>
        <w:t>t's on a six-monthly rotation.</w:t>
      </w:r>
      <w:r>
        <w:rPr>
          <w:lang w:val="en-NZ"/>
        </w:rPr>
        <w:t xml:space="preserve"> </w:t>
      </w:r>
      <w:r w:rsidRPr="00EA2C88">
        <w:rPr>
          <w:lang w:val="en-NZ"/>
        </w:rPr>
        <w:t>I don't know how meaningful it has bee</w:t>
      </w:r>
      <w:r>
        <w:rPr>
          <w:lang w:val="en-NZ"/>
        </w:rPr>
        <w:t>n. I</w:t>
      </w:r>
      <w:r w:rsidRPr="00EA2C88">
        <w:rPr>
          <w:lang w:val="en-NZ"/>
        </w:rPr>
        <w:t>t's served a purpose</w:t>
      </w:r>
      <w:r>
        <w:rPr>
          <w:lang w:val="en-NZ"/>
        </w:rPr>
        <w:t xml:space="preserve"> </w:t>
      </w:r>
      <w:r w:rsidRPr="00EA2C88">
        <w:rPr>
          <w:lang w:val="en-NZ"/>
        </w:rPr>
        <w:t>to demonstrate that this much has been done</w:t>
      </w:r>
      <w:r>
        <w:rPr>
          <w:lang w:val="en-NZ"/>
        </w:rPr>
        <w:t>,</w:t>
      </w:r>
      <w:r w:rsidRPr="00EA2C88">
        <w:rPr>
          <w:lang w:val="en-NZ"/>
        </w:rPr>
        <w:t xml:space="preserve"> and we've done that. But I feel like it's probably not as effective as it could be.</w:t>
      </w:r>
      <w:r>
        <w:rPr>
          <w:lang w:val="en-NZ"/>
        </w:rPr>
        <w:t xml:space="preserve"> (Government agency)</w:t>
      </w:r>
    </w:p>
    <w:p w14:paraId="77ACB1FF" w14:textId="37E1388D" w:rsidR="00D21364" w:rsidRDefault="00D21364" w:rsidP="00D21364">
      <w:pPr>
        <w:pStyle w:val="Heading2NoLine"/>
      </w:pPr>
      <w:r>
        <w:lastRenderedPageBreak/>
        <w:t>The</w:t>
      </w:r>
      <w:r w:rsidRPr="006D569C">
        <w:t xml:space="preserve"> HAP </w:t>
      </w:r>
      <w:r w:rsidR="00991C59">
        <w:t>enable</w:t>
      </w:r>
      <w:r w:rsidR="001403CE">
        <w:t>d</w:t>
      </w:r>
      <w:r w:rsidR="00991C59">
        <w:t xml:space="preserve"> </w:t>
      </w:r>
      <w:r w:rsidR="00566202">
        <w:t>innovati</w:t>
      </w:r>
      <w:r w:rsidR="00991C59">
        <w:t xml:space="preserve">ve </w:t>
      </w:r>
      <w:r w:rsidR="00982F0C">
        <w:t xml:space="preserve">and expansive </w:t>
      </w:r>
      <w:r w:rsidR="00991C59">
        <w:t>responses</w:t>
      </w:r>
      <w:r w:rsidRPr="006D569C">
        <w:t xml:space="preserve"> </w:t>
      </w:r>
    </w:p>
    <w:p w14:paraId="358F61FF" w14:textId="1D45754A" w:rsidR="00977FC1" w:rsidRDefault="006948B7" w:rsidP="00977FC1">
      <w:r>
        <w:t>Government agency s</w:t>
      </w:r>
      <w:r w:rsidR="00977FC1">
        <w:t xml:space="preserve">takeholders noted the HAP and allocated investment enabled </w:t>
      </w:r>
      <w:r w:rsidR="0085282A">
        <w:t xml:space="preserve">the </w:t>
      </w:r>
      <w:r w:rsidR="00977FC1">
        <w:t>develop</w:t>
      </w:r>
      <w:r w:rsidR="0085282A">
        <w:t xml:space="preserve">ment of innovative </w:t>
      </w:r>
      <w:r w:rsidR="00977FC1">
        <w:t xml:space="preserve">pilots </w:t>
      </w:r>
      <w:r w:rsidR="0085282A">
        <w:t>and new initiatives</w:t>
      </w:r>
      <w:r w:rsidR="00977FC1">
        <w:t xml:space="preserve"> (e.g., a pilot to </w:t>
      </w:r>
      <w:r w:rsidR="00757B3E">
        <w:t xml:space="preserve">house and support </w:t>
      </w:r>
      <w:r w:rsidR="00977FC1">
        <w:t xml:space="preserve">people discharged from </w:t>
      </w:r>
      <w:r w:rsidR="00757B3E">
        <w:t>m</w:t>
      </w:r>
      <w:r w:rsidR="00977FC1">
        <w:t xml:space="preserve">ental </w:t>
      </w:r>
      <w:r w:rsidR="00757B3E">
        <w:t>h</w:t>
      </w:r>
      <w:r w:rsidR="00977FC1">
        <w:t xml:space="preserve">ealth </w:t>
      </w:r>
      <w:r w:rsidR="00757B3E">
        <w:t>i</w:t>
      </w:r>
      <w:r w:rsidR="00977FC1">
        <w:t xml:space="preserve">npatient </w:t>
      </w:r>
      <w:r w:rsidR="00757B3E">
        <w:t>u</w:t>
      </w:r>
      <w:r w:rsidR="00977FC1">
        <w:t xml:space="preserve">nits). For other government agencies, the funding </w:t>
      </w:r>
      <w:r w:rsidR="00757B3E">
        <w:t xml:space="preserve">increased the </w:t>
      </w:r>
      <w:r w:rsidR="00977FC1">
        <w:t xml:space="preserve">number of housing placements </w:t>
      </w:r>
      <w:r w:rsidR="00757B3E">
        <w:t xml:space="preserve">in </w:t>
      </w:r>
      <w:r w:rsidR="00977FC1">
        <w:t xml:space="preserve">existing initiatives, enabling more people to be housed and supported (e.g., </w:t>
      </w:r>
      <w:r w:rsidR="003A79DB">
        <w:t xml:space="preserve">more places for </w:t>
      </w:r>
      <w:r w:rsidR="00977FC1">
        <w:t>young people leaving youth justice and care settings</w:t>
      </w:r>
      <w:r w:rsidR="003A79DB">
        <w:t>)</w:t>
      </w:r>
      <w:r w:rsidR="00977FC1">
        <w:t xml:space="preserve">. </w:t>
      </w:r>
      <w:r w:rsidR="003A79DB">
        <w:t>These s</w:t>
      </w:r>
      <w:r w:rsidR="00977FC1">
        <w:t>takeholders</w:t>
      </w:r>
      <w:r w:rsidR="003A79DB">
        <w:t xml:space="preserve"> </w:t>
      </w:r>
      <w:r w:rsidR="00977FC1">
        <w:t xml:space="preserve">noted these initiatives would not have occurred without the HAP. </w:t>
      </w:r>
    </w:p>
    <w:p w14:paraId="58AF4755" w14:textId="2A2F43F4" w:rsidR="00977FC1" w:rsidRDefault="00977FC1" w:rsidP="00977FC1">
      <w:pPr>
        <w:pStyle w:val="Quotegreen"/>
      </w:pPr>
      <w:r>
        <w:t>The HAP is a key link for why we're doing that work [</w:t>
      </w:r>
      <w:r w:rsidR="00235285">
        <w:t>improving access to houses and support</w:t>
      </w:r>
      <w:r>
        <w:t>]. We might not have been doing that work if we didn't have that rationale in the Homelessness Action Plan. (</w:t>
      </w:r>
      <w:r>
        <w:rPr>
          <w:lang w:val="en-NZ"/>
        </w:rPr>
        <w:t>Government agency</w:t>
      </w:r>
      <w:r>
        <w:t>)</w:t>
      </w:r>
    </w:p>
    <w:p w14:paraId="60E07930" w14:textId="3882146E" w:rsidR="00211E5D" w:rsidRDefault="00211E5D" w:rsidP="00211E5D">
      <w:pPr>
        <w:rPr>
          <w:lang w:val="en-NZ"/>
        </w:rPr>
      </w:pPr>
      <w:r>
        <w:rPr>
          <w:lang w:val="en-NZ"/>
        </w:rPr>
        <w:t xml:space="preserve">Some </w:t>
      </w:r>
      <w:r w:rsidR="0088362D">
        <w:rPr>
          <w:lang w:val="en-NZ"/>
        </w:rPr>
        <w:t xml:space="preserve">sector representatives and service providers </w:t>
      </w:r>
      <w:r>
        <w:rPr>
          <w:lang w:val="en-NZ"/>
        </w:rPr>
        <w:t xml:space="preserve">perceived the time pressures to develop and implement the HAP </w:t>
      </w:r>
      <w:r w:rsidR="001403CE">
        <w:rPr>
          <w:lang w:val="en-NZ"/>
        </w:rPr>
        <w:t>limited consultation and innovation.</w:t>
      </w:r>
      <w:r>
        <w:rPr>
          <w:lang w:val="en-NZ"/>
        </w:rPr>
        <w:t xml:space="preserve"> For example, some housing providers said they did not know about the HAP until launch. Further, the need to distribute funding quickly meant government agencies could not trial new contracting and implementation approaches.</w:t>
      </w:r>
      <w:r w:rsidR="00B81C5B">
        <w:rPr>
          <w:lang w:val="en-NZ"/>
        </w:rPr>
        <w:t xml:space="preserve"> The need for quick action</w:t>
      </w:r>
      <w:r w:rsidR="00B52139">
        <w:rPr>
          <w:lang w:val="en-NZ"/>
        </w:rPr>
        <w:t xml:space="preserve"> may</w:t>
      </w:r>
      <w:r w:rsidR="00723820">
        <w:rPr>
          <w:lang w:val="en-NZ"/>
        </w:rPr>
        <w:t>,</w:t>
      </w:r>
      <w:r w:rsidR="00B52139">
        <w:rPr>
          <w:lang w:val="en-NZ"/>
        </w:rPr>
        <w:t xml:space="preserve"> </w:t>
      </w:r>
      <w:proofErr w:type="gramStart"/>
      <w:r w:rsidR="006F1BB3">
        <w:rPr>
          <w:lang w:val="en-NZ"/>
        </w:rPr>
        <w:t>therefore</w:t>
      </w:r>
      <w:proofErr w:type="gramEnd"/>
      <w:r w:rsidR="006F1BB3">
        <w:rPr>
          <w:lang w:val="en-NZ"/>
        </w:rPr>
        <w:t xml:space="preserve"> </w:t>
      </w:r>
      <w:r w:rsidR="00B52139">
        <w:rPr>
          <w:lang w:val="en-NZ"/>
        </w:rPr>
        <w:t xml:space="preserve">have </w:t>
      </w:r>
      <w:r w:rsidR="006F1BB3">
        <w:rPr>
          <w:lang w:val="en-NZ"/>
        </w:rPr>
        <w:t>dampen</w:t>
      </w:r>
      <w:r w:rsidR="00B52139">
        <w:rPr>
          <w:lang w:val="en-NZ"/>
        </w:rPr>
        <w:t>ed</w:t>
      </w:r>
      <w:r w:rsidR="006F1BB3">
        <w:rPr>
          <w:lang w:val="en-NZ"/>
        </w:rPr>
        <w:t xml:space="preserve"> innovation. </w:t>
      </w:r>
    </w:p>
    <w:p w14:paraId="22842314" w14:textId="2CB7C760" w:rsidR="00823C39" w:rsidRDefault="00C05391" w:rsidP="007E5C5E">
      <w:pPr>
        <w:pStyle w:val="Heading2NoLine"/>
        <w:rPr>
          <w:lang w:val="en-NZ"/>
        </w:rPr>
      </w:pPr>
      <w:r>
        <w:rPr>
          <w:lang w:val="en-NZ"/>
        </w:rPr>
        <w:t xml:space="preserve">The </w:t>
      </w:r>
      <w:r w:rsidR="00823C39">
        <w:rPr>
          <w:lang w:val="en-NZ"/>
        </w:rPr>
        <w:t>HAP strengthened cross-sector relationships</w:t>
      </w:r>
    </w:p>
    <w:p w14:paraId="42426BD7" w14:textId="7D42E47F" w:rsidR="00823C39" w:rsidRDefault="00823C39" w:rsidP="00823C39">
      <w:pPr>
        <w:rPr>
          <w:lang w:val="en-NZ"/>
        </w:rPr>
      </w:pPr>
      <w:r>
        <w:rPr>
          <w:lang w:val="en-NZ"/>
        </w:rPr>
        <w:t xml:space="preserve">The HAP called for collective action across </w:t>
      </w:r>
      <w:r w:rsidR="001403CE">
        <w:rPr>
          <w:lang w:val="en-NZ"/>
        </w:rPr>
        <w:t>national, regional, and local sector</w:t>
      </w:r>
      <w:r>
        <w:rPr>
          <w:lang w:val="en-NZ"/>
        </w:rPr>
        <w:t xml:space="preserve">s. The HAP recognised homelessness was not an issue that could be addressed by one agency alone. The HAP brought a range of government agencies to the table by establishing cross-agency governance and working groups and having different government agencies lead HAP actions. As a result, government agencies had a deeper understanding of their differing roles and contributions to preventing and reducing homelessness in Aotearoa New Zealand. </w:t>
      </w:r>
    </w:p>
    <w:p w14:paraId="7BB42E71" w14:textId="7617972B" w:rsidR="007203A5" w:rsidRDefault="007203A5" w:rsidP="007203A5">
      <w:pPr>
        <w:pStyle w:val="Quotegreen"/>
        <w:rPr>
          <w:lang w:val="en-NZ"/>
        </w:rPr>
      </w:pPr>
      <w:r>
        <w:rPr>
          <w:lang w:val="en-NZ"/>
        </w:rPr>
        <w:t>We</w:t>
      </w:r>
      <w:r w:rsidRPr="0095089C">
        <w:rPr>
          <w:lang w:val="en-NZ"/>
        </w:rPr>
        <w:t xml:space="preserve"> were all trying to fix this thing</w:t>
      </w:r>
      <w:r>
        <w:rPr>
          <w:lang w:val="en-NZ"/>
        </w:rPr>
        <w:t>. W</w:t>
      </w:r>
      <w:r w:rsidRPr="0095089C">
        <w:rPr>
          <w:lang w:val="en-NZ"/>
        </w:rPr>
        <w:t>e suddenly realised we cannot do this alone</w:t>
      </w:r>
      <w:r>
        <w:rPr>
          <w:lang w:val="en-NZ"/>
        </w:rPr>
        <w:t>. E</w:t>
      </w:r>
      <w:r w:rsidRPr="0095089C">
        <w:rPr>
          <w:lang w:val="en-NZ"/>
        </w:rPr>
        <w:t>verything we're trying to do individually is not working</w:t>
      </w:r>
      <w:r>
        <w:rPr>
          <w:lang w:val="en-NZ"/>
        </w:rPr>
        <w:t>,</w:t>
      </w:r>
      <w:r w:rsidRPr="0095089C">
        <w:rPr>
          <w:lang w:val="en-NZ"/>
        </w:rPr>
        <w:t xml:space="preserve"> which is why we needed the HAP. It was a HUD</w:t>
      </w:r>
      <w:r>
        <w:rPr>
          <w:lang w:val="en-NZ"/>
        </w:rPr>
        <w:t>-</w:t>
      </w:r>
      <w:r w:rsidRPr="0095089C">
        <w:rPr>
          <w:lang w:val="en-NZ"/>
        </w:rPr>
        <w:t>led action plan because it's about homelessness</w:t>
      </w:r>
      <w:r>
        <w:rPr>
          <w:lang w:val="en-NZ"/>
        </w:rPr>
        <w:t xml:space="preserve">. </w:t>
      </w:r>
      <w:r w:rsidRPr="0095089C">
        <w:rPr>
          <w:lang w:val="en-NZ"/>
        </w:rPr>
        <w:t>But we needed all the other agencies to come to the table because it's not just about a home</w:t>
      </w:r>
      <w:r>
        <w:rPr>
          <w:lang w:val="en-NZ"/>
        </w:rPr>
        <w:t>. I</w:t>
      </w:r>
      <w:r w:rsidRPr="0095089C">
        <w:rPr>
          <w:lang w:val="en-NZ"/>
        </w:rPr>
        <w:t>t's about all the other underlying issues as well. (</w:t>
      </w:r>
      <w:r>
        <w:rPr>
          <w:lang w:val="en-NZ"/>
        </w:rPr>
        <w:t>Government agency</w:t>
      </w:r>
      <w:r w:rsidRPr="0095089C">
        <w:rPr>
          <w:lang w:val="en-NZ"/>
        </w:rPr>
        <w:t>)</w:t>
      </w:r>
    </w:p>
    <w:p w14:paraId="092FEC14" w14:textId="2E737827" w:rsidR="00823C39" w:rsidRDefault="00823C39" w:rsidP="00823C39">
      <w:pPr>
        <w:rPr>
          <w:lang w:val="en-NZ"/>
        </w:rPr>
      </w:pPr>
      <w:r>
        <w:rPr>
          <w:lang w:val="en-NZ"/>
        </w:rPr>
        <w:t>The HAP also enabled collaboration between government agencies</w:t>
      </w:r>
      <w:r w:rsidR="00C26C46">
        <w:rPr>
          <w:lang w:val="en-NZ"/>
        </w:rPr>
        <w:t xml:space="preserve">, sector representatives </w:t>
      </w:r>
      <w:r>
        <w:rPr>
          <w:lang w:val="en-NZ"/>
        </w:rPr>
        <w:t xml:space="preserve">and service providers. </w:t>
      </w:r>
      <w:r w:rsidR="00723820">
        <w:rPr>
          <w:lang w:val="en-NZ"/>
        </w:rPr>
        <w:t>HAP strengthened</w:t>
      </w:r>
      <w:r>
        <w:rPr>
          <w:lang w:val="en-NZ"/>
        </w:rPr>
        <w:t xml:space="preserve"> relationships between HUD and peak bodies </w:t>
      </w:r>
      <w:r w:rsidR="0088362D">
        <w:rPr>
          <w:lang w:val="en-NZ"/>
        </w:rPr>
        <w:t xml:space="preserve">- </w:t>
      </w:r>
      <w:r>
        <w:rPr>
          <w:lang w:val="en-NZ"/>
        </w:rPr>
        <w:t>Te Matapihi, and CHA. The HAP also enabled the relationship between Te Matapihi and CHA</w:t>
      </w:r>
      <w:r w:rsidR="001403CE">
        <w:rPr>
          <w:lang w:val="en-NZ"/>
        </w:rPr>
        <w:t xml:space="preserve"> to </w:t>
      </w:r>
      <w:r>
        <w:rPr>
          <w:lang w:val="en-NZ"/>
        </w:rPr>
        <w:t xml:space="preserve">provide joint input </w:t>
      </w:r>
      <w:r w:rsidR="001403CE">
        <w:rPr>
          <w:lang w:val="en-NZ"/>
        </w:rPr>
        <w:t xml:space="preserve">into </w:t>
      </w:r>
      <w:r>
        <w:rPr>
          <w:lang w:val="en-NZ"/>
        </w:rPr>
        <w:t xml:space="preserve">the HAP and </w:t>
      </w:r>
      <w:r w:rsidR="001403CE">
        <w:rPr>
          <w:lang w:val="en-NZ"/>
        </w:rPr>
        <w:t xml:space="preserve">to </w:t>
      </w:r>
      <w:r>
        <w:rPr>
          <w:lang w:val="en-NZ"/>
        </w:rPr>
        <w:t xml:space="preserve">come together as ‘Homeless Sector Support Services.’ </w:t>
      </w:r>
    </w:p>
    <w:p w14:paraId="4D9BA6F6" w14:textId="0942849B" w:rsidR="00A1167A" w:rsidRDefault="00A1167A" w:rsidP="00A1167A">
      <w:pPr>
        <w:rPr>
          <w:lang w:val="en-NZ"/>
        </w:rPr>
      </w:pPr>
      <w:r w:rsidRPr="00AD3203">
        <w:rPr>
          <w:lang w:val="en-NZ"/>
        </w:rPr>
        <w:t xml:space="preserve">While </w:t>
      </w:r>
      <w:r>
        <w:rPr>
          <w:lang w:val="en-NZ"/>
        </w:rPr>
        <w:t xml:space="preserve">cross-sector </w:t>
      </w:r>
      <w:r w:rsidRPr="00AD3203">
        <w:rPr>
          <w:lang w:val="en-NZ"/>
        </w:rPr>
        <w:t xml:space="preserve">relationships were strengthened, </w:t>
      </w:r>
      <w:r w:rsidR="00C26C46">
        <w:rPr>
          <w:lang w:val="en-NZ"/>
        </w:rPr>
        <w:t xml:space="preserve">working </w:t>
      </w:r>
      <w:r w:rsidRPr="00AD3203">
        <w:rPr>
          <w:lang w:val="en-NZ"/>
        </w:rPr>
        <w:t>collaborativ</w:t>
      </w:r>
      <w:r w:rsidR="00C26C46">
        <w:rPr>
          <w:lang w:val="en-NZ"/>
        </w:rPr>
        <w:t xml:space="preserve">ely was </w:t>
      </w:r>
      <w:r w:rsidRPr="00AD3203">
        <w:rPr>
          <w:lang w:val="en-NZ"/>
        </w:rPr>
        <w:t>challenging</w:t>
      </w:r>
      <w:r w:rsidR="007D5EF6">
        <w:rPr>
          <w:lang w:val="en-NZ"/>
        </w:rPr>
        <w:t xml:space="preserve"> and need ongoing</w:t>
      </w:r>
      <w:r w:rsidR="00951223">
        <w:rPr>
          <w:lang w:val="en-NZ"/>
        </w:rPr>
        <w:t xml:space="preserve"> </w:t>
      </w:r>
      <w:r w:rsidR="007E5CDF">
        <w:rPr>
          <w:lang w:val="en-NZ"/>
        </w:rPr>
        <w:t>proactive engagement</w:t>
      </w:r>
      <w:r w:rsidR="003E6350">
        <w:rPr>
          <w:lang w:val="en-NZ"/>
        </w:rPr>
        <w:t xml:space="preserve"> </w:t>
      </w:r>
      <w:r w:rsidRPr="00AD3203">
        <w:rPr>
          <w:lang w:val="en-NZ"/>
        </w:rPr>
        <w:t xml:space="preserve">(discussed under alignment with the HAP principle of a </w:t>
      </w:r>
      <w:r w:rsidR="00B358C6">
        <w:rPr>
          <w:lang w:val="en-NZ"/>
        </w:rPr>
        <w:t>joined</w:t>
      </w:r>
      <w:r w:rsidR="003B6B17">
        <w:rPr>
          <w:lang w:val="en-NZ"/>
        </w:rPr>
        <w:t>-</w:t>
      </w:r>
      <w:r w:rsidR="00B358C6">
        <w:rPr>
          <w:lang w:val="en-NZ"/>
        </w:rPr>
        <w:t xml:space="preserve">up </w:t>
      </w:r>
      <w:r w:rsidRPr="00AD3203">
        <w:rPr>
          <w:lang w:val="en-NZ"/>
        </w:rPr>
        <w:t>approach</w:t>
      </w:r>
      <w:r>
        <w:rPr>
          <w:lang w:val="en-NZ"/>
        </w:rPr>
        <w:t xml:space="preserve"> </w:t>
      </w:r>
      <w:hyperlink w:anchor="_At_the_national" w:history="1">
        <w:r w:rsidR="003B6B17" w:rsidRPr="00BA6EB8">
          <w:rPr>
            <w:rStyle w:val="Hyperlink"/>
            <w:lang w:val="en-NZ"/>
          </w:rPr>
          <w:t>here</w:t>
        </w:r>
      </w:hyperlink>
      <w:r w:rsidRPr="00AD3203">
        <w:rPr>
          <w:rStyle w:val="Hyperlink"/>
          <w:lang w:val="en-NZ"/>
        </w:rPr>
        <w:t>)</w:t>
      </w:r>
      <w:r w:rsidRPr="00AD3203">
        <w:rPr>
          <w:lang w:val="en-NZ"/>
        </w:rPr>
        <w:t>.</w:t>
      </w:r>
    </w:p>
    <w:p w14:paraId="56696513" w14:textId="0DB03891" w:rsidR="005261D7" w:rsidRPr="002E47E2" w:rsidRDefault="005B78C3" w:rsidP="005261D7">
      <w:pPr>
        <w:pStyle w:val="Heading3"/>
        <w:rPr>
          <w:b w:val="0"/>
          <w:bCs/>
          <w:lang w:val="en-NZ"/>
        </w:rPr>
      </w:pPr>
      <w:r>
        <w:rPr>
          <w:bCs/>
          <w:lang w:val="en-NZ"/>
        </w:rPr>
        <w:t>Supporting t</w:t>
      </w:r>
      <w:r w:rsidR="00B6602E">
        <w:rPr>
          <w:bCs/>
          <w:lang w:val="en-NZ"/>
        </w:rPr>
        <w:t xml:space="preserve">he response to </w:t>
      </w:r>
      <w:r w:rsidR="005261D7" w:rsidRPr="002E47E2">
        <w:rPr>
          <w:bCs/>
          <w:lang w:val="en-NZ"/>
        </w:rPr>
        <w:t>C</w:t>
      </w:r>
      <w:r w:rsidR="00B6602E">
        <w:rPr>
          <w:bCs/>
          <w:lang w:val="en-NZ"/>
        </w:rPr>
        <w:t>OVID</w:t>
      </w:r>
      <w:r w:rsidR="005261D7" w:rsidRPr="002E47E2">
        <w:rPr>
          <w:bCs/>
          <w:lang w:val="en-NZ"/>
        </w:rPr>
        <w:t xml:space="preserve">-19 </w:t>
      </w:r>
      <w:r w:rsidR="0063440B">
        <w:rPr>
          <w:bCs/>
          <w:lang w:val="en-NZ"/>
        </w:rPr>
        <w:t xml:space="preserve">created </w:t>
      </w:r>
      <w:r>
        <w:rPr>
          <w:bCs/>
          <w:lang w:val="en-NZ"/>
        </w:rPr>
        <w:t>high-</w:t>
      </w:r>
      <w:r w:rsidRPr="002E47E2">
        <w:rPr>
          <w:bCs/>
          <w:lang w:val="en-NZ"/>
        </w:rPr>
        <w:t xml:space="preserve">trust </w:t>
      </w:r>
      <w:r>
        <w:rPr>
          <w:bCs/>
          <w:lang w:val="en-NZ"/>
        </w:rPr>
        <w:t>relationship</w:t>
      </w:r>
      <w:r w:rsidR="00A1167A">
        <w:rPr>
          <w:bCs/>
          <w:lang w:val="en-NZ"/>
        </w:rPr>
        <w:t>s</w:t>
      </w:r>
      <w:r>
        <w:rPr>
          <w:bCs/>
          <w:lang w:val="en-NZ"/>
        </w:rPr>
        <w:t xml:space="preserve"> </w:t>
      </w:r>
    </w:p>
    <w:p w14:paraId="245769D0" w14:textId="554FE661" w:rsidR="005261D7" w:rsidRPr="002E47E2" w:rsidRDefault="005B78C3" w:rsidP="005261D7">
      <w:pPr>
        <w:rPr>
          <w:lang w:val="en-NZ"/>
        </w:rPr>
      </w:pPr>
      <w:r>
        <w:rPr>
          <w:lang w:val="en-NZ"/>
        </w:rPr>
        <w:t>D</w:t>
      </w:r>
      <w:r w:rsidRPr="002E47E2">
        <w:rPr>
          <w:lang w:val="en-NZ"/>
        </w:rPr>
        <w:t>uring the C</w:t>
      </w:r>
      <w:r w:rsidR="003E6350">
        <w:rPr>
          <w:lang w:val="en-NZ"/>
        </w:rPr>
        <w:t>OVID</w:t>
      </w:r>
      <w:r w:rsidRPr="002E47E2">
        <w:rPr>
          <w:lang w:val="en-NZ"/>
        </w:rPr>
        <w:t xml:space="preserve">-19 </w:t>
      </w:r>
      <w:r>
        <w:rPr>
          <w:lang w:val="en-NZ"/>
        </w:rPr>
        <w:t>re</w:t>
      </w:r>
      <w:r w:rsidR="00FC574D">
        <w:rPr>
          <w:lang w:val="en-NZ"/>
        </w:rPr>
        <w:t xml:space="preserve">sponse, service providers reflected </w:t>
      </w:r>
      <w:r w:rsidR="00B22D85">
        <w:rPr>
          <w:lang w:val="en-NZ"/>
        </w:rPr>
        <w:t>that government agencies had</w:t>
      </w:r>
      <w:r w:rsidR="005261D7" w:rsidRPr="002E47E2">
        <w:rPr>
          <w:lang w:val="en-NZ"/>
        </w:rPr>
        <w:t xml:space="preserve"> </w:t>
      </w:r>
      <w:r>
        <w:rPr>
          <w:lang w:val="en-NZ"/>
        </w:rPr>
        <w:t>shifted to a</w:t>
      </w:r>
      <w:r w:rsidR="005261D7" w:rsidRPr="002E47E2">
        <w:rPr>
          <w:lang w:val="en-NZ"/>
        </w:rPr>
        <w:t xml:space="preserve"> high-trust and flexible </w:t>
      </w:r>
      <w:r>
        <w:rPr>
          <w:lang w:val="en-NZ"/>
        </w:rPr>
        <w:t xml:space="preserve">contracting and operating model to meet the </w:t>
      </w:r>
      <w:r w:rsidR="005261D7" w:rsidRPr="002E47E2">
        <w:rPr>
          <w:lang w:val="en-NZ"/>
        </w:rPr>
        <w:t xml:space="preserve">urgent need to support people </w:t>
      </w:r>
      <w:r>
        <w:rPr>
          <w:lang w:val="en-NZ"/>
        </w:rPr>
        <w:t xml:space="preserve">experiencing homelessness. </w:t>
      </w:r>
      <w:r w:rsidR="0006467E">
        <w:rPr>
          <w:lang w:val="en-NZ"/>
        </w:rPr>
        <w:t>They acknowledge g</w:t>
      </w:r>
      <w:r>
        <w:rPr>
          <w:lang w:val="en-NZ"/>
        </w:rPr>
        <w:t>overnment agencies enabled s</w:t>
      </w:r>
      <w:r w:rsidR="005261D7" w:rsidRPr="002E47E2">
        <w:rPr>
          <w:lang w:val="en-NZ"/>
        </w:rPr>
        <w:t xml:space="preserve">ervice providers </w:t>
      </w:r>
      <w:r>
        <w:rPr>
          <w:lang w:val="en-NZ"/>
        </w:rPr>
        <w:t>t</w:t>
      </w:r>
      <w:r w:rsidR="005261D7" w:rsidRPr="00DF0989">
        <w:rPr>
          <w:lang w:val="en-NZ"/>
        </w:rPr>
        <w:t xml:space="preserve">o do what </w:t>
      </w:r>
      <w:r>
        <w:rPr>
          <w:lang w:val="en-NZ"/>
        </w:rPr>
        <w:t xml:space="preserve">was </w:t>
      </w:r>
      <w:r w:rsidR="005261D7" w:rsidRPr="00DF0989">
        <w:rPr>
          <w:lang w:val="en-NZ"/>
        </w:rPr>
        <w:t xml:space="preserve">needed to support their communities. </w:t>
      </w:r>
    </w:p>
    <w:p w14:paraId="48831738" w14:textId="5BF7B872" w:rsidR="005261D7" w:rsidRDefault="00DD102B" w:rsidP="005261D7">
      <w:pPr>
        <w:pStyle w:val="Quotegreen"/>
        <w:rPr>
          <w:lang w:val="en-NZ"/>
        </w:rPr>
      </w:pPr>
      <w:r>
        <w:rPr>
          <w:lang w:val="en-NZ"/>
        </w:rPr>
        <w:t>D</w:t>
      </w:r>
      <w:r w:rsidR="005261D7" w:rsidRPr="0095089C">
        <w:rPr>
          <w:lang w:val="en-NZ"/>
        </w:rPr>
        <w:t>uring COVID-1</w:t>
      </w:r>
      <w:r w:rsidR="003E6350">
        <w:rPr>
          <w:lang w:val="en-NZ"/>
        </w:rPr>
        <w:t>9</w:t>
      </w:r>
      <w:r>
        <w:rPr>
          <w:lang w:val="en-NZ"/>
        </w:rPr>
        <w:t xml:space="preserve">, </w:t>
      </w:r>
      <w:r w:rsidR="005261D7" w:rsidRPr="0095089C">
        <w:rPr>
          <w:lang w:val="en-NZ"/>
        </w:rPr>
        <w:t>I housed more people under those constraints in a short window than I did in this long window because the system let me.</w:t>
      </w:r>
      <w:r w:rsidR="005261D7">
        <w:rPr>
          <w:lang w:val="en-NZ"/>
        </w:rPr>
        <w:t xml:space="preserve"> (</w:t>
      </w:r>
      <w:r w:rsidR="00FE2AEA">
        <w:rPr>
          <w:lang w:val="en-NZ"/>
        </w:rPr>
        <w:t>Māori Sector Representative</w:t>
      </w:r>
      <w:r w:rsidR="005261D7">
        <w:rPr>
          <w:lang w:val="en-NZ"/>
        </w:rPr>
        <w:t>)</w:t>
      </w:r>
    </w:p>
    <w:p w14:paraId="1E068AF4" w14:textId="6432400E" w:rsidR="001C7C10" w:rsidRDefault="00FC574D" w:rsidP="00FC574D">
      <w:pPr>
        <w:rPr>
          <w:lang w:val="en-NZ"/>
        </w:rPr>
      </w:pPr>
      <w:r>
        <w:rPr>
          <w:lang w:val="en-NZ"/>
        </w:rPr>
        <w:lastRenderedPageBreak/>
        <w:t>Following the COVID-19 response</w:t>
      </w:r>
      <w:r w:rsidR="005261D7">
        <w:rPr>
          <w:lang w:val="en-NZ"/>
        </w:rPr>
        <w:t xml:space="preserve">, </w:t>
      </w:r>
      <w:r w:rsidR="00A1167A">
        <w:rPr>
          <w:lang w:val="en-NZ"/>
        </w:rPr>
        <w:t>some service pro</w:t>
      </w:r>
      <w:r w:rsidR="00C33BAC">
        <w:rPr>
          <w:lang w:val="en-NZ"/>
        </w:rPr>
        <w:t>viders n</w:t>
      </w:r>
      <w:r w:rsidR="005261D7">
        <w:rPr>
          <w:lang w:val="en-NZ"/>
        </w:rPr>
        <w:t>oted</w:t>
      </w:r>
      <w:r w:rsidR="00C33BAC">
        <w:rPr>
          <w:lang w:val="en-NZ"/>
        </w:rPr>
        <w:t xml:space="preserve"> </w:t>
      </w:r>
      <w:r w:rsidR="005261D7">
        <w:rPr>
          <w:lang w:val="en-NZ"/>
        </w:rPr>
        <w:t xml:space="preserve">government agencies </w:t>
      </w:r>
      <w:r w:rsidR="00C33BAC">
        <w:rPr>
          <w:lang w:val="en-NZ"/>
        </w:rPr>
        <w:t xml:space="preserve">have returned to a </w:t>
      </w:r>
      <w:r w:rsidR="005261D7">
        <w:rPr>
          <w:lang w:val="en-NZ"/>
        </w:rPr>
        <w:t xml:space="preserve">more prescribed </w:t>
      </w:r>
      <w:r>
        <w:rPr>
          <w:lang w:val="en-NZ"/>
        </w:rPr>
        <w:t>way of working</w:t>
      </w:r>
      <w:r w:rsidR="00C33BAC">
        <w:rPr>
          <w:lang w:val="en-NZ"/>
        </w:rPr>
        <w:t xml:space="preserve">. As a result, they are more </w:t>
      </w:r>
      <w:r w:rsidR="005261D7">
        <w:rPr>
          <w:lang w:val="en-NZ"/>
        </w:rPr>
        <w:t>constrain</w:t>
      </w:r>
      <w:r w:rsidR="00C33BAC">
        <w:rPr>
          <w:lang w:val="en-NZ"/>
        </w:rPr>
        <w:t xml:space="preserve">ed in </w:t>
      </w:r>
      <w:r w:rsidR="005261D7">
        <w:rPr>
          <w:lang w:val="en-NZ"/>
        </w:rPr>
        <w:t xml:space="preserve">how they </w:t>
      </w:r>
      <w:r>
        <w:rPr>
          <w:lang w:val="en-NZ"/>
        </w:rPr>
        <w:t xml:space="preserve">can </w:t>
      </w:r>
      <w:r w:rsidR="005261D7">
        <w:rPr>
          <w:lang w:val="en-NZ"/>
        </w:rPr>
        <w:t>support people</w:t>
      </w:r>
      <w:r>
        <w:rPr>
          <w:lang w:val="en-NZ"/>
        </w:rPr>
        <w:t xml:space="preserve"> experie</w:t>
      </w:r>
      <w:r w:rsidR="00981EDA">
        <w:rPr>
          <w:lang w:val="en-NZ"/>
        </w:rPr>
        <w:t>ncing homelessness</w:t>
      </w:r>
      <w:r w:rsidR="005261D7">
        <w:rPr>
          <w:lang w:val="en-NZ"/>
        </w:rPr>
        <w:t xml:space="preserve">. </w:t>
      </w:r>
      <w:r>
        <w:rPr>
          <w:lang w:val="en-NZ"/>
        </w:rPr>
        <w:t xml:space="preserve">Both service providers and some government agencies </w:t>
      </w:r>
      <w:r w:rsidR="00243AE0">
        <w:rPr>
          <w:lang w:val="en-NZ"/>
        </w:rPr>
        <w:t>noted</w:t>
      </w:r>
      <w:r w:rsidR="004B575B">
        <w:rPr>
          <w:lang w:val="en-NZ"/>
        </w:rPr>
        <w:t xml:space="preserve"> the COVID-19 response demonstrated </w:t>
      </w:r>
      <w:r w:rsidR="0006467E">
        <w:rPr>
          <w:lang w:val="en-NZ"/>
        </w:rPr>
        <w:t xml:space="preserve">the opportunity for </w:t>
      </w:r>
      <w:r w:rsidR="001C7C10">
        <w:rPr>
          <w:lang w:val="en-NZ"/>
        </w:rPr>
        <w:t>flexible contract</w:t>
      </w:r>
      <w:r w:rsidR="0088362D">
        <w:rPr>
          <w:lang w:val="en-NZ"/>
        </w:rPr>
        <w:t>ing</w:t>
      </w:r>
      <w:r w:rsidR="001C7C10">
        <w:rPr>
          <w:lang w:val="en-NZ"/>
        </w:rPr>
        <w:t xml:space="preserve"> and operating model</w:t>
      </w:r>
      <w:r w:rsidR="0006467E">
        <w:rPr>
          <w:lang w:val="en-NZ"/>
        </w:rPr>
        <w:t>s</w:t>
      </w:r>
      <w:r w:rsidR="001C7C10">
        <w:rPr>
          <w:lang w:val="en-NZ"/>
        </w:rPr>
        <w:t xml:space="preserve"> to inform the ongoing implementation of HAP. </w:t>
      </w:r>
    </w:p>
    <w:p w14:paraId="71FA8E7F" w14:textId="790C1382" w:rsidR="00361648" w:rsidRDefault="00361648" w:rsidP="00361648">
      <w:pPr>
        <w:pStyle w:val="Quotegreen"/>
        <w:rPr>
          <w:lang w:val="en-NZ"/>
        </w:rPr>
      </w:pPr>
      <w:r w:rsidRPr="00A41562">
        <w:rPr>
          <w:lang w:val="en-NZ"/>
        </w:rPr>
        <w:t>COVID became the breeding house for how we wanted to work differently with the sector</w:t>
      </w:r>
      <w:r>
        <w:rPr>
          <w:lang w:val="en-NZ"/>
        </w:rPr>
        <w:t>. B</w:t>
      </w:r>
      <w:r w:rsidRPr="00A41562">
        <w:rPr>
          <w:lang w:val="en-NZ"/>
        </w:rPr>
        <w:t>uilding trust, working together on the ground, designing what was needed</w:t>
      </w:r>
      <w:r>
        <w:rPr>
          <w:lang w:val="en-NZ"/>
        </w:rPr>
        <w:t>,</w:t>
      </w:r>
      <w:r w:rsidRPr="00A41562">
        <w:rPr>
          <w:lang w:val="en-NZ"/>
        </w:rPr>
        <w:t xml:space="preserve"> "We're here to support you and enable you". </w:t>
      </w:r>
      <w:r w:rsidR="004B575B">
        <w:rPr>
          <w:lang w:val="en-NZ"/>
        </w:rPr>
        <w:t>T</w:t>
      </w:r>
      <w:r>
        <w:rPr>
          <w:lang w:val="en-NZ"/>
        </w:rPr>
        <w:t>he G</w:t>
      </w:r>
      <w:r w:rsidRPr="00A41562">
        <w:rPr>
          <w:lang w:val="en-NZ"/>
        </w:rPr>
        <w:t>overnment tak</w:t>
      </w:r>
      <w:r>
        <w:rPr>
          <w:lang w:val="en-NZ"/>
        </w:rPr>
        <w:t>es</w:t>
      </w:r>
      <w:r w:rsidRPr="00A41562">
        <w:rPr>
          <w:lang w:val="en-NZ"/>
        </w:rPr>
        <w:t xml:space="preserve"> th</w:t>
      </w:r>
      <w:r>
        <w:rPr>
          <w:lang w:val="en-NZ"/>
        </w:rPr>
        <w:t>e</w:t>
      </w:r>
      <w:r w:rsidRPr="00A41562">
        <w:rPr>
          <w:lang w:val="en-NZ"/>
        </w:rPr>
        <w:t xml:space="preserve"> enabling role, trusting the sector kn</w:t>
      </w:r>
      <w:r>
        <w:rPr>
          <w:lang w:val="en-NZ"/>
        </w:rPr>
        <w:t>ows</w:t>
      </w:r>
      <w:r w:rsidRPr="00A41562">
        <w:rPr>
          <w:lang w:val="en-NZ"/>
        </w:rPr>
        <w:t xml:space="preserve"> what</w:t>
      </w:r>
      <w:r>
        <w:rPr>
          <w:lang w:val="en-NZ"/>
        </w:rPr>
        <w:t xml:space="preserve"> </w:t>
      </w:r>
      <w:r w:rsidRPr="00A41562">
        <w:rPr>
          <w:lang w:val="en-NZ"/>
        </w:rPr>
        <w:t>need</w:t>
      </w:r>
      <w:r>
        <w:rPr>
          <w:lang w:val="en-NZ"/>
        </w:rPr>
        <w:t>s</w:t>
      </w:r>
      <w:r w:rsidRPr="00A41562">
        <w:rPr>
          <w:lang w:val="en-NZ"/>
        </w:rPr>
        <w:t xml:space="preserve"> to get done and then making things work.</w:t>
      </w:r>
      <w:r>
        <w:rPr>
          <w:lang w:val="en-NZ"/>
        </w:rPr>
        <w:t xml:space="preserve"> (Government agency)</w:t>
      </w:r>
    </w:p>
    <w:p w14:paraId="4815CAF3" w14:textId="6314FA7C" w:rsidR="00596CE1" w:rsidRPr="0041320B" w:rsidRDefault="00613036" w:rsidP="00596CE1">
      <w:pPr>
        <w:pStyle w:val="Heading2NoLine"/>
      </w:pPr>
      <w:r>
        <w:t xml:space="preserve">Ongoing focus </w:t>
      </w:r>
      <w:r w:rsidR="0006467E">
        <w:t xml:space="preserve">is needed </w:t>
      </w:r>
      <w:r>
        <w:t>on stre</w:t>
      </w:r>
      <w:r w:rsidR="00942696">
        <w:t xml:space="preserve">ngthening </w:t>
      </w:r>
      <w:r w:rsidR="001C7C10">
        <w:t xml:space="preserve">the </w:t>
      </w:r>
      <w:r w:rsidR="00942696">
        <w:t>w</w:t>
      </w:r>
      <w:r w:rsidR="00596CE1" w:rsidRPr="003277B7">
        <w:t xml:space="preserve">orkforce </w:t>
      </w:r>
    </w:p>
    <w:p w14:paraId="0CBB459C" w14:textId="7AB48005" w:rsidR="00A915C9" w:rsidRPr="00622B07" w:rsidRDefault="00592C6F" w:rsidP="00622B07">
      <w:pPr>
        <w:rPr>
          <w:lang w:val="mi-NZ"/>
        </w:rPr>
      </w:pPr>
      <w:r>
        <w:t>HAP’s</w:t>
      </w:r>
      <w:r w:rsidR="00C34EBC">
        <w:t xml:space="preserve"> </w:t>
      </w:r>
      <w:r w:rsidR="00622B07">
        <w:t xml:space="preserve">implementation created opportunities to </w:t>
      </w:r>
      <w:r w:rsidR="00C34EBC">
        <w:t>build</w:t>
      </w:r>
      <w:r w:rsidR="00622B07">
        <w:t xml:space="preserve"> workforce capacity and capability at national, regional and local levels</w:t>
      </w:r>
      <w:r w:rsidR="001C7C10">
        <w:t xml:space="preserve">. HAP investment </w:t>
      </w:r>
      <w:r w:rsidR="00622B07">
        <w:t xml:space="preserve">particularly </w:t>
      </w:r>
      <w:r w:rsidR="001C7C10">
        <w:t xml:space="preserve">focused on </w:t>
      </w:r>
      <w:r w:rsidR="00622B07">
        <w:t xml:space="preserve">building </w:t>
      </w:r>
      <w:r w:rsidR="00BA6CDE">
        <w:t xml:space="preserve">Māori housing </w:t>
      </w:r>
      <w:r w:rsidR="00BA6CDE" w:rsidRPr="008075FB">
        <w:t xml:space="preserve">capacity and capability (discussed </w:t>
      </w:r>
      <w:hyperlink w:anchor="_Some_HAP_actions" w:history="1">
        <w:r w:rsidR="00BA6CDE" w:rsidRPr="008075FB">
          <w:rPr>
            <w:rStyle w:val="Hyperlink"/>
          </w:rPr>
          <w:t>here</w:t>
        </w:r>
      </w:hyperlink>
      <w:r w:rsidR="00BA6CDE" w:rsidRPr="008075FB">
        <w:t>).</w:t>
      </w:r>
      <w:r w:rsidR="00BA6CDE">
        <w:t xml:space="preserve"> </w:t>
      </w:r>
    </w:p>
    <w:p w14:paraId="73444E5D" w14:textId="163173C4" w:rsidR="00BE78E9" w:rsidRPr="00934CEE" w:rsidRDefault="001C7C10" w:rsidP="00BE78E9">
      <w:pPr>
        <w:keepNext/>
        <w:keepLines/>
        <w:spacing w:before="200" w:after="200"/>
        <w:outlineLvl w:val="2"/>
        <w:rPr>
          <w:rFonts w:ascii="☞AKTIV GROTESK MEDIUM" w:eastAsia="Times New Roman" w:hAnsi="☞AKTIV GROTESK MEDIUM" w:cs="Times New Roman"/>
          <w:bCs/>
          <w:color w:val="002B5F"/>
          <w:sz w:val="26"/>
          <w:szCs w:val="25"/>
        </w:rPr>
      </w:pPr>
      <w:r>
        <w:rPr>
          <w:rFonts w:ascii="☞AKTIV GROTESK MEDIUM" w:eastAsia="Times New Roman" w:hAnsi="☞AKTIV GROTESK MEDIUM" w:cs="Times New Roman"/>
          <w:b/>
          <w:bCs/>
          <w:color w:val="002B5F"/>
          <w:sz w:val="26"/>
          <w:szCs w:val="25"/>
        </w:rPr>
        <w:t>HAP</w:t>
      </w:r>
      <w:r w:rsidR="00AE3BD1">
        <w:rPr>
          <w:rFonts w:ascii="☞AKTIV GROTESK MEDIUM" w:eastAsia="Times New Roman" w:hAnsi="☞AKTIV GROTESK MEDIUM" w:cs="Times New Roman"/>
          <w:b/>
          <w:bCs/>
          <w:color w:val="002B5F"/>
          <w:sz w:val="26"/>
          <w:szCs w:val="25"/>
        </w:rPr>
        <w:t xml:space="preserve">’s </w:t>
      </w:r>
      <w:r>
        <w:rPr>
          <w:rFonts w:ascii="☞AKTIV GROTESK MEDIUM" w:eastAsia="Times New Roman" w:hAnsi="☞AKTIV GROTESK MEDIUM" w:cs="Times New Roman"/>
          <w:b/>
          <w:bCs/>
          <w:color w:val="002B5F"/>
          <w:sz w:val="26"/>
          <w:szCs w:val="25"/>
        </w:rPr>
        <w:t xml:space="preserve">implementation </w:t>
      </w:r>
      <w:r w:rsidR="00AE3BD1">
        <w:rPr>
          <w:rFonts w:ascii="☞AKTIV GROTESK MEDIUM" w:eastAsia="Times New Roman" w:hAnsi="☞AKTIV GROTESK MEDIUM" w:cs="Times New Roman"/>
          <w:b/>
          <w:bCs/>
          <w:color w:val="002B5F"/>
          <w:sz w:val="26"/>
          <w:szCs w:val="25"/>
        </w:rPr>
        <w:t>deepened u</w:t>
      </w:r>
      <w:r>
        <w:rPr>
          <w:rFonts w:ascii="☞AKTIV GROTESK MEDIUM" w:eastAsia="Times New Roman" w:hAnsi="☞AKTIV GROTESK MEDIUM" w:cs="Times New Roman"/>
          <w:b/>
          <w:bCs/>
          <w:color w:val="002B5F"/>
          <w:sz w:val="26"/>
          <w:szCs w:val="25"/>
        </w:rPr>
        <w:t xml:space="preserve">nderstanding </w:t>
      </w:r>
      <w:r w:rsidR="00BE78E9" w:rsidRPr="00934CEE">
        <w:rPr>
          <w:rFonts w:ascii="☞AKTIV GROTESK MEDIUM" w:eastAsia="Times New Roman" w:hAnsi="☞AKTIV GROTESK MEDIUM" w:cs="Times New Roman"/>
          <w:b/>
          <w:bCs/>
          <w:color w:val="002B5F"/>
          <w:sz w:val="26"/>
          <w:szCs w:val="25"/>
        </w:rPr>
        <w:t xml:space="preserve">of </w:t>
      </w:r>
      <w:r w:rsidR="00714454">
        <w:rPr>
          <w:rFonts w:ascii="☞AKTIV GROTESK MEDIUM" w:eastAsia="Times New Roman" w:hAnsi="☞AKTIV GROTESK MEDIUM" w:cs="Times New Roman"/>
          <w:b/>
          <w:bCs/>
          <w:color w:val="002B5F"/>
          <w:sz w:val="26"/>
          <w:szCs w:val="25"/>
        </w:rPr>
        <w:t xml:space="preserve">homelessness </w:t>
      </w:r>
      <w:r w:rsidR="00280FD5">
        <w:rPr>
          <w:rFonts w:ascii="☞AKTIV GROTESK MEDIUM" w:eastAsia="Times New Roman" w:hAnsi="☞AKTIV GROTESK MEDIUM" w:cs="Times New Roman"/>
          <w:b/>
          <w:bCs/>
          <w:color w:val="002B5F"/>
          <w:sz w:val="26"/>
          <w:szCs w:val="25"/>
        </w:rPr>
        <w:t>and the need for more targeted and diversified responses</w:t>
      </w:r>
    </w:p>
    <w:p w14:paraId="0FEF97CD" w14:textId="5302074B" w:rsidR="00BE78E9" w:rsidRPr="00934CEE" w:rsidRDefault="00081416" w:rsidP="00BE78E9">
      <w:pPr>
        <w:rPr>
          <w:rFonts w:ascii="Guardian TextEgyp" w:eastAsia="Guardian TextEgyp" w:hAnsi="Guardian TextEgyp" w:cs="Times New Roman"/>
          <w:color w:val="002B5F"/>
        </w:rPr>
      </w:pPr>
      <w:r>
        <w:rPr>
          <w:rFonts w:ascii="Guardian TextEgyp" w:eastAsia="Guardian TextEgyp" w:hAnsi="Guardian TextEgyp" w:cs="Times New Roman"/>
          <w:color w:val="002B5F"/>
        </w:rPr>
        <w:t>W</w:t>
      </w:r>
      <w:r w:rsidR="005242B3">
        <w:rPr>
          <w:rFonts w:ascii="Guardian TextEgyp" w:eastAsia="Guardian TextEgyp" w:hAnsi="Guardian TextEgyp" w:cs="Times New Roman"/>
          <w:color w:val="002B5F"/>
        </w:rPr>
        <w:t xml:space="preserve">hen the </w:t>
      </w:r>
      <w:r w:rsidR="005242B3" w:rsidRPr="00934CEE">
        <w:rPr>
          <w:rFonts w:ascii="Guardian TextEgyp" w:eastAsia="Guardian TextEgyp" w:hAnsi="Guardian TextEgyp" w:cs="Times New Roman"/>
          <w:color w:val="002B5F"/>
        </w:rPr>
        <w:t>HAP was launched</w:t>
      </w:r>
      <w:r>
        <w:rPr>
          <w:rFonts w:ascii="Guardian TextEgyp" w:eastAsia="Guardian TextEgyp" w:hAnsi="Guardian TextEgyp" w:cs="Times New Roman"/>
          <w:color w:val="002B5F"/>
        </w:rPr>
        <w:t xml:space="preserve"> in 2020, t</w:t>
      </w:r>
      <w:r w:rsidR="00BE78E9" w:rsidRPr="00934CEE">
        <w:rPr>
          <w:rFonts w:ascii="Guardian TextEgyp" w:eastAsia="Guardian TextEgyp" w:hAnsi="Guardian TextEgyp" w:cs="Times New Roman"/>
          <w:color w:val="002B5F"/>
        </w:rPr>
        <w:t>he housing sector was developing, with new housing providers, including Iwi and Māori</w:t>
      </w:r>
      <w:r w:rsidR="005242B3">
        <w:rPr>
          <w:rFonts w:ascii="Guardian TextEgyp" w:eastAsia="Guardian TextEgyp" w:hAnsi="Guardian TextEgyp" w:cs="Times New Roman"/>
          <w:color w:val="002B5F"/>
        </w:rPr>
        <w:t xml:space="preserve"> providers</w:t>
      </w:r>
      <w:r w:rsidR="00B50007">
        <w:rPr>
          <w:rFonts w:ascii="Guardian TextEgyp" w:eastAsia="Guardian TextEgyp" w:hAnsi="Guardian TextEgyp" w:cs="Times New Roman"/>
          <w:color w:val="002B5F"/>
        </w:rPr>
        <w:t>,</w:t>
      </w:r>
      <w:r w:rsidR="00BE78E9" w:rsidRPr="00934CEE">
        <w:rPr>
          <w:rFonts w:ascii="Guardian TextEgyp" w:eastAsia="Guardian TextEgyp" w:hAnsi="Guardian TextEgyp" w:cs="Times New Roman"/>
          <w:color w:val="002B5F"/>
        </w:rPr>
        <w:t xml:space="preserve"> develop</w:t>
      </w:r>
      <w:r w:rsidR="00B50007">
        <w:rPr>
          <w:rFonts w:ascii="Guardian TextEgyp" w:eastAsia="Guardian TextEgyp" w:hAnsi="Guardian TextEgyp" w:cs="Times New Roman"/>
          <w:color w:val="002B5F"/>
        </w:rPr>
        <w:t>ing</w:t>
      </w:r>
      <w:r w:rsidR="00BE78E9" w:rsidRPr="00934CEE">
        <w:rPr>
          <w:rFonts w:ascii="Guardian TextEgyp" w:eastAsia="Guardian TextEgyp" w:hAnsi="Guardian TextEgyp" w:cs="Times New Roman"/>
          <w:color w:val="002B5F"/>
        </w:rPr>
        <w:t xml:space="preserve"> hous</w:t>
      </w:r>
      <w:r w:rsidR="000C332F">
        <w:rPr>
          <w:rFonts w:ascii="Guardian TextEgyp" w:eastAsia="Guardian TextEgyp" w:hAnsi="Guardian TextEgyp" w:cs="Times New Roman"/>
          <w:color w:val="002B5F"/>
        </w:rPr>
        <w:t>ing initiative</w:t>
      </w:r>
      <w:r w:rsidR="00BE78E9" w:rsidRPr="00934CEE">
        <w:rPr>
          <w:rFonts w:ascii="Guardian TextEgyp" w:eastAsia="Guardian TextEgyp" w:hAnsi="Guardian TextEgyp" w:cs="Times New Roman"/>
          <w:color w:val="002B5F"/>
        </w:rPr>
        <w:t>s and deliver</w:t>
      </w:r>
      <w:r w:rsidR="00B50007">
        <w:rPr>
          <w:rFonts w:ascii="Guardian TextEgyp" w:eastAsia="Guardian TextEgyp" w:hAnsi="Guardian TextEgyp" w:cs="Times New Roman"/>
          <w:color w:val="002B5F"/>
        </w:rPr>
        <w:t>ing</w:t>
      </w:r>
      <w:r w:rsidR="00BE78E9" w:rsidRPr="00934CEE">
        <w:rPr>
          <w:rFonts w:ascii="Guardian TextEgyp" w:eastAsia="Guardian TextEgyp" w:hAnsi="Guardian TextEgyp" w:cs="Times New Roman"/>
          <w:color w:val="002B5F"/>
        </w:rPr>
        <w:t xml:space="preserve"> support to people experiencing homelessness.</w:t>
      </w:r>
      <w:r w:rsidR="00FE1220">
        <w:rPr>
          <w:rFonts w:ascii="Guardian TextEgyp" w:eastAsia="Guardian TextEgyp" w:hAnsi="Guardian TextEgyp" w:cs="Times New Roman"/>
          <w:color w:val="002B5F"/>
        </w:rPr>
        <w:t xml:space="preserve"> In implementing </w:t>
      </w:r>
      <w:r w:rsidR="00BE78E9" w:rsidRPr="00934CEE">
        <w:rPr>
          <w:rFonts w:ascii="Guardian TextEgyp" w:eastAsia="Guardian TextEgyp" w:hAnsi="Guardian TextEgyp" w:cs="Times New Roman"/>
          <w:color w:val="002B5F"/>
        </w:rPr>
        <w:t>HAP</w:t>
      </w:r>
      <w:r w:rsidR="00AE3BD1">
        <w:rPr>
          <w:rFonts w:ascii="Guardian TextEgyp" w:eastAsia="Guardian TextEgyp" w:hAnsi="Guardian TextEgyp" w:cs="Times New Roman"/>
          <w:color w:val="002B5F"/>
        </w:rPr>
        <w:t xml:space="preserve">, </w:t>
      </w:r>
      <w:r w:rsidR="00BE78E9" w:rsidRPr="00934CEE">
        <w:rPr>
          <w:rFonts w:ascii="Guardian TextEgyp" w:eastAsia="Guardian TextEgyp" w:hAnsi="Guardian TextEgyp" w:cs="Times New Roman"/>
          <w:color w:val="002B5F"/>
        </w:rPr>
        <w:t>HUD, other government agencies</w:t>
      </w:r>
      <w:r w:rsidR="00FE1220">
        <w:rPr>
          <w:rFonts w:ascii="Guardian TextEgyp" w:eastAsia="Guardian TextEgyp" w:hAnsi="Guardian TextEgyp" w:cs="Times New Roman"/>
          <w:color w:val="002B5F"/>
        </w:rPr>
        <w:t xml:space="preserve"> </w:t>
      </w:r>
      <w:r w:rsidR="00BE78E9" w:rsidRPr="00934CEE">
        <w:rPr>
          <w:rFonts w:ascii="Guardian TextEgyp" w:eastAsia="Guardian TextEgyp" w:hAnsi="Guardian TextEgyp" w:cs="Times New Roman"/>
          <w:color w:val="002B5F"/>
        </w:rPr>
        <w:t>and housing providers deepen</w:t>
      </w:r>
      <w:r w:rsidR="005242B3">
        <w:rPr>
          <w:rFonts w:ascii="Guardian TextEgyp" w:eastAsia="Guardian TextEgyp" w:hAnsi="Guardian TextEgyp" w:cs="Times New Roman"/>
          <w:color w:val="002B5F"/>
        </w:rPr>
        <w:t>ed</w:t>
      </w:r>
      <w:r w:rsidR="00BE78E9" w:rsidRPr="00934CEE">
        <w:rPr>
          <w:rFonts w:ascii="Guardian TextEgyp" w:eastAsia="Guardian TextEgyp" w:hAnsi="Guardian TextEgyp" w:cs="Times New Roman"/>
          <w:color w:val="002B5F"/>
        </w:rPr>
        <w:t xml:space="preserve"> their understanding of </w:t>
      </w:r>
      <w:r w:rsidR="00AE3BD1">
        <w:rPr>
          <w:rFonts w:ascii="Guardian TextEgyp" w:eastAsia="Guardian TextEgyp" w:hAnsi="Guardian TextEgyp" w:cs="Times New Roman"/>
          <w:color w:val="002B5F"/>
        </w:rPr>
        <w:t>homelessness</w:t>
      </w:r>
      <w:r w:rsidR="00FE1220">
        <w:rPr>
          <w:rFonts w:ascii="Guardian TextEgyp" w:eastAsia="Guardian TextEgyp" w:hAnsi="Guardian TextEgyp" w:cs="Times New Roman"/>
          <w:color w:val="002B5F"/>
        </w:rPr>
        <w:t xml:space="preserve"> in Aotearoa, </w:t>
      </w:r>
      <w:r w:rsidR="005242B3">
        <w:rPr>
          <w:rFonts w:ascii="Guardian TextEgyp" w:eastAsia="Guardian TextEgyp" w:hAnsi="Guardian TextEgyp" w:cs="Times New Roman"/>
          <w:color w:val="002B5F"/>
        </w:rPr>
        <w:t xml:space="preserve">the </w:t>
      </w:r>
      <w:r w:rsidR="00FE1220">
        <w:rPr>
          <w:rFonts w:ascii="Guardian TextEgyp" w:eastAsia="Guardian TextEgyp" w:hAnsi="Guardian TextEgyp" w:cs="Times New Roman"/>
          <w:color w:val="002B5F"/>
        </w:rPr>
        <w:t>under</w:t>
      </w:r>
      <w:r w:rsidR="00AE3BD1">
        <w:rPr>
          <w:rFonts w:ascii="Guardian TextEgyp" w:eastAsia="Guardian TextEgyp" w:hAnsi="Guardian TextEgyp" w:cs="Times New Roman"/>
          <w:color w:val="002B5F"/>
        </w:rPr>
        <w:t>lying driver</w:t>
      </w:r>
      <w:r w:rsidR="00BE78E9" w:rsidRPr="00934CEE">
        <w:rPr>
          <w:rFonts w:ascii="Guardian TextEgyp" w:eastAsia="Guardian TextEgyp" w:hAnsi="Guardian TextEgyp" w:cs="Times New Roman"/>
          <w:color w:val="002B5F"/>
        </w:rPr>
        <w:t>s</w:t>
      </w:r>
      <w:r w:rsidR="002F1792">
        <w:rPr>
          <w:rFonts w:ascii="Guardian TextEgyp" w:eastAsia="Guardian TextEgyp" w:hAnsi="Guardian TextEgyp" w:cs="Times New Roman"/>
          <w:color w:val="002B5F"/>
        </w:rPr>
        <w:t xml:space="preserve">, </w:t>
      </w:r>
      <w:r w:rsidR="00FE1220">
        <w:rPr>
          <w:rFonts w:ascii="Guardian TextEgyp" w:eastAsia="Guardian TextEgyp" w:hAnsi="Guardian TextEgyp" w:cs="Times New Roman"/>
          <w:color w:val="002B5F"/>
        </w:rPr>
        <w:t>the diversity of need</w:t>
      </w:r>
      <w:r w:rsidR="004821B6">
        <w:rPr>
          <w:rFonts w:ascii="Guardian TextEgyp" w:eastAsia="Guardian TextEgyp" w:hAnsi="Guardian TextEgyp" w:cs="Times New Roman"/>
          <w:color w:val="002B5F"/>
        </w:rPr>
        <w:t>s</w:t>
      </w:r>
      <w:r w:rsidR="00FE1220">
        <w:rPr>
          <w:rFonts w:ascii="Guardian TextEgyp" w:eastAsia="Guardian TextEgyp" w:hAnsi="Guardian TextEgyp" w:cs="Times New Roman"/>
          <w:color w:val="002B5F"/>
        </w:rPr>
        <w:t xml:space="preserve"> and effective </w:t>
      </w:r>
      <w:r w:rsidR="00F61F7A">
        <w:rPr>
          <w:rFonts w:ascii="Guardian TextEgyp" w:eastAsia="Guardian TextEgyp" w:hAnsi="Guardian TextEgyp" w:cs="Times New Roman"/>
          <w:color w:val="002B5F"/>
        </w:rPr>
        <w:t xml:space="preserve">tailored </w:t>
      </w:r>
      <w:r w:rsidR="00A34644">
        <w:rPr>
          <w:rFonts w:ascii="Guardian TextEgyp" w:eastAsia="Guardian TextEgyp" w:hAnsi="Guardian TextEgyp" w:cs="Times New Roman"/>
          <w:color w:val="002B5F"/>
        </w:rPr>
        <w:t xml:space="preserve">diversity of </w:t>
      </w:r>
      <w:r w:rsidR="002F1792">
        <w:rPr>
          <w:rFonts w:ascii="Guardian TextEgyp" w:eastAsia="Guardian TextEgyp" w:hAnsi="Guardian TextEgyp" w:cs="Times New Roman"/>
          <w:color w:val="002B5F"/>
        </w:rPr>
        <w:t xml:space="preserve">responses. </w:t>
      </w:r>
      <w:r w:rsidR="00B82470">
        <w:rPr>
          <w:rFonts w:ascii="Guardian TextEgyp" w:eastAsia="Guardian TextEgyp" w:hAnsi="Guardian TextEgyp" w:cs="Times New Roman"/>
          <w:color w:val="002B5F"/>
        </w:rPr>
        <w:t xml:space="preserve">For example, </w:t>
      </w:r>
      <w:r w:rsidR="008A15D0">
        <w:rPr>
          <w:rFonts w:ascii="Guardian TextEgyp" w:eastAsia="Guardian TextEgyp" w:hAnsi="Guardian TextEgyp" w:cs="Times New Roman"/>
          <w:color w:val="002B5F"/>
        </w:rPr>
        <w:t xml:space="preserve">across the sector, </w:t>
      </w:r>
      <w:r w:rsidR="00B82470">
        <w:rPr>
          <w:rFonts w:ascii="Guardian TextEgyp" w:eastAsia="Guardian TextEgyp" w:hAnsi="Guardian TextEgyp" w:cs="Times New Roman"/>
          <w:color w:val="002B5F"/>
        </w:rPr>
        <w:t xml:space="preserve">understanding </w:t>
      </w:r>
      <w:r w:rsidR="008A15D0">
        <w:rPr>
          <w:rFonts w:ascii="Guardian TextEgyp" w:eastAsia="Guardian TextEgyp" w:hAnsi="Guardian TextEgyp" w:cs="Times New Roman"/>
          <w:color w:val="002B5F"/>
        </w:rPr>
        <w:t>is growing o</w:t>
      </w:r>
      <w:r w:rsidR="007528C2">
        <w:rPr>
          <w:rFonts w:ascii="Guardian TextEgyp" w:eastAsia="Guardian TextEgyp" w:hAnsi="Guardian TextEgyp" w:cs="Times New Roman"/>
          <w:color w:val="002B5F"/>
        </w:rPr>
        <w:t>f</w:t>
      </w:r>
      <w:r w:rsidR="008A15D0">
        <w:rPr>
          <w:rFonts w:ascii="Guardian TextEgyp" w:eastAsia="Guardian TextEgyp" w:hAnsi="Guardian TextEgyp" w:cs="Times New Roman"/>
          <w:color w:val="002B5F"/>
        </w:rPr>
        <w:t xml:space="preserve"> the </w:t>
      </w:r>
      <w:r w:rsidR="00B82470">
        <w:rPr>
          <w:rFonts w:ascii="Guardian TextEgyp" w:eastAsia="Guardian TextEgyp" w:hAnsi="Guardian TextEgyp" w:cs="Times New Roman"/>
          <w:color w:val="002B5F"/>
        </w:rPr>
        <w:t xml:space="preserve">diversity of people </w:t>
      </w:r>
      <w:r w:rsidR="00A17924">
        <w:rPr>
          <w:rFonts w:ascii="Guardian TextEgyp" w:eastAsia="Guardian TextEgyp" w:hAnsi="Guardian TextEgyp" w:cs="Times New Roman"/>
          <w:color w:val="002B5F"/>
        </w:rPr>
        <w:t xml:space="preserve">experiencing homelessness and the need </w:t>
      </w:r>
      <w:r w:rsidR="008A15D0">
        <w:rPr>
          <w:rFonts w:ascii="Guardian TextEgyp" w:eastAsia="Guardian TextEgyp" w:hAnsi="Guardian TextEgyp" w:cs="Times New Roman"/>
          <w:color w:val="002B5F"/>
        </w:rPr>
        <w:t>for tai</w:t>
      </w:r>
      <w:r w:rsidR="007528C2">
        <w:rPr>
          <w:rFonts w:ascii="Guardian TextEgyp" w:eastAsia="Guardian TextEgyp" w:hAnsi="Guardian TextEgyp" w:cs="Times New Roman"/>
          <w:color w:val="002B5F"/>
        </w:rPr>
        <w:t xml:space="preserve">lored </w:t>
      </w:r>
      <w:r w:rsidR="00A17924">
        <w:rPr>
          <w:rFonts w:ascii="Guardian TextEgyp" w:eastAsia="Guardian TextEgyp" w:hAnsi="Guardian TextEgyp" w:cs="Times New Roman"/>
          <w:color w:val="002B5F"/>
        </w:rPr>
        <w:t>responses</w:t>
      </w:r>
      <w:r w:rsidR="008A15D0">
        <w:rPr>
          <w:rFonts w:ascii="Guardian TextEgyp" w:eastAsia="Guardian TextEgyp" w:hAnsi="Guardian TextEgyp" w:cs="Times New Roman"/>
          <w:color w:val="002B5F"/>
        </w:rPr>
        <w:t xml:space="preserve"> and support</w:t>
      </w:r>
      <w:r w:rsidR="003075BE">
        <w:rPr>
          <w:rFonts w:ascii="Guardian TextEgyp" w:eastAsia="Guardian TextEgyp" w:hAnsi="Guardian TextEgyp" w:cs="Times New Roman"/>
          <w:color w:val="002B5F"/>
        </w:rPr>
        <w:t xml:space="preserve"> </w:t>
      </w:r>
      <w:r w:rsidR="007926FC">
        <w:rPr>
          <w:rFonts w:ascii="Guardian TextEgyp" w:eastAsia="Guardian TextEgyp" w:hAnsi="Guardian TextEgyp" w:cs="Times New Roman"/>
          <w:color w:val="002B5F"/>
        </w:rPr>
        <w:t>(</w:t>
      </w:r>
      <w:r w:rsidR="003075BE" w:rsidRPr="007926FC">
        <w:t xml:space="preserve">discussed </w:t>
      </w:r>
      <w:hyperlink w:anchor="_Some_stakeholders_felt" w:history="1">
        <w:r w:rsidR="003075BE" w:rsidRPr="007926FC">
          <w:rPr>
            <w:rStyle w:val="Hyperlink"/>
          </w:rPr>
          <w:t>here</w:t>
        </w:r>
      </w:hyperlink>
      <w:r w:rsidR="007926FC">
        <w:t>)</w:t>
      </w:r>
      <w:r w:rsidR="0018390D">
        <w:rPr>
          <w:rFonts w:ascii="Guardian TextEgyp" w:eastAsia="Guardian TextEgyp" w:hAnsi="Guardian TextEgyp" w:cs="Times New Roman"/>
          <w:color w:val="002B5F"/>
        </w:rPr>
        <w:t>.</w:t>
      </w:r>
      <w:r w:rsidR="00BE78E9" w:rsidRPr="00934CEE">
        <w:rPr>
          <w:rFonts w:ascii="Guardian TextEgyp" w:eastAsia="Guardian TextEgyp" w:hAnsi="Guardian TextEgyp" w:cs="Times New Roman"/>
          <w:color w:val="002B5F"/>
        </w:rPr>
        <w:t xml:space="preserve"> </w:t>
      </w:r>
      <w:r w:rsidR="00164E24">
        <w:rPr>
          <w:rFonts w:ascii="Guardian TextEgyp" w:eastAsia="Guardian TextEgyp" w:hAnsi="Guardian TextEgyp" w:cs="Times New Roman"/>
          <w:color w:val="002B5F"/>
        </w:rPr>
        <w:t xml:space="preserve">However, </w:t>
      </w:r>
      <w:r w:rsidR="00A34644">
        <w:rPr>
          <w:rFonts w:ascii="Guardian TextEgyp" w:eastAsia="Guardian TextEgyp" w:hAnsi="Guardian TextEgyp" w:cs="Times New Roman"/>
          <w:color w:val="002B5F"/>
        </w:rPr>
        <w:t xml:space="preserve">ongoing work is needed to ensure HAP’s actions and initiatives meet the </w:t>
      </w:r>
      <w:r w:rsidR="00EC35D4">
        <w:rPr>
          <w:rFonts w:ascii="Guardian TextEgyp" w:eastAsia="Guardian TextEgyp" w:hAnsi="Guardian TextEgyp" w:cs="Times New Roman"/>
          <w:color w:val="002B5F"/>
        </w:rPr>
        <w:t xml:space="preserve">diversity of need. </w:t>
      </w:r>
    </w:p>
    <w:p w14:paraId="2051BC9F" w14:textId="76E3C260" w:rsidR="00164E24" w:rsidRDefault="006F1D63" w:rsidP="00164E24">
      <w:pPr>
        <w:pStyle w:val="Quotegreen"/>
      </w:pPr>
      <w:r>
        <w:t>We need to put a gender lens throughout these policies. We need to start with that perspective and ask those questions, "What specifically is it that women need, and older women need and Māori women need?"(Service provider)</w:t>
      </w:r>
    </w:p>
    <w:p w14:paraId="6432F6CD" w14:textId="7E262FE2" w:rsidR="00596CE1" w:rsidRPr="002967D3" w:rsidRDefault="006C0A7E" w:rsidP="00596CE1">
      <w:pPr>
        <w:pStyle w:val="Heading3"/>
        <w:rPr>
          <w:b w:val="0"/>
          <w:bCs/>
          <w:lang w:val="en-NZ"/>
        </w:rPr>
      </w:pPr>
      <w:bookmarkStart w:id="15" w:name="_Workforce_capability_and"/>
      <w:bookmarkEnd w:id="15"/>
      <w:r w:rsidRPr="00BE5396">
        <w:rPr>
          <w:bCs/>
          <w:lang w:val="en-NZ"/>
        </w:rPr>
        <w:t>W</w:t>
      </w:r>
      <w:r w:rsidR="00596CE1" w:rsidRPr="00BE5396">
        <w:rPr>
          <w:bCs/>
          <w:lang w:val="en-NZ"/>
        </w:rPr>
        <w:t xml:space="preserve">orkforce capability and capacity </w:t>
      </w:r>
      <w:r w:rsidRPr="00BE5396">
        <w:rPr>
          <w:bCs/>
          <w:lang w:val="en-NZ"/>
        </w:rPr>
        <w:t>challenges exist</w:t>
      </w:r>
      <w:r w:rsidR="00442D7D" w:rsidRPr="00BE5396">
        <w:rPr>
          <w:bCs/>
          <w:lang w:val="en-NZ"/>
        </w:rPr>
        <w:t>ed</w:t>
      </w:r>
      <w:r w:rsidRPr="00BE5396">
        <w:rPr>
          <w:bCs/>
          <w:lang w:val="en-NZ"/>
        </w:rPr>
        <w:t xml:space="preserve"> </w:t>
      </w:r>
      <w:r w:rsidR="00596CE1" w:rsidRPr="00BE5396">
        <w:rPr>
          <w:bCs/>
          <w:lang w:val="en-NZ"/>
        </w:rPr>
        <w:t>due to rapid sector growth</w:t>
      </w:r>
    </w:p>
    <w:p w14:paraId="0E2BAEB7" w14:textId="6BE69804" w:rsidR="00F3377A" w:rsidRDefault="00642076" w:rsidP="00596CE1">
      <w:pPr>
        <w:rPr>
          <w:lang w:val="en-NZ"/>
        </w:rPr>
      </w:pPr>
      <w:r>
        <w:rPr>
          <w:lang w:val="en-NZ"/>
        </w:rPr>
        <w:t>The HAP implementation and</w:t>
      </w:r>
      <w:r w:rsidR="00D75B34">
        <w:rPr>
          <w:lang w:val="en-NZ"/>
        </w:rPr>
        <w:t xml:space="preserve"> the </w:t>
      </w:r>
      <w:r w:rsidR="00596CE1">
        <w:rPr>
          <w:lang w:val="en-NZ"/>
        </w:rPr>
        <w:t xml:space="preserve">increased numbers of people experiencing homelessness made visible by </w:t>
      </w:r>
      <w:r w:rsidR="00D75B34">
        <w:rPr>
          <w:lang w:val="en-NZ"/>
        </w:rPr>
        <w:t xml:space="preserve">the </w:t>
      </w:r>
      <w:r w:rsidR="00596CE1">
        <w:rPr>
          <w:lang w:val="en-NZ"/>
        </w:rPr>
        <w:t>C</w:t>
      </w:r>
      <w:r w:rsidR="00D75B34">
        <w:rPr>
          <w:lang w:val="en-NZ"/>
        </w:rPr>
        <w:t>OVID</w:t>
      </w:r>
      <w:r w:rsidR="00596CE1">
        <w:rPr>
          <w:lang w:val="en-NZ"/>
        </w:rPr>
        <w:t xml:space="preserve">-19 </w:t>
      </w:r>
      <w:r w:rsidR="00D75B34">
        <w:rPr>
          <w:lang w:val="en-NZ"/>
        </w:rPr>
        <w:t xml:space="preserve">impact resulted </w:t>
      </w:r>
      <w:r w:rsidR="00F3377A">
        <w:rPr>
          <w:lang w:val="en-NZ"/>
        </w:rPr>
        <w:t xml:space="preserve">in the </w:t>
      </w:r>
      <w:r w:rsidR="00596CE1">
        <w:rPr>
          <w:lang w:val="en-NZ"/>
        </w:rPr>
        <w:t>rapid</w:t>
      </w:r>
      <w:r w:rsidR="00F3377A">
        <w:rPr>
          <w:lang w:val="en-NZ"/>
        </w:rPr>
        <w:t xml:space="preserve"> expansion of frontline services </w:t>
      </w:r>
      <w:r w:rsidR="00596CE1" w:rsidRPr="002967D3">
        <w:rPr>
          <w:lang w:val="en-NZ"/>
        </w:rPr>
        <w:t xml:space="preserve">to meet demand. </w:t>
      </w:r>
      <w:r w:rsidR="00F3377A">
        <w:rPr>
          <w:lang w:val="en-NZ"/>
        </w:rPr>
        <w:t>Funding from the HAP sought to support this expansion</w:t>
      </w:r>
      <w:r w:rsidR="00722001">
        <w:rPr>
          <w:lang w:val="en-NZ"/>
        </w:rPr>
        <w:t>, focusing</w:t>
      </w:r>
      <w:r w:rsidR="00F3377A">
        <w:rPr>
          <w:lang w:val="en-NZ"/>
        </w:rPr>
        <w:t xml:space="preserve"> on Māori and Iwi providers through </w:t>
      </w:r>
      <w:r w:rsidR="008673DA" w:rsidRPr="008673DA">
        <w:rPr>
          <w:lang w:val="en-NZ"/>
        </w:rPr>
        <w:t xml:space="preserve">He </w:t>
      </w:r>
      <w:proofErr w:type="spellStart"/>
      <w:r w:rsidR="008673DA" w:rsidRPr="008673DA">
        <w:rPr>
          <w:lang w:val="en-NZ"/>
        </w:rPr>
        <w:t>Taupae</w:t>
      </w:r>
      <w:proofErr w:type="spellEnd"/>
      <w:r w:rsidR="008673DA" w:rsidRPr="008673DA">
        <w:rPr>
          <w:lang w:val="en-NZ"/>
        </w:rPr>
        <w:t xml:space="preserve"> and He </w:t>
      </w:r>
      <w:proofErr w:type="spellStart"/>
      <w:r w:rsidR="008673DA" w:rsidRPr="008673DA">
        <w:rPr>
          <w:lang w:val="en-NZ"/>
        </w:rPr>
        <w:t>Taupua</w:t>
      </w:r>
      <w:proofErr w:type="spellEnd"/>
      <w:r w:rsidR="008673DA" w:rsidRPr="008673DA">
        <w:rPr>
          <w:lang w:val="en-NZ"/>
        </w:rPr>
        <w:t xml:space="preserve"> funds. </w:t>
      </w:r>
      <w:r w:rsidR="002173A7">
        <w:rPr>
          <w:lang w:val="en-NZ"/>
        </w:rPr>
        <w:t xml:space="preserve">However, feedback from sector representatives highlighted </w:t>
      </w:r>
      <w:r w:rsidR="009864B2">
        <w:rPr>
          <w:lang w:val="en-NZ"/>
        </w:rPr>
        <w:t xml:space="preserve">ongoing </w:t>
      </w:r>
      <w:r w:rsidR="0089111E">
        <w:rPr>
          <w:lang w:val="en-NZ"/>
        </w:rPr>
        <w:t xml:space="preserve">need for HAP to contribute to developing the capacity and capability of frontline </w:t>
      </w:r>
      <w:r w:rsidR="009864B2">
        <w:rPr>
          <w:lang w:val="en-NZ"/>
        </w:rPr>
        <w:t>w</w:t>
      </w:r>
      <w:r w:rsidR="00F6121E">
        <w:rPr>
          <w:lang w:val="en-NZ"/>
        </w:rPr>
        <w:t xml:space="preserve">orkforce </w:t>
      </w:r>
      <w:r w:rsidR="0089111E">
        <w:rPr>
          <w:lang w:val="en-NZ"/>
        </w:rPr>
        <w:t>to support people experiencing homelessness effectively and safely</w:t>
      </w:r>
      <w:r w:rsidR="00BE5396">
        <w:rPr>
          <w:lang w:val="en-NZ"/>
        </w:rPr>
        <w:t>.</w:t>
      </w:r>
    </w:p>
    <w:p w14:paraId="75E52AC0" w14:textId="629C1231" w:rsidR="00F8548E" w:rsidRDefault="00746937" w:rsidP="00596CE1">
      <w:r>
        <w:rPr>
          <w:lang w:val="en-NZ"/>
        </w:rPr>
        <w:t>Pacific housing providers noted</w:t>
      </w:r>
      <w:r w:rsidR="003D4004">
        <w:rPr>
          <w:lang w:val="en-NZ"/>
        </w:rPr>
        <w:t xml:space="preserve"> few </w:t>
      </w:r>
      <w:r w:rsidR="00F314CD">
        <w:rPr>
          <w:lang w:val="en-NZ"/>
        </w:rPr>
        <w:t>Pacific providers are offering housing support. They commented on the need to b</w:t>
      </w:r>
      <w:r w:rsidRPr="00746937">
        <w:rPr>
          <w:lang w:val="en-NZ"/>
        </w:rPr>
        <w:t xml:space="preserve">uild Pacific organisations’ capacity to support </w:t>
      </w:r>
      <w:r w:rsidR="00F314CD">
        <w:rPr>
          <w:lang w:val="en-NZ"/>
        </w:rPr>
        <w:t xml:space="preserve">Pacific peoples and their </w:t>
      </w:r>
      <w:r w:rsidRPr="00746937">
        <w:rPr>
          <w:lang w:val="en-NZ"/>
        </w:rPr>
        <w:t>communities</w:t>
      </w:r>
      <w:r w:rsidR="00F314CD">
        <w:rPr>
          <w:lang w:val="en-NZ"/>
        </w:rPr>
        <w:t xml:space="preserve"> </w:t>
      </w:r>
      <w:r w:rsidR="00CB508D">
        <w:rPr>
          <w:lang w:val="en-NZ"/>
        </w:rPr>
        <w:t>in contributing</w:t>
      </w:r>
      <w:r w:rsidR="008346FE">
        <w:rPr>
          <w:lang w:val="en-NZ"/>
        </w:rPr>
        <w:t xml:space="preserve"> to </w:t>
      </w:r>
      <w:r w:rsidR="00CB508D">
        <w:rPr>
          <w:lang w:val="en-NZ"/>
        </w:rPr>
        <w:t>the implementation</w:t>
      </w:r>
      <w:r w:rsidR="008346FE">
        <w:rPr>
          <w:lang w:val="en-NZ"/>
        </w:rPr>
        <w:t xml:space="preserve"> </w:t>
      </w:r>
      <w:r w:rsidR="00CB508D">
        <w:rPr>
          <w:lang w:val="en-NZ"/>
        </w:rPr>
        <w:t>of the HAP</w:t>
      </w:r>
      <w:r w:rsidR="008346FE">
        <w:rPr>
          <w:lang w:val="en-NZ"/>
        </w:rPr>
        <w:t xml:space="preserve">and Fale </w:t>
      </w:r>
      <w:r w:rsidR="008346FE">
        <w:t xml:space="preserve">Fale </w:t>
      </w:r>
      <w:proofErr w:type="spellStart"/>
      <w:r w:rsidR="008346FE">
        <w:t>mo</w:t>
      </w:r>
      <w:proofErr w:type="spellEnd"/>
      <w:r w:rsidR="008346FE">
        <w:t xml:space="preserve"> Aiga. </w:t>
      </w:r>
      <w:r w:rsidR="0014632F">
        <w:t xml:space="preserve">Pacific stakeholders </w:t>
      </w:r>
      <w:r w:rsidR="00CB508D">
        <w:t>noted the importance of tailoring responses to Pacific communities' diversity and</w:t>
      </w:r>
      <w:r w:rsidR="0014632F">
        <w:t xml:space="preserve"> aspirations</w:t>
      </w:r>
      <w:r w:rsidR="0072370F">
        <w:t xml:space="preserve">. </w:t>
      </w:r>
    </w:p>
    <w:p w14:paraId="73A5FC43" w14:textId="1CC7949D" w:rsidR="00F8548E" w:rsidRDefault="008F30DC" w:rsidP="008F30DC">
      <w:pPr>
        <w:pStyle w:val="Quotegreen"/>
      </w:pPr>
      <w:r>
        <w:t>W</w:t>
      </w:r>
      <w:r w:rsidR="00F8548E">
        <w:t>ith Pacific</w:t>
      </w:r>
      <w:r>
        <w:t>-</w:t>
      </w:r>
      <w:r w:rsidR="00F8548E">
        <w:t>by</w:t>
      </w:r>
      <w:r>
        <w:t>-</w:t>
      </w:r>
      <w:r w:rsidR="00F8548E">
        <w:t>Pacific</w:t>
      </w:r>
      <w:r>
        <w:t>-</w:t>
      </w:r>
      <w:r w:rsidR="00F8548E">
        <w:t>for</w:t>
      </w:r>
      <w:r>
        <w:t>-</w:t>
      </w:r>
      <w:r w:rsidR="00F8548E">
        <w:t xml:space="preserve">Pacific </w:t>
      </w:r>
      <w:r>
        <w:t xml:space="preserve">– we </w:t>
      </w:r>
      <w:r w:rsidR="00F8548E">
        <w:t xml:space="preserve">understand what this means for Pacific. </w:t>
      </w:r>
      <w:r>
        <w:t>We’ve been in the</w:t>
      </w:r>
      <w:r w:rsidR="00F8548E">
        <w:t xml:space="preserve"> community for over 20 year</w:t>
      </w:r>
      <w:r>
        <w:t xml:space="preserve">s. </w:t>
      </w:r>
      <w:r w:rsidR="00061102">
        <w:t xml:space="preserve">They (government agencies) </w:t>
      </w:r>
      <w:r w:rsidR="00F8548E">
        <w:t xml:space="preserve">need to understand the positive side and strengths </w:t>
      </w:r>
      <w:r w:rsidR="00061102">
        <w:t xml:space="preserve">of our communities </w:t>
      </w:r>
      <w:r w:rsidR="00F8548E">
        <w:t xml:space="preserve">and give us the resources to do it. We want </w:t>
      </w:r>
      <w:r w:rsidR="00061102">
        <w:t xml:space="preserve">the </w:t>
      </w:r>
      <w:r w:rsidR="00F8548E">
        <w:t xml:space="preserve">community </w:t>
      </w:r>
      <w:r w:rsidR="00061102">
        <w:t xml:space="preserve">to </w:t>
      </w:r>
      <w:r w:rsidR="00F8548E">
        <w:t xml:space="preserve">live together </w:t>
      </w:r>
      <w:r w:rsidR="00061102">
        <w:t xml:space="preserve">in </w:t>
      </w:r>
      <w:r w:rsidR="00F8548E">
        <w:t xml:space="preserve">affordable </w:t>
      </w:r>
      <w:r w:rsidR="00061102">
        <w:t xml:space="preserve">housing </w:t>
      </w:r>
      <w:r w:rsidR="00A21575">
        <w:t xml:space="preserve">- </w:t>
      </w:r>
      <w:r w:rsidR="00F8548E">
        <w:t xml:space="preserve">happy and living together in New Zealand. </w:t>
      </w:r>
      <w:r w:rsidR="00A21575">
        <w:t>(Pacific housing provider)</w:t>
      </w:r>
    </w:p>
    <w:p w14:paraId="2D1E9558" w14:textId="35D63612" w:rsidR="00124A3C" w:rsidRDefault="008673DA" w:rsidP="00596CE1">
      <w:pPr>
        <w:rPr>
          <w:lang w:val="en-NZ"/>
        </w:rPr>
      </w:pPr>
      <w:r>
        <w:rPr>
          <w:lang w:val="en-NZ"/>
        </w:rPr>
        <w:lastRenderedPageBreak/>
        <w:t xml:space="preserve">Sector representatives and </w:t>
      </w:r>
      <w:r w:rsidR="00F815FB">
        <w:rPr>
          <w:lang w:val="en-NZ"/>
        </w:rPr>
        <w:t xml:space="preserve">service providers noted the increased </w:t>
      </w:r>
      <w:r w:rsidR="00A91AE4">
        <w:rPr>
          <w:lang w:val="en-NZ"/>
        </w:rPr>
        <w:t xml:space="preserve">demand and complexity of </w:t>
      </w:r>
      <w:r w:rsidR="00F815FB">
        <w:rPr>
          <w:lang w:val="en-NZ"/>
        </w:rPr>
        <w:t xml:space="preserve">need had </w:t>
      </w:r>
      <w:r w:rsidR="00596CE1">
        <w:rPr>
          <w:lang w:val="en-NZ"/>
        </w:rPr>
        <w:t xml:space="preserve">implications </w:t>
      </w:r>
      <w:r w:rsidR="00F815FB">
        <w:rPr>
          <w:lang w:val="en-NZ"/>
        </w:rPr>
        <w:t xml:space="preserve">for </w:t>
      </w:r>
      <w:r w:rsidR="00D0043C">
        <w:rPr>
          <w:lang w:val="en-NZ"/>
        </w:rPr>
        <w:t xml:space="preserve">frontline </w:t>
      </w:r>
      <w:r w:rsidR="00F815FB">
        <w:rPr>
          <w:lang w:val="en-NZ"/>
        </w:rPr>
        <w:t>wor</w:t>
      </w:r>
      <w:r w:rsidR="00A91AE4">
        <w:rPr>
          <w:lang w:val="en-NZ"/>
        </w:rPr>
        <w:t>k</w:t>
      </w:r>
      <w:r w:rsidR="00F815FB">
        <w:rPr>
          <w:lang w:val="en-NZ"/>
        </w:rPr>
        <w:t xml:space="preserve">force. </w:t>
      </w:r>
      <w:r w:rsidR="00124A3C">
        <w:rPr>
          <w:lang w:val="en-NZ"/>
        </w:rPr>
        <w:t xml:space="preserve">Like many sectors, they noted recruitment challenges due to a lack of staff trained to </w:t>
      </w:r>
      <w:r w:rsidR="000317EF">
        <w:rPr>
          <w:lang w:val="en-NZ"/>
        </w:rPr>
        <w:t xml:space="preserve">support people experiencing homelessness in a safe and trauma-informed way. </w:t>
      </w:r>
      <w:r w:rsidR="00D31241">
        <w:rPr>
          <w:lang w:val="en-NZ"/>
        </w:rPr>
        <w:t xml:space="preserve">As a result, service providers were </w:t>
      </w:r>
      <w:r w:rsidR="00710029">
        <w:rPr>
          <w:lang w:val="en-NZ"/>
        </w:rPr>
        <w:t>in</w:t>
      </w:r>
      <w:r w:rsidR="00D31241">
        <w:rPr>
          <w:lang w:val="en-NZ"/>
        </w:rPr>
        <w:t>vest</w:t>
      </w:r>
      <w:r w:rsidR="00710029">
        <w:rPr>
          <w:lang w:val="en-NZ"/>
        </w:rPr>
        <w:t>ing</w:t>
      </w:r>
      <w:r w:rsidR="00D31241">
        <w:rPr>
          <w:lang w:val="en-NZ"/>
        </w:rPr>
        <w:t xml:space="preserve"> time </w:t>
      </w:r>
      <w:r w:rsidR="00710029">
        <w:rPr>
          <w:lang w:val="en-NZ"/>
        </w:rPr>
        <w:t>and training to build the needed capability</w:t>
      </w:r>
      <w:r w:rsidR="00460DBC">
        <w:rPr>
          <w:lang w:val="en-NZ"/>
        </w:rPr>
        <w:t>. However, the</w:t>
      </w:r>
      <w:r w:rsidR="00577D7A">
        <w:rPr>
          <w:lang w:val="en-NZ"/>
        </w:rPr>
        <w:t xml:space="preserve">y noted their </w:t>
      </w:r>
      <w:r w:rsidR="00460DBC">
        <w:rPr>
          <w:lang w:val="en-NZ"/>
        </w:rPr>
        <w:t xml:space="preserve">contracts were not compensating for this cost. </w:t>
      </w:r>
      <w:r w:rsidR="00710029">
        <w:rPr>
          <w:lang w:val="en-NZ"/>
        </w:rPr>
        <w:t xml:space="preserve"> </w:t>
      </w:r>
    </w:p>
    <w:p w14:paraId="46090A81" w14:textId="3D7490A4" w:rsidR="00596CE1" w:rsidRDefault="00596CE1" w:rsidP="00596CE1">
      <w:pPr>
        <w:pStyle w:val="Quotegreen"/>
      </w:pPr>
      <w:r w:rsidRPr="002967D3">
        <w:t>The sector's grown so quickly</w:t>
      </w:r>
      <w:r w:rsidR="00722001">
        <w:t>,</w:t>
      </w:r>
      <w:r w:rsidRPr="002967D3">
        <w:t xml:space="preserve"> and organisations haven't developed at that same rate. HUD</w:t>
      </w:r>
      <w:r w:rsidR="00722001">
        <w:t>,</w:t>
      </w:r>
      <w:r w:rsidRPr="002967D3">
        <w:t xml:space="preserve"> within their contracting process</w:t>
      </w:r>
      <w:r w:rsidR="00722001">
        <w:t>,</w:t>
      </w:r>
      <w:r w:rsidRPr="002967D3">
        <w:t xml:space="preserve"> hires those frontline staff. They</w:t>
      </w:r>
      <w:r w:rsidRPr="0045061D">
        <w:t xml:space="preserve"> give a little overhead</w:t>
      </w:r>
      <w:r w:rsidR="00722001">
        <w:t xml:space="preserve"> but</w:t>
      </w:r>
      <w:r w:rsidRPr="0045061D">
        <w:t xml:space="preserve"> haven't accounted for the capability and training needed.</w:t>
      </w:r>
      <w:r w:rsidR="00F815FB">
        <w:t xml:space="preserve"> </w:t>
      </w:r>
      <w:r w:rsidRPr="0045061D">
        <w:t>Nor have they accounted for the organisational impacts of that level of growth and the management and the system</w:t>
      </w:r>
      <w:r w:rsidR="00722001">
        <w:t>'</w:t>
      </w:r>
      <w:r w:rsidRPr="0045061D">
        <w:t>s investment</w:t>
      </w:r>
      <w:r>
        <w:t xml:space="preserve">. </w:t>
      </w:r>
      <w:r w:rsidRPr="00293358">
        <w:t>I think it's a huge ga</w:t>
      </w:r>
      <w:r>
        <w:t>p. (</w:t>
      </w:r>
      <w:r w:rsidR="00710029">
        <w:t>Sector representative)</w:t>
      </w:r>
    </w:p>
    <w:p w14:paraId="270BE9EB" w14:textId="6635085E" w:rsidR="002173A7" w:rsidRDefault="00A125FB" w:rsidP="00596CE1">
      <w:r>
        <w:t>Sector representatives and ser</w:t>
      </w:r>
      <w:r w:rsidR="00710029">
        <w:t xml:space="preserve">vice </w:t>
      </w:r>
      <w:r w:rsidR="00596CE1">
        <w:t>providers</w:t>
      </w:r>
      <w:r>
        <w:t xml:space="preserve"> </w:t>
      </w:r>
      <w:r w:rsidR="00577D7A">
        <w:t>also noted</w:t>
      </w:r>
      <w:r w:rsidR="00710029">
        <w:t xml:space="preserve"> </w:t>
      </w:r>
      <w:r w:rsidR="00596CE1">
        <w:t xml:space="preserve">challenges with </w:t>
      </w:r>
      <w:r w:rsidR="00460DBC">
        <w:t xml:space="preserve">ensuring </w:t>
      </w:r>
      <w:proofErr w:type="spellStart"/>
      <w:r w:rsidR="00577D7A">
        <w:t>kaimahi</w:t>
      </w:r>
      <w:proofErr w:type="spellEnd"/>
      <w:r w:rsidR="00577D7A">
        <w:t xml:space="preserve"> and frontline workers’ </w:t>
      </w:r>
      <w:r w:rsidR="000C1DA5">
        <w:t>wellbeing</w:t>
      </w:r>
      <w:r w:rsidR="00596CE1">
        <w:t xml:space="preserve">. </w:t>
      </w:r>
      <w:r w:rsidR="00577D7A">
        <w:t xml:space="preserve">Frontline staff supported </w:t>
      </w:r>
      <w:r w:rsidR="00596CE1">
        <w:t xml:space="preserve">people </w:t>
      </w:r>
      <w:r w:rsidR="00577D7A">
        <w:t xml:space="preserve">experiencing homelessness </w:t>
      </w:r>
      <w:r w:rsidR="00596CE1">
        <w:t>with complex needs</w:t>
      </w:r>
      <w:r w:rsidR="00353551">
        <w:t xml:space="preserve">, at times with </w:t>
      </w:r>
      <w:r w:rsidR="00577D7A">
        <w:t xml:space="preserve">limited ability to </w:t>
      </w:r>
      <w:r w:rsidR="0089111E">
        <w:t>meet their housing and wider needs holistically</w:t>
      </w:r>
      <w:r w:rsidR="00577D7A">
        <w:t>. Service provi</w:t>
      </w:r>
      <w:r w:rsidR="00353551">
        <w:t xml:space="preserve">ders </w:t>
      </w:r>
      <w:r w:rsidR="0019027C">
        <w:t xml:space="preserve">highlighted the potential for </w:t>
      </w:r>
      <w:r w:rsidR="00596CE1">
        <w:t xml:space="preserve">burnout among frontline staff </w:t>
      </w:r>
      <w:r w:rsidR="0019027C">
        <w:t>and opera</w:t>
      </w:r>
      <w:r w:rsidR="0089111E">
        <w:t>ti</w:t>
      </w:r>
      <w:r w:rsidR="00596CE1">
        <w:t xml:space="preserve">onal management. Negative workforce impacts are exacerbated by </w:t>
      </w:r>
      <w:r w:rsidR="0019027C">
        <w:t xml:space="preserve">crisis </w:t>
      </w:r>
      <w:r w:rsidR="00596CE1">
        <w:t xml:space="preserve">events where </w:t>
      </w:r>
      <w:r w:rsidR="0019027C">
        <w:t xml:space="preserve">staff </w:t>
      </w:r>
      <w:r w:rsidR="0089111E">
        <w:t>must respond to intensive housing needs in short timeframes (e.g.,</w:t>
      </w:r>
      <w:r w:rsidR="002173A7">
        <w:t xml:space="preserve"> COVID-19 or floods). </w:t>
      </w:r>
    </w:p>
    <w:p w14:paraId="59615B01" w14:textId="0D460D99" w:rsidR="00596CE1" w:rsidRDefault="00596CE1" w:rsidP="00596CE1">
      <w:pPr>
        <w:pStyle w:val="Quotegreen"/>
      </w:pPr>
      <w:r w:rsidRPr="00A77347">
        <w:t>I think one of the biggest concerns that we hear from homeless sector providers</w:t>
      </w:r>
      <w:r>
        <w:t xml:space="preserve"> </w:t>
      </w:r>
      <w:r w:rsidRPr="00A77347">
        <w:t xml:space="preserve">providing services is the concern for their staff's wellbeing and how they can support them better because of this really challenging work that they're doing. </w:t>
      </w:r>
      <w:r>
        <w:t>(</w:t>
      </w:r>
      <w:r w:rsidR="000C1DA5">
        <w:t>Sector represe</w:t>
      </w:r>
      <w:r w:rsidR="00A125FB">
        <w:t>ntative)</w:t>
      </w:r>
    </w:p>
    <w:p w14:paraId="3D608E99" w14:textId="77777777" w:rsidR="00F5035E" w:rsidRPr="005D1CD2" w:rsidRDefault="00F5035E" w:rsidP="00F5035E">
      <w:pPr>
        <w:rPr>
          <w:lang w:val="en-NZ"/>
        </w:rPr>
      </w:pPr>
      <w:r w:rsidRPr="005D1CD2">
        <w:rPr>
          <w:lang w:val="en-NZ"/>
        </w:rPr>
        <w:t xml:space="preserve">Funding from the HAP is not guaranteed </w:t>
      </w:r>
      <w:r>
        <w:rPr>
          <w:lang w:val="en-NZ"/>
        </w:rPr>
        <w:t>beyond 2023</w:t>
      </w:r>
      <w:r w:rsidRPr="005D1CD2">
        <w:rPr>
          <w:lang w:val="en-NZ"/>
        </w:rPr>
        <w:t xml:space="preserve">. </w:t>
      </w:r>
      <w:r>
        <w:rPr>
          <w:lang w:val="en-NZ"/>
        </w:rPr>
        <w:t>As a result,</w:t>
      </w:r>
      <w:r w:rsidRPr="005D1CD2">
        <w:rPr>
          <w:lang w:val="en-NZ"/>
        </w:rPr>
        <w:t xml:space="preserve"> providers and people supported by the programmes</w:t>
      </w:r>
      <w:r>
        <w:rPr>
          <w:lang w:val="en-NZ"/>
        </w:rPr>
        <w:t xml:space="preserve"> are uncertain and anxious</w:t>
      </w:r>
      <w:r w:rsidRPr="005D1CD2">
        <w:rPr>
          <w:lang w:val="en-NZ"/>
        </w:rPr>
        <w:t xml:space="preserve"> going</w:t>
      </w:r>
      <w:r>
        <w:rPr>
          <w:lang w:val="en-NZ"/>
        </w:rPr>
        <w:t xml:space="preserve"> forward. Short-term</w:t>
      </w:r>
      <w:r w:rsidRPr="005D1CD2">
        <w:rPr>
          <w:lang w:val="en-NZ"/>
        </w:rPr>
        <w:t xml:space="preserve"> funding</w:t>
      </w:r>
      <w:r>
        <w:rPr>
          <w:lang w:val="en-NZ"/>
        </w:rPr>
        <w:t xml:space="preserve"> can undermine housing providers' ability to retain and grow staff capacity and capability.</w:t>
      </w:r>
      <w:r w:rsidRPr="005D1CD2">
        <w:rPr>
          <w:lang w:val="en-NZ"/>
        </w:rPr>
        <w:t xml:space="preserve"> </w:t>
      </w:r>
    </w:p>
    <w:p w14:paraId="7C047770" w14:textId="77191343" w:rsidR="00380A1F" w:rsidRDefault="00380A1F" w:rsidP="00380A1F">
      <w:pPr>
        <w:pStyle w:val="Heading2NoLine"/>
      </w:pPr>
      <w:r w:rsidRPr="0041536D">
        <w:t xml:space="preserve">Data on homelessness is </w:t>
      </w:r>
      <w:r>
        <w:t>improving and needs more work</w:t>
      </w:r>
    </w:p>
    <w:p w14:paraId="7E354A49" w14:textId="771024C5" w:rsidR="008B72E9" w:rsidRDefault="00380A1F" w:rsidP="00380A1F">
      <w:r>
        <w:t>A longer-term action in the HAP is to enhance system enablers to improve data and evidence on homelessness</w:t>
      </w:r>
      <w:r w:rsidR="0092414B">
        <w:rPr>
          <w:rFonts w:ascii="Guardian TextEgyp" w:eastAsia="Guardian TextEgyp" w:hAnsi="Guardian TextEgyp" w:cs="Times New Roman"/>
          <w:bCs/>
          <w:color w:val="002B5F"/>
          <w:lang w:val="en-NZ"/>
        </w:rPr>
        <w:t xml:space="preserve"> </w:t>
      </w:r>
      <w:r w:rsidR="009D3749">
        <w:t>(</w:t>
      </w:r>
      <w:r w:rsidR="009D3749" w:rsidRPr="0095089C">
        <w:rPr>
          <w:rFonts w:ascii="Guardian TextEgyp" w:eastAsia="Guardian TextEgyp" w:hAnsi="Guardian TextEgyp" w:cs="Times New Roman"/>
          <w:bCs/>
          <w:color w:val="002B5F"/>
          <w:lang w:val="en-NZ"/>
        </w:rPr>
        <w:t>New Zealand Government</w:t>
      </w:r>
      <w:r w:rsidR="009D3749">
        <w:rPr>
          <w:rFonts w:ascii="Guardian TextEgyp" w:eastAsia="Guardian TextEgyp" w:hAnsi="Guardian TextEgyp" w:cs="Times New Roman"/>
          <w:bCs/>
          <w:color w:val="002B5F"/>
          <w:lang w:val="en-NZ"/>
        </w:rPr>
        <w:t>, 2020a).</w:t>
      </w:r>
      <w:r w:rsidR="008B72E9">
        <w:rPr>
          <w:rFonts w:ascii="Guardian TextEgyp" w:eastAsia="Guardian TextEgyp" w:hAnsi="Guardian TextEgyp" w:cs="Times New Roman"/>
          <w:bCs/>
          <w:color w:val="002B5F"/>
          <w:lang w:val="en-NZ"/>
        </w:rPr>
        <w:t xml:space="preserve"> </w:t>
      </w:r>
    </w:p>
    <w:p w14:paraId="553BA0AB" w14:textId="77777777" w:rsidR="008B72E9" w:rsidRDefault="008B72E9" w:rsidP="008B72E9">
      <w:pPr>
        <w:pStyle w:val="Quotegreen"/>
        <w:rPr>
          <w:lang w:val="en-NZ"/>
        </w:rPr>
      </w:pPr>
      <w:r>
        <w:rPr>
          <w:lang w:val="en-NZ"/>
        </w:rPr>
        <w:t>Basically, there is very little data on homelessness. We have the census numbers that obviously only come out every five years, so it's not exactly up-to-the-minute information, and it's also just numbers of people in different groups. (Government agency)</w:t>
      </w:r>
    </w:p>
    <w:p w14:paraId="130E8BAA" w14:textId="1448029D" w:rsidR="00946B47" w:rsidRDefault="00947B9A" w:rsidP="00380A1F">
      <w:r>
        <w:t xml:space="preserve">Work on the data and evidence action is ongoing, and published data on people experiencing homelessness has improved. </w:t>
      </w:r>
      <w:r w:rsidR="00380A1F">
        <w:t xml:space="preserve">HUD recently published a </w:t>
      </w:r>
      <w:hyperlink r:id="rId16" w:history="1">
        <w:r w:rsidR="00380A1F" w:rsidRPr="00FC1289">
          <w:rPr>
            <w:rStyle w:val="Hyperlink"/>
          </w:rPr>
          <w:t>Homelessness Outlook</w:t>
        </w:r>
      </w:hyperlink>
      <w:r w:rsidR="0092414B">
        <w:t xml:space="preserve"> </w:t>
      </w:r>
      <w:r w:rsidR="00632BEE">
        <w:t xml:space="preserve">that </w:t>
      </w:r>
      <w:r w:rsidR="00380A1F">
        <w:t xml:space="preserve">contains </w:t>
      </w:r>
      <w:r w:rsidR="00632BEE">
        <w:t xml:space="preserve">data </w:t>
      </w:r>
      <w:r w:rsidR="00380A1F">
        <w:t xml:space="preserve">on </w:t>
      </w:r>
      <w:r w:rsidR="000B6904">
        <w:t>the numbers and profile</w:t>
      </w:r>
      <w:r w:rsidR="0022489A">
        <w:t>s</w:t>
      </w:r>
      <w:r w:rsidR="000B6904">
        <w:t xml:space="preserve"> of people experiencing homelessness</w:t>
      </w:r>
      <w:r w:rsidR="00380A1F">
        <w:t xml:space="preserve">. The dashboard also compiles </w:t>
      </w:r>
      <w:hyperlink r:id="rId17" w:history="1">
        <w:r w:rsidR="00380A1F" w:rsidRPr="004149BA">
          <w:rPr>
            <w:rStyle w:val="Hyperlink"/>
          </w:rPr>
          <w:t>event-based information</w:t>
        </w:r>
      </w:hyperlink>
      <w:r w:rsidR="00380A1F">
        <w:t>, such as the number of households and buildings impacted by severe weather events. HUD intends to keep the dashboard</w:t>
      </w:r>
      <w:r w:rsidR="0092414B">
        <w:t xml:space="preserve"> </w:t>
      </w:r>
      <w:r w:rsidR="00380A1F">
        <w:t>updated</w:t>
      </w:r>
      <w:r w:rsidR="0092414B">
        <w:t>.</w:t>
      </w:r>
      <w:r w:rsidR="007D481A">
        <w:t xml:space="preserve"> </w:t>
      </w:r>
      <w:r w:rsidR="0092414B">
        <w:t xml:space="preserve">Government agencies </w:t>
      </w:r>
      <w:r w:rsidR="0022489A">
        <w:t xml:space="preserve">appreciated </w:t>
      </w:r>
      <w:r w:rsidR="0092414B">
        <w:t xml:space="preserve">the </w:t>
      </w:r>
      <w:r w:rsidR="00380A1F">
        <w:t>Homelessness Outlook</w:t>
      </w:r>
      <w:r w:rsidR="0092414B">
        <w:t xml:space="preserve"> </w:t>
      </w:r>
      <w:r w:rsidR="0022489A">
        <w:t xml:space="preserve">to monitor </w:t>
      </w:r>
      <w:r w:rsidR="00380A1F">
        <w:t xml:space="preserve">indicators of homelessness over </w:t>
      </w:r>
      <w:r w:rsidR="008B72E9">
        <w:t>time and</w:t>
      </w:r>
      <w:r w:rsidR="003C4E48">
        <w:t xml:space="preserve"> </w:t>
      </w:r>
      <w:r w:rsidR="00810B89">
        <w:t xml:space="preserve">identify data gaps and </w:t>
      </w:r>
      <w:r w:rsidR="00946B47">
        <w:t xml:space="preserve">emerging areas of focus for the HAP. </w:t>
      </w:r>
    </w:p>
    <w:p w14:paraId="513E320D" w14:textId="729720C7" w:rsidR="00380A1F" w:rsidRDefault="00380A1F" w:rsidP="00380A1F">
      <w:pPr>
        <w:pStyle w:val="Quotegreen"/>
      </w:pPr>
      <w:r>
        <w:t>W</w:t>
      </w:r>
      <w:r w:rsidRPr="00BF75B3">
        <w:t xml:space="preserve">e're definitely in a better place because we have </w:t>
      </w:r>
      <w:r w:rsidR="0092414B">
        <w:t>the Homelessness Outlook that brings</w:t>
      </w:r>
      <w:r w:rsidRPr="00BF75B3">
        <w:t xml:space="preserve"> information together</w:t>
      </w:r>
      <w:r>
        <w:t>. T</w:t>
      </w:r>
      <w:r w:rsidRPr="00BF75B3">
        <w:t>hat by no means fills all the gaps</w:t>
      </w:r>
      <w:r w:rsidR="0092414B">
        <w:t>,</w:t>
      </w:r>
      <w:r w:rsidRPr="00BF75B3">
        <w:t xml:space="preserve"> but it </w:t>
      </w:r>
      <w:r w:rsidR="0022489A">
        <w:t>highlights them</w:t>
      </w:r>
      <w:r>
        <w:t>. W</w:t>
      </w:r>
      <w:r w:rsidRPr="00BF75B3">
        <w:t>e can see there's a specific gap here that we're going to work on filling</w:t>
      </w:r>
      <w:r>
        <w:t>. (</w:t>
      </w:r>
      <w:r>
        <w:rPr>
          <w:lang w:val="en-NZ"/>
        </w:rPr>
        <w:t>Government agency</w:t>
      </w:r>
      <w:r>
        <w:t>)</w:t>
      </w:r>
    </w:p>
    <w:p w14:paraId="106CB7BE" w14:textId="2DC16D06" w:rsidR="00024BC9" w:rsidRPr="008B72E9" w:rsidRDefault="004D1D65" w:rsidP="00024BC9">
      <w:pPr>
        <w:pStyle w:val="Heading3"/>
        <w:rPr>
          <w:lang w:val="en-NZ"/>
        </w:rPr>
      </w:pPr>
      <w:r>
        <w:rPr>
          <w:lang w:val="en-NZ"/>
        </w:rPr>
        <w:t>Improved d</w:t>
      </w:r>
      <w:r w:rsidR="00024BC9" w:rsidRPr="008B72E9">
        <w:rPr>
          <w:lang w:val="en-NZ"/>
        </w:rPr>
        <w:t>ata is needed</w:t>
      </w:r>
      <w:r w:rsidR="0008025D" w:rsidRPr="008B72E9">
        <w:rPr>
          <w:lang w:val="en-NZ"/>
        </w:rPr>
        <w:t xml:space="preserve"> </w:t>
      </w:r>
      <w:r>
        <w:rPr>
          <w:lang w:val="en-NZ"/>
        </w:rPr>
        <w:t xml:space="preserve">to profile and understand the needs of diverse </w:t>
      </w:r>
      <w:r w:rsidR="00024BC9" w:rsidRPr="008B72E9">
        <w:rPr>
          <w:lang w:val="en-NZ"/>
        </w:rPr>
        <w:t>groups experiencing homelessness</w:t>
      </w:r>
    </w:p>
    <w:p w14:paraId="35D1BEF4" w14:textId="02F508FF" w:rsidR="00024BC9" w:rsidRPr="008B72E9" w:rsidRDefault="00024BC9" w:rsidP="00024BC9">
      <w:pPr>
        <w:rPr>
          <w:lang w:val="en-NZ"/>
        </w:rPr>
      </w:pPr>
      <w:r w:rsidRPr="008B72E9">
        <w:rPr>
          <w:lang w:val="en-NZ"/>
        </w:rPr>
        <w:t xml:space="preserve">Service providers note a lack of data exists for women, </w:t>
      </w:r>
      <w:proofErr w:type="spellStart"/>
      <w:r w:rsidRPr="008B72E9">
        <w:rPr>
          <w:lang w:val="en-NZ"/>
        </w:rPr>
        <w:t>rangatahi</w:t>
      </w:r>
      <w:proofErr w:type="spellEnd"/>
      <w:r w:rsidRPr="008B72E9">
        <w:rPr>
          <w:lang w:val="en-NZ"/>
        </w:rPr>
        <w:t xml:space="preserve">, rainbow communities, older people, rural populations, ethnic communities, and people with disabilities. Understanding the scale </w:t>
      </w:r>
      <w:r w:rsidRPr="008B72E9">
        <w:rPr>
          <w:lang w:val="en-NZ"/>
        </w:rPr>
        <w:lastRenderedPageBreak/>
        <w:t xml:space="preserve">and nature of homelessness across these groups would inform decision-making related to the number and types of housing to be built and support services </w:t>
      </w:r>
      <w:r w:rsidR="004D1D65">
        <w:rPr>
          <w:lang w:val="en-NZ"/>
        </w:rPr>
        <w:t>needed</w:t>
      </w:r>
      <w:r w:rsidRPr="008B72E9">
        <w:rPr>
          <w:lang w:val="en-NZ"/>
        </w:rPr>
        <w:t xml:space="preserve">. </w:t>
      </w:r>
    </w:p>
    <w:p w14:paraId="45490748" w14:textId="03B2A50B" w:rsidR="003C4E48" w:rsidRDefault="00F87CD6" w:rsidP="003C4E48">
      <w:pPr>
        <w:pStyle w:val="Heading3"/>
      </w:pPr>
      <w:r w:rsidRPr="00402CB8">
        <w:t xml:space="preserve">Learning </w:t>
      </w:r>
      <w:r w:rsidR="00402CB8" w:rsidRPr="00402CB8">
        <w:t xml:space="preserve">approaches </w:t>
      </w:r>
      <w:r w:rsidRPr="00402CB8">
        <w:t>are needed to inform the HAP’s implementation</w:t>
      </w:r>
      <w:r>
        <w:t xml:space="preserve"> </w:t>
      </w:r>
    </w:p>
    <w:p w14:paraId="5563E9FA" w14:textId="56C3A556" w:rsidR="001E70E1" w:rsidRDefault="00F87CD6" w:rsidP="003C4E48">
      <w:r>
        <w:t xml:space="preserve">Sector representatives and service providers noted </w:t>
      </w:r>
      <w:r w:rsidR="001E70E1">
        <w:t xml:space="preserve">the </w:t>
      </w:r>
      <w:r>
        <w:t xml:space="preserve">opportunities to strengthen the sharing of </w:t>
      </w:r>
      <w:r w:rsidR="00947B9A">
        <w:t>learnings from</w:t>
      </w:r>
      <w:r>
        <w:t xml:space="preserve"> the implementation of HAP’s actions</w:t>
      </w:r>
      <w:r w:rsidR="001E70E1">
        <w:t xml:space="preserve"> at national, regional and local levels. Government agencies are regularly engaging with Te Matapihi and </w:t>
      </w:r>
      <w:r w:rsidR="00947B9A">
        <w:t xml:space="preserve">CHA </w:t>
      </w:r>
      <w:r w:rsidR="001E70E1">
        <w:t>to share insights and inform the ongoing response to homelessness. Given the complexity of responding effectively</w:t>
      </w:r>
      <w:r w:rsidR="00947B9A">
        <w:t>, m</w:t>
      </w:r>
      <w:r w:rsidR="001E70E1">
        <w:t xml:space="preserve">echanisms are needed to ensure the flow of insights across the sector. </w:t>
      </w:r>
    </w:p>
    <w:p w14:paraId="27EF30D1" w14:textId="01DE8E7C" w:rsidR="00337004" w:rsidRDefault="003C4E48" w:rsidP="003C4E48">
      <w:r w:rsidRPr="00FA754E">
        <w:t xml:space="preserve">Service providers </w:t>
      </w:r>
      <w:r w:rsidR="001E70E1">
        <w:t>suggested</w:t>
      </w:r>
      <w:r>
        <w:t xml:space="preserve"> </w:t>
      </w:r>
      <w:r w:rsidR="00810C35">
        <w:t>the data</w:t>
      </w:r>
      <w:r w:rsidR="005D0644">
        <w:t xml:space="preserve"> </w:t>
      </w:r>
      <w:r w:rsidR="00810C35">
        <w:t>gathered for</w:t>
      </w:r>
      <w:r w:rsidR="002B051B">
        <w:t xml:space="preserve"> their</w:t>
      </w:r>
      <w:r w:rsidR="005D0644">
        <w:t xml:space="preserve"> contract</w:t>
      </w:r>
      <w:r w:rsidR="00810C35">
        <w:t xml:space="preserve"> reporting </w:t>
      </w:r>
      <w:r w:rsidR="008C3CAF">
        <w:t>be</w:t>
      </w:r>
      <w:r w:rsidR="005D0644">
        <w:t xml:space="preserve"> used to </w:t>
      </w:r>
      <w:r w:rsidR="00810C35">
        <w:t>identify learnings about homelessness</w:t>
      </w:r>
      <w:r w:rsidR="000B5E40">
        <w:t xml:space="preserve">. </w:t>
      </w:r>
      <w:r w:rsidR="00947B9A">
        <w:t xml:space="preserve">They noted their contracting data </w:t>
      </w:r>
      <w:r w:rsidR="008C3CAF">
        <w:t>was</w:t>
      </w:r>
      <w:r w:rsidR="00947B9A">
        <w:t xml:space="preserve"> not used.</w:t>
      </w:r>
      <w:r w:rsidR="00FA13A0">
        <w:t xml:space="preserve"> </w:t>
      </w:r>
      <w:r w:rsidR="00337004">
        <w:t>They highlight</w:t>
      </w:r>
      <w:r w:rsidR="00202462">
        <w:t>ed</w:t>
      </w:r>
      <w:r w:rsidR="00337004">
        <w:t xml:space="preserve"> the missed opportunity to gain a more nuanced understanding of HAP’s implementation </w:t>
      </w:r>
      <w:r w:rsidR="00A8630A">
        <w:t xml:space="preserve">to inform ongoing work </w:t>
      </w:r>
      <w:r w:rsidR="00202462">
        <w:t xml:space="preserve">to prevent and reduce homelessness. </w:t>
      </w:r>
    </w:p>
    <w:p w14:paraId="4FDC33EE" w14:textId="0A0A39BE" w:rsidR="00BE78E9" w:rsidRDefault="00F52897" w:rsidP="003C4E48">
      <w:pPr>
        <w:pStyle w:val="Quotegreen"/>
        <w:rPr>
          <w:rFonts w:ascii="☞AKTIV GROTESK MEDIUM" w:eastAsiaTheme="majorEastAsia" w:hAnsi="☞AKTIV GROTESK MEDIUM" w:cstheme="majorBidi"/>
          <w:sz w:val="48"/>
          <w:szCs w:val="48"/>
          <w:lang w:val="en-NZ"/>
        </w:rPr>
      </w:pPr>
      <w:r>
        <w:rPr>
          <w:lang w:val="en-NZ"/>
        </w:rPr>
        <w:t>We</w:t>
      </w:r>
      <w:r w:rsidR="003C4E48" w:rsidRPr="00A41E89">
        <w:rPr>
          <w:lang w:val="en-NZ"/>
        </w:rPr>
        <w:t xml:space="preserve">'re </w:t>
      </w:r>
      <w:r w:rsidR="003C4E48" w:rsidRPr="003C4E48">
        <w:t>contract</w:t>
      </w:r>
      <w:r w:rsidR="003C4E48">
        <w:t>ed</w:t>
      </w:r>
      <w:r w:rsidR="003C4E48" w:rsidRPr="00A41E89">
        <w:rPr>
          <w:lang w:val="en-NZ"/>
        </w:rPr>
        <w:t xml:space="preserve"> to serve over 10,000 households</w:t>
      </w:r>
      <w:r w:rsidR="003C4E48">
        <w:rPr>
          <w:lang w:val="en-NZ"/>
        </w:rPr>
        <w:t xml:space="preserve"> and</w:t>
      </w:r>
      <w:r w:rsidR="003C4E48" w:rsidRPr="00A41E89">
        <w:rPr>
          <w:lang w:val="en-NZ"/>
        </w:rPr>
        <w:t xml:space="preserve"> reporting on that monthly or quarterly. </w:t>
      </w:r>
      <w:r w:rsidR="003C4E48">
        <w:rPr>
          <w:lang w:val="en-NZ"/>
        </w:rPr>
        <w:t>W</w:t>
      </w:r>
      <w:r w:rsidR="003C4E48" w:rsidRPr="00A41E89">
        <w:rPr>
          <w:lang w:val="en-NZ"/>
        </w:rPr>
        <w:t xml:space="preserve">e have no idea what </w:t>
      </w:r>
      <w:r w:rsidR="003C4E48">
        <w:rPr>
          <w:lang w:val="en-NZ"/>
        </w:rPr>
        <w:t xml:space="preserve">they’re </w:t>
      </w:r>
      <w:r w:rsidR="003C4E48" w:rsidRPr="00A41E89">
        <w:rPr>
          <w:lang w:val="en-NZ"/>
        </w:rPr>
        <w:t xml:space="preserve">doing </w:t>
      </w:r>
      <w:r w:rsidR="003C4E48">
        <w:rPr>
          <w:lang w:val="en-NZ"/>
        </w:rPr>
        <w:t xml:space="preserve">with it </w:t>
      </w:r>
      <w:r w:rsidR="003C4E48" w:rsidRPr="00A41E89">
        <w:rPr>
          <w:lang w:val="en-NZ"/>
        </w:rPr>
        <w:t>and what we're achieving.</w:t>
      </w:r>
      <w:r w:rsidR="003C4E48">
        <w:rPr>
          <w:lang w:val="en-NZ"/>
        </w:rPr>
        <w:t xml:space="preserve"> (</w:t>
      </w:r>
      <w:r w:rsidR="00FE2AEA">
        <w:rPr>
          <w:lang w:val="en-NZ"/>
        </w:rPr>
        <w:t>Sector representative</w:t>
      </w:r>
      <w:r w:rsidR="003C4E48">
        <w:rPr>
          <w:lang w:val="en-NZ"/>
        </w:rPr>
        <w:t>)</w:t>
      </w:r>
      <w:r w:rsidR="00BE78E9">
        <w:rPr>
          <w:lang w:val="en-NZ"/>
        </w:rPr>
        <w:br w:type="page"/>
      </w:r>
    </w:p>
    <w:p w14:paraId="4B733213" w14:textId="76BB23E7" w:rsidR="0048673F" w:rsidRPr="0048673F" w:rsidRDefault="003C25C1" w:rsidP="00005CD2">
      <w:pPr>
        <w:pStyle w:val="Heading1"/>
        <w:rPr>
          <w:lang w:val="en-NZ"/>
        </w:rPr>
      </w:pPr>
      <w:bookmarkStart w:id="16" w:name="_Toc188461032"/>
      <w:r w:rsidRPr="00EE498C">
        <w:rPr>
          <w:lang w:val="en-NZ"/>
        </w:rPr>
        <w:lastRenderedPageBreak/>
        <w:t xml:space="preserve">Alignment with </w:t>
      </w:r>
      <w:r w:rsidR="005875A5" w:rsidRPr="00EE498C">
        <w:rPr>
          <w:lang w:val="en-NZ"/>
        </w:rPr>
        <w:t xml:space="preserve">HAP principles </w:t>
      </w:r>
      <w:r w:rsidRPr="00EE498C">
        <w:rPr>
          <w:lang w:val="en-NZ"/>
        </w:rPr>
        <w:t>can be strengthened</w:t>
      </w:r>
      <w:bookmarkEnd w:id="16"/>
      <w:r>
        <w:rPr>
          <w:lang w:val="en-NZ"/>
        </w:rPr>
        <w:t xml:space="preserve"> </w:t>
      </w:r>
    </w:p>
    <w:p w14:paraId="0F7F241F" w14:textId="77777777" w:rsidR="00255CAF" w:rsidRDefault="007A06A6" w:rsidP="00C8659E">
      <w:pPr>
        <w:rPr>
          <w:lang w:val="en-NZ"/>
        </w:rPr>
      </w:pPr>
      <w:r>
        <w:rPr>
          <w:lang w:val="en-NZ"/>
        </w:rPr>
        <w:t>This</w:t>
      </w:r>
      <w:r w:rsidR="0048673F" w:rsidRPr="0048673F">
        <w:rPr>
          <w:lang w:val="en-NZ"/>
        </w:rPr>
        <w:t xml:space="preserve"> section addresse</w:t>
      </w:r>
      <w:r w:rsidR="00A379FB">
        <w:rPr>
          <w:lang w:val="en-NZ"/>
        </w:rPr>
        <w:t>s</w:t>
      </w:r>
      <w:r w:rsidR="0048673F" w:rsidRPr="0048673F">
        <w:rPr>
          <w:lang w:val="en-NZ"/>
        </w:rPr>
        <w:t xml:space="preserve"> the evaluation question:</w:t>
      </w:r>
      <w:r w:rsidR="00C8659E">
        <w:rPr>
          <w:lang w:val="en-NZ"/>
        </w:rPr>
        <w:t xml:space="preserve"> </w:t>
      </w:r>
      <w:r w:rsidR="0048673F" w:rsidRPr="0048673F">
        <w:rPr>
          <w:lang w:val="en-NZ"/>
        </w:rPr>
        <w:t xml:space="preserve">How are the HAP principles being adhered to? </w:t>
      </w:r>
    </w:p>
    <w:p w14:paraId="52789E7B" w14:textId="570FBFF1" w:rsidR="00FA13A0" w:rsidRDefault="00FA13A0" w:rsidP="00C8659E">
      <w:pPr>
        <w:rPr>
          <w:lang w:val="en-NZ"/>
        </w:rPr>
      </w:pPr>
      <w:r>
        <w:rPr>
          <w:lang w:val="en-NZ"/>
        </w:rPr>
        <w:t xml:space="preserve">A summary of the </w:t>
      </w:r>
      <w:r w:rsidR="00540785">
        <w:rPr>
          <w:lang w:val="en-NZ"/>
        </w:rPr>
        <w:t xml:space="preserve">HAP principles </w:t>
      </w:r>
      <w:r>
        <w:rPr>
          <w:lang w:val="en-NZ"/>
        </w:rPr>
        <w:t xml:space="preserve">is </w:t>
      </w:r>
      <w:hyperlink w:anchor="_The_HAP_is" w:history="1">
        <w:r w:rsidRPr="009D6E4C">
          <w:rPr>
            <w:rStyle w:val="Hyperlink"/>
            <w:lang w:val="en-NZ"/>
          </w:rPr>
          <w:t>here</w:t>
        </w:r>
      </w:hyperlink>
      <w:r>
        <w:rPr>
          <w:lang w:val="en-NZ"/>
        </w:rPr>
        <w:t xml:space="preserve">. </w:t>
      </w:r>
    </w:p>
    <w:p w14:paraId="41DE6414" w14:textId="045FF732" w:rsidR="00E93905" w:rsidRPr="006410D7" w:rsidRDefault="008626B3" w:rsidP="00BC2940">
      <w:pPr>
        <w:pStyle w:val="Heading2NoLine"/>
        <w:rPr>
          <w:bCs/>
        </w:rPr>
      </w:pPr>
      <w:r w:rsidRPr="006410D7">
        <w:rPr>
          <w:bCs/>
        </w:rPr>
        <w:t xml:space="preserve">HAP’s principles are </w:t>
      </w:r>
      <w:r w:rsidR="00DF138F" w:rsidRPr="006410D7">
        <w:rPr>
          <w:bCs/>
        </w:rPr>
        <w:t>appropriate</w:t>
      </w:r>
      <w:r w:rsidR="006410D7">
        <w:rPr>
          <w:bCs/>
        </w:rPr>
        <w:t xml:space="preserve"> but </w:t>
      </w:r>
      <w:r w:rsidR="00350EDA">
        <w:rPr>
          <w:bCs/>
        </w:rPr>
        <w:t>not fully embedded</w:t>
      </w:r>
    </w:p>
    <w:p w14:paraId="0167BF10" w14:textId="125439A1" w:rsidR="00C8659E" w:rsidRDefault="00FB2687" w:rsidP="00BC2940">
      <w:r w:rsidRPr="008626B3">
        <w:t xml:space="preserve">Stakeholders perceived </w:t>
      </w:r>
      <w:r w:rsidR="009A2B3C" w:rsidRPr="008626B3">
        <w:t xml:space="preserve">HAP’s </w:t>
      </w:r>
      <w:r w:rsidRPr="008626B3">
        <w:t xml:space="preserve">underpinning </w:t>
      </w:r>
      <w:r w:rsidR="009A2B3C" w:rsidRPr="008626B3">
        <w:t xml:space="preserve">principles </w:t>
      </w:r>
      <w:r w:rsidR="00FE7F66" w:rsidRPr="008626B3">
        <w:t>as</w:t>
      </w:r>
      <w:r w:rsidR="009A2B3C" w:rsidRPr="008626B3">
        <w:t xml:space="preserve"> appropriate</w:t>
      </w:r>
      <w:r w:rsidR="006118E3" w:rsidRPr="008626B3">
        <w:t xml:space="preserve"> and relevant</w:t>
      </w:r>
      <w:r w:rsidRPr="008626B3">
        <w:t xml:space="preserve">. </w:t>
      </w:r>
      <w:r w:rsidR="006C2087">
        <w:t>However, t</w:t>
      </w:r>
      <w:r w:rsidR="00350EDA" w:rsidRPr="008626B3">
        <w:t>he principles w</w:t>
      </w:r>
      <w:r w:rsidR="001B2003">
        <w:t xml:space="preserve">ere </w:t>
      </w:r>
      <w:r w:rsidR="00350EDA" w:rsidRPr="008626B3">
        <w:t xml:space="preserve">not </w:t>
      </w:r>
      <w:r w:rsidR="00350EDA">
        <w:t xml:space="preserve">fully </w:t>
      </w:r>
      <w:r w:rsidR="00350EDA" w:rsidRPr="008626B3">
        <w:t>embedded in the design and implementation of the actions</w:t>
      </w:r>
      <w:r w:rsidR="00350EDA">
        <w:t>. T</w:t>
      </w:r>
      <w:r w:rsidRPr="008626B3">
        <w:t xml:space="preserve">he </w:t>
      </w:r>
      <w:r w:rsidR="001B2003">
        <w:t xml:space="preserve">drive to promptly deliver the </w:t>
      </w:r>
      <w:r w:rsidR="009A2B3C" w:rsidRPr="008626B3">
        <w:t xml:space="preserve">immediate </w:t>
      </w:r>
      <w:r w:rsidR="001B2003">
        <w:t xml:space="preserve">HAP </w:t>
      </w:r>
      <w:r w:rsidR="009A2B3C" w:rsidRPr="008626B3">
        <w:t>actions undermined t</w:t>
      </w:r>
      <w:r w:rsidR="00306AC4">
        <w:t>he</w:t>
      </w:r>
      <w:r w:rsidR="001B2003">
        <w:t xml:space="preserve"> ability to </w:t>
      </w:r>
      <w:r w:rsidR="00306AC4">
        <w:t>adher</w:t>
      </w:r>
      <w:r w:rsidR="00791B12">
        <w:t>e</w:t>
      </w:r>
      <w:r w:rsidR="001B2003">
        <w:t xml:space="preserve"> to the intent of some principles</w:t>
      </w:r>
      <w:r w:rsidR="00CC2C30" w:rsidRPr="008626B3">
        <w:t xml:space="preserve">. </w:t>
      </w:r>
      <w:r w:rsidR="00306AC4">
        <w:t xml:space="preserve">For example, </w:t>
      </w:r>
      <w:r w:rsidR="001B2003">
        <w:t xml:space="preserve">the </w:t>
      </w:r>
      <w:r w:rsidR="00AB3960">
        <w:t>joined-up</w:t>
      </w:r>
      <w:r w:rsidR="00B358C6">
        <w:t xml:space="preserve"> </w:t>
      </w:r>
      <w:r w:rsidR="001B2003">
        <w:t xml:space="preserve">approach principle was constrained by </w:t>
      </w:r>
      <w:r w:rsidR="000F388C">
        <w:t xml:space="preserve">limited </w:t>
      </w:r>
      <w:r w:rsidR="00C041F2">
        <w:t xml:space="preserve">time for </w:t>
      </w:r>
      <w:r w:rsidR="00B66FD1">
        <w:t xml:space="preserve">consultation </w:t>
      </w:r>
      <w:r w:rsidR="00801A03">
        <w:t>on the design</w:t>
      </w:r>
      <w:r w:rsidR="00C041F2">
        <w:t xml:space="preserve">, innovation and restricted </w:t>
      </w:r>
      <w:r w:rsidR="00801A03">
        <w:t xml:space="preserve">collaborations. </w:t>
      </w:r>
    </w:p>
    <w:p w14:paraId="0B61A714" w14:textId="559E3BF9" w:rsidR="001B2003" w:rsidRDefault="00C8659E" w:rsidP="00BC2940">
      <w:r>
        <w:t>T</w:t>
      </w:r>
      <w:r w:rsidR="000864D0">
        <w:t xml:space="preserve">he inability to </w:t>
      </w:r>
      <w:r w:rsidR="003E3C7D">
        <w:t xml:space="preserve">align with the principles was also due to </w:t>
      </w:r>
      <w:r w:rsidR="003C5371" w:rsidRPr="008626B3">
        <w:t xml:space="preserve">other </w:t>
      </w:r>
      <w:r w:rsidR="000462C8">
        <w:t>broa</w:t>
      </w:r>
      <w:r w:rsidR="005D1C5E" w:rsidRPr="008626B3">
        <w:t>der systemic barriers</w:t>
      </w:r>
      <w:r w:rsidR="003E3C7D">
        <w:t xml:space="preserve">. </w:t>
      </w:r>
      <w:r w:rsidR="001B2003">
        <w:t xml:space="preserve">For example, </w:t>
      </w:r>
      <w:r w:rsidR="00791B12">
        <w:t xml:space="preserve">the </w:t>
      </w:r>
      <w:r w:rsidR="001B2003">
        <w:t>principle on stable homes and wellbeing was</w:t>
      </w:r>
      <w:r w:rsidR="001B2003" w:rsidRPr="001B2003">
        <w:t xml:space="preserve"> </w:t>
      </w:r>
      <w:r w:rsidR="001B2003">
        <w:t xml:space="preserve">restricted by a lack of </w:t>
      </w:r>
      <w:r w:rsidR="003E3C7D">
        <w:t xml:space="preserve">affordable </w:t>
      </w:r>
      <w:r w:rsidR="008626B3" w:rsidRPr="008626B3">
        <w:t>housing supply</w:t>
      </w:r>
      <w:r w:rsidR="00194C10">
        <w:t xml:space="preserve"> </w:t>
      </w:r>
      <w:r w:rsidR="00EB2B8E">
        <w:t xml:space="preserve">and </w:t>
      </w:r>
      <w:r w:rsidR="007C4AC5">
        <w:t>limited access to</w:t>
      </w:r>
      <w:r w:rsidR="009F1D11">
        <w:t xml:space="preserve"> </w:t>
      </w:r>
      <w:r w:rsidR="00194C10">
        <w:t>mental health, addictions and wellbeing services</w:t>
      </w:r>
      <w:r w:rsidR="003706CC">
        <w:t xml:space="preserve"> </w:t>
      </w:r>
      <w:r w:rsidR="00D57D7B">
        <w:t>due to service level</w:t>
      </w:r>
      <w:r w:rsidR="00C7721B">
        <w:t>s</w:t>
      </w:r>
      <w:r w:rsidR="00D57D7B">
        <w:t xml:space="preserve"> not meeting </w:t>
      </w:r>
      <w:r w:rsidR="003706CC">
        <w:t>demand</w:t>
      </w:r>
      <w:r w:rsidR="001B2003">
        <w:t xml:space="preserve">. </w:t>
      </w:r>
    </w:p>
    <w:p w14:paraId="75CD2AF2" w14:textId="7EEE438E" w:rsidR="00CE00EB" w:rsidRDefault="00CE00EB" w:rsidP="00BC2940">
      <w:pPr>
        <w:pStyle w:val="Heading2NoLine"/>
      </w:pPr>
      <w:r w:rsidRPr="004706AC">
        <w:rPr>
          <w:bCs/>
        </w:rPr>
        <w:t xml:space="preserve">Te </w:t>
      </w:r>
      <w:proofErr w:type="spellStart"/>
      <w:r w:rsidRPr="004706AC">
        <w:rPr>
          <w:bCs/>
        </w:rPr>
        <w:t>Tiriti</w:t>
      </w:r>
      <w:proofErr w:type="spellEnd"/>
      <w:r w:rsidRPr="004706AC">
        <w:rPr>
          <w:bCs/>
        </w:rPr>
        <w:t xml:space="preserve"> o Waitangi</w:t>
      </w:r>
      <w:r w:rsidR="005A3012" w:rsidRPr="004706AC">
        <w:rPr>
          <w:bCs/>
        </w:rPr>
        <w:t>:</w:t>
      </w:r>
      <w:r w:rsidR="005A3012" w:rsidRPr="007337F0">
        <w:rPr>
          <w:i/>
        </w:rPr>
        <w:t xml:space="preserve"> </w:t>
      </w:r>
      <w:r w:rsidR="005A3012">
        <w:t xml:space="preserve">the HAP </w:t>
      </w:r>
      <w:r w:rsidR="007337F0">
        <w:t xml:space="preserve">has invested </w:t>
      </w:r>
      <w:r w:rsidR="001B2003">
        <w:t>in Māori</w:t>
      </w:r>
      <w:r w:rsidR="00C7721B">
        <w:t>-</w:t>
      </w:r>
      <w:r w:rsidR="00507FED">
        <w:t>led solutions</w:t>
      </w:r>
      <w:r w:rsidR="00D57D7B">
        <w:t xml:space="preserve">; </w:t>
      </w:r>
      <w:r w:rsidR="003F3402">
        <w:t>opportunities</w:t>
      </w:r>
      <w:r w:rsidR="00507FED">
        <w:t xml:space="preserve"> </w:t>
      </w:r>
      <w:r w:rsidR="003F3402">
        <w:t>to</w:t>
      </w:r>
      <w:r w:rsidR="00C62022">
        <w:t xml:space="preserve"> </w:t>
      </w:r>
      <w:r w:rsidR="00DF4A11">
        <w:t xml:space="preserve">better </w:t>
      </w:r>
      <w:r w:rsidR="00CD473C">
        <w:t xml:space="preserve">meet Te </w:t>
      </w:r>
      <w:proofErr w:type="spellStart"/>
      <w:r w:rsidR="00CD473C">
        <w:t>Tiriti</w:t>
      </w:r>
      <w:proofErr w:type="spellEnd"/>
      <w:r w:rsidR="00CD473C">
        <w:t xml:space="preserve"> obligations </w:t>
      </w:r>
    </w:p>
    <w:p w14:paraId="37C4CB3F" w14:textId="15A287DD" w:rsidR="001B2003" w:rsidRDefault="001B2003" w:rsidP="001B2003">
      <w:pPr>
        <w:rPr>
          <w:rFonts w:ascii="Guardian TextEgyp" w:eastAsia="Guardian TextEgyp" w:hAnsi="Guardian TextEgyp" w:cs="Times New Roman"/>
          <w:bCs/>
          <w:color w:val="002B5F"/>
          <w:lang w:val="en-NZ"/>
        </w:rPr>
      </w:pPr>
      <w:r>
        <w:rPr>
          <w:lang w:val="en-NZ"/>
        </w:rPr>
        <w:t xml:space="preserve">The government’s role as </w:t>
      </w:r>
      <w:r w:rsidR="009F1D11">
        <w:rPr>
          <w:lang w:val="en-NZ"/>
        </w:rPr>
        <w:t>Te</w:t>
      </w:r>
      <w:r w:rsidR="002E6A6D" w:rsidRPr="003B1522">
        <w:rPr>
          <w:lang w:val="en-NZ"/>
        </w:rPr>
        <w:t xml:space="preserve"> </w:t>
      </w:r>
      <w:proofErr w:type="spellStart"/>
      <w:r w:rsidR="002E6A6D" w:rsidRPr="003B1522">
        <w:rPr>
          <w:lang w:val="en-NZ"/>
        </w:rPr>
        <w:t>T</w:t>
      </w:r>
      <w:r w:rsidR="009F1D11">
        <w:rPr>
          <w:lang w:val="en-NZ"/>
        </w:rPr>
        <w:t>iriti</w:t>
      </w:r>
      <w:proofErr w:type="spellEnd"/>
      <w:r w:rsidR="009F1D11">
        <w:rPr>
          <w:lang w:val="en-NZ"/>
        </w:rPr>
        <w:t xml:space="preserve"> </w:t>
      </w:r>
      <w:r w:rsidR="002E6A6D" w:rsidRPr="003B1522">
        <w:rPr>
          <w:lang w:val="en-NZ"/>
        </w:rPr>
        <w:t>partner</w:t>
      </w:r>
      <w:r>
        <w:rPr>
          <w:lang w:val="en-NZ"/>
        </w:rPr>
        <w:t xml:space="preserve"> is to support Māori to get where they want to be and for the government to shape a platform that</w:t>
      </w:r>
      <w:r w:rsidR="002E6A6D" w:rsidRPr="003B1522">
        <w:rPr>
          <w:lang w:val="en-NZ"/>
        </w:rPr>
        <w:t xml:space="preserve"> enable</w:t>
      </w:r>
      <w:r>
        <w:rPr>
          <w:lang w:val="en-NZ"/>
        </w:rPr>
        <w:t>s Māori to get there. The g</w:t>
      </w:r>
      <w:r w:rsidR="002E6A6D" w:rsidRPr="003B1522">
        <w:rPr>
          <w:lang w:val="en-NZ"/>
        </w:rPr>
        <w:t>overnment’s role is to support Māori to deliver solutions for Māori and empower local communities to achieve Māori housing and wellbeing outcomes.</w:t>
      </w:r>
      <w:r w:rsidR="002E6A6D" w:rsidRPr="003B1522">
        <w:rPr>
          <w:rFonts w:ascii="Times New Roman" w:hAnsi="Times New Roman" w:cs="Times New Roman"/>
          <w:lang w:val="en-NZ"/>
        </w:rPr>
        <w:t> </w:t>
      </w:r>
      <w:r w:rsidR="00E20ABA">
        <w:rPr>
          <w:lang w:val="en-NZ"/>
        </w:rPr>
        <w:t>S</w:t>
      </w:r>
      <w:r w:rsidR="002E6A6D" w:rsidRPr="003B1522">
        <w:rPr>
          <w:lang w:val="en-NZ"/>
        </w:rPr>
        <w:t>ystems, policies, and services</w:t>
      </w:r>
      <w:r w:rsidR="00E20ABA">
        <w:rPr>
          <w:lang w:val="en-NZ"/>
        </w:rPr>
        <w:t xml:space="preserve"> </w:t>
      </w:r>
      <w:r w:rsidR="000864D0">
        <w:rPr>
          <w:lang w:val="en-NZ"/>
        </w:rPr>
        <w:t>must</w:t>
      </w:r>
      <w:r w:rsidR="00E20ABA">
        <w:rPr>
          <w:lang w:val="en-NZ"/>
        </w:rPr>
        <w:t xml:space="preserve"> </w:t>
      </w:r>
      <w:r>
        <w:rPr>
          <w:lang w:val="en-NZ"/>
        </w:rPr>
        <w:t xml:space="preserve">also </w:t>
      </w:r>
      <w:r w:rsidR="00E20ABA">
        <w:rPr>
          <w:lang w:val="en-NZ"/>
        </w:rPr>
        <w:t>be transformed</w:t>
      </w:r>
      <w:r w:rsidR="002E6A6D" w:rsidRPr="003B1522">
        <w:rPr>
          <w:lang w:val="en-NZ"/>
        </w:rPr>
        <w:t xml:space="preserve"> to work better for Māori</w:t>
      </w:r>
      <w:r>
        <w:rPr>
          <w:lang w:val="en-NZ"/>
        </w:rPr>
        <w:t xml:space="preserve"> (</w:t>
      </w:r>
      <w:r w:rsidR="00E168A5">
        <w:rPr>
          <w:lang w:val="en-NZ"/>
        </w:rPr>
        <w:t>N</w:t>
      </w:r>
      <w:r>
        <w:rPr>
          <w:rFonts w:ascii="Guardian TextEgyp" w:eastAsia="Guardian TextEgyp" w:hAnsi="Guardian TextEgyp" w:cs="Times New Roman"/>
          <w:bCs/>
          <w:color w:val="002B5F"/>
          <w:lang w:val="en-NZ"/>
        </w:rPr>
        <w:t>ew Zealand Government, 2020</w:t>
      </w:r>
      <w:r w:rsidR="00C7721B">
        <w:rPr>
          <w:rFonts w:ascii="Guardian TextEgyp" w:eastAsia="Guardian TextEgyp" w:hAnsi="Guardian TextEgyp" w:cs="Times New Roman"/>
          <w:bCs/>
          <w:color w:val="002B5F"/>
          <w:lang w:val="en-NZ"/>
        </w:rPr>
        <w:t>a</w:t>
      </w:r>
      <w:r w:rsidR="00E168A5">
        <w:rPr>
          <w:rFonts w:ascii="Guardian TextEgyp" w:eastAsia="Guardian TextEgyp" w:hAnsi="Guardian TextEgyp" w:cs="Times New Roman"/>
          <w:bCs/>
          <w:color w:val="002B5F"/>
          <w:lang w:val="en-NZ"/>
        </w:rPr>
        <w:t>, p</w:t>
      </w:r>
      <w:r w:rsidR="001A76E2">
        <w:rPr>
          <w:rFonts w:ascii="Guardian TextEgyp" w:eastAsia="Guardian TextEgyp" w:hAnsi="Guardian TextEgyp" w:cs="Times New Roman"/>
          <w:bCs/>
          <w:color w:val="002B5F"/>
          <w:lang w:val="en-NZ"/>
        </w:rPr>
        <w:t>5</w:t>
      </w:r>
      <w:r>
        <w:rPr>
          <w:rFonts w:ascii="Guardian TextEgyp" w:eastAsia="Guardian TextEgyp" w:hAnsi="Guardian TextEgyp" w:cs="Times New Roman"/>
          <w:bCs/>
          <w:color w:val="002B5F"/>
          <w:lang w:val="en-NZ"/>
        </w:rPr>
        <w:t xml:space="preserve">). </w:t>
      </w:r>
    </w:p>
    <w:p w14:paraId="1C6AA3F8" w14:textId="7ED17B63" w:rsidR="006A4B80" w:rsidRDefault="00807649" w:rsidP="006A4B80">
      <w:pPr>
        <w:pStyle w:val="Heading3"/>
        <w:rPr>
          <w:b w:val="0"/>
          <w:bCs/>
          <w:lang w:val="en-NZ" w:eastAsia="en-NZ"/>
        </w:rPr>
      </w:pPr>
      <w:r w:rsidRPr="00807649">
        <w:rPr>
          <w:bCs/>
          <w:lang w:val="en-NZ" w:eastAsia="en-NZ"/>
        </w:rPr>
        <w:t>The HAP was n</w:t>
      </w:r>
      <w:r w:rsidR="00CE00EB" w:rsidRPr="00807649">
        <w:rPr>
          <w:bCs/>
          <w:lang w:val="en-NZ" w:eastAsia="en-NZ"/>
        </w:rPr>
        <w:t>ot developed in partnership with Māori</w:t>
      </w:r>
    </w:p>
    <w:p w14:paraId="54F233D2" w14:textId="38CF6273" w:rsidR="009C4B12" w:rsidRPr="009C4B12" w:rsidRDefault="00527407" w:rsidP="009C4B12">
      <w:pPr>
        <w:rPr>
          <w:lang w:val="en-NZ" w:eastAsia="en-NZ"/>
        </w:rPr>
      </w:pPr>
      <w:r>
        <w:rPr>
          <w:lang w:val="en-NZ" w:eastAsia="en-NZ"/>
        </w:rPr>
        <w:t>Māori stakeholders interviewed noted e</w:t>
      </w:r>
      <w:r w:rsidR="00844B7F">
        <w:rPr>
          <w:lang w:val="en-NZ" w:eastAsia="en-NZ"/>
        </w:rPr>
        <w:t xml:space="preserve">ngagement with </w:t>
      </w:r>
      <w:r>
        <w:rPr>
          <w:lang w:val="en-NZ" w:eastAsia="en-NZ"/>
        </w:rPr>
        <w:t>Māori sector representative</w:t>
      </w:r>
      <w:r w:rsidR="00FE2AEA">
        <w:rPr>
          <w:lang w:val="en-NZ" w:eastAsia="en-NZ"/>
        </w:rPr>
        <w:t>s</w:t>
      </w:r>
      <w:r>
        <w:rPr>
          <w:lang w:val="en-NZ" w:eastAsia="en-NZ"/>
        </w:rPr>
        <w:t xml:space="preserve"> </w:t>
      </w:r>
      <w:r w:rsidR="00285F41">
        <w:rPr>
          <w:lang w:val="en-NZ" w:eastAsia="en-NZ"/>
        </w:rPr>
        <w:t>occurred af</w:t>
      </w:r>
      <w:r w:rsidR="00844B7F">
        <w:rPr>
          <w:lang w:val="en-NZ" w:eastAsia="en-NZ"/>
        </w:rPr>
        <w:t xml:space="preserve">ter the HAP was </w:t>
      </w:r>
      <w:r w:rsidR="00F123EF">
        <w:rPr>
          <w:lang w:val="en-NZ" w:eastAsia="en-NZ"/>
        </w:rPr>
        <w:t xml:space="preserve">broadly </w:t>
      </w:r>
      <w:r w:rsidR="00844B7F">
        <w:rPr>
          <w:lang w:val="en-NZ" w:eastAsia="en-NZ"/>
        </w:rPr>
        <w:t xml:space="preserve">drafted. </w:t>
      </w:r>
      <w:r w:rsidR="00563200">
        <w:rPr>
          <w:lang w:val="en-NZ" w:eastAsia="en-NZ"/>
        </w:rPr>
        <w:t>Government agency stakeholders noted consulta</w:t>
      </w:r>
      <w:r w:rsidR="00C314BC">
        <w:rPr>
          <w:lang w:val="en-NZ" w:eastAsia="en-NZ"/>
        </w:rPr>
        <w:t xml:space="preserve">tion with Māori on housing and homelessness </w:t>
      </w:r>
      <w:r w:rsidR="006C32A1">
        <w:rPr>
          <w:lang w:val="en-NZ" w:eastAsia="en-NZ"/>
        </w:rPr>
        <w:t>tend</w:t>
      </w:r>
      <w:r w:rsidR="00FD361D">
        <w:rPr>
          <w:lang w:val="en-NZ" w:eastAsia="en-NZ"/>
        </w:rPr>
        <w:t>ed</w:t>
      </w:r>
      <w:r w:rsidR="006C32A1">
        <w:rPr>
          <w:lang w:val="en-NZ" w:eastAsia="en-NZ"/>
        </w:rPr>
        <w:t xml:space="preserve"> to be with Te Matapihi and not wider Māori stakeholders.</w:t>
      </w:r>
      <w:r w:rsidR="00352CFD">
        <w:rPr>
          <w:lang w:val="en-NZ" w:eastAsia="en-NZ"/>
        </w:rPr>
        <w:t xml:space="preserve"> </w:t>
      </w:r>
      <w:r w:rsidR="00C314BC">
        <w:rPr>
          <w:lang w:val="en-NZ" w:eastAsia="en-NZ"/>
        </w:rPr>
        <w:t xml:space="preserve">They </w:t>
      </w:r>
      <w:r w:rsidR="00D224F7">
        <w:rPr>
          <w:lang w:val="en-NZ" w:eastAsia="en-NZ"/>
        </w:rPr>
        <w:t>recognise</w:t>
      </w:r>
      <w:r w:rsidR="00A56DE6">
        <w:rPr>
          <w:lang w:val="en-NZ" w:eastAsia="en-NZ"/>
        </w:rPr>
        <w:t xml:space="preserve">d </w:t>
      </w:r>
      <w:r w:rsidR="00D224F7">
        <w:rPr>
          <w:lang w:val="en-NZ" w:eastAsia="en-NZ"/>
        </w:rPr>
        <w:t>the</w:t>
      </w:r>
      <w:r w:rsidR="00BC050B">
        <w:rPr>
          <w:lang w:val="en-NZ" w:eastAsia="en-NZ"/>
        </w:rPr>
        <w:t>ir</w:t>
      </w:r>
      <w:r w:rsidR="00D224F7">
        <w:rPr>
          <w:lang w:val="en-NZ" w:eastAsia="en-NZ"/>
        </w:rPr>
        <w:t xml:space="preserve"> </w:t>
      </w:r>
      <w:r w:rsidR="00A56DE6">
        <w:rPr>
          <w:lang w:val="en-NZ" w:eastAsia="en-NZ"/>
        </w:rPr>
        <w:t>narrow consultation process</w:t>
      </w:r>
      <w:r w:rsidR="00D224F7">
        <w:rPr>
          <w:lang w:val="en-NZ" w:eastAsia="en-NZ"/>
        </w:rPr>
        <w:t xml:space="preserve"> </w:t>
      </w:r>
      <w:r w:rsidR="00BC050B">
        <w:rPr>
          <w:lang w:val="en-NZ" w:eastAsia="en-NZ"/>
        </w:rPr>
        <w:t xml:space="preserve">needs to </w:t>
      </w:r>
      <w:r w:rsidR="00A56DE6">
        <w:rPr>
          <w:lang w:val="en-NZ" w:eastAsia="en-NZ"/>
        </w:rPr>
        <w:t xml:space="preserve">be wider to </w:t>
      </w:r>
      <w:r w:rsidR="00BC050B">
        <w:rPr>
          <w:lang w:val="en-NZ" w:eastAsia="en-NZ"/>
        </w:rPr>
        <w:t>include consultation with Iwi and hap</w:t>
      </w:r>
      <w:r w:rsidR="00A81080" w:rsidRPr="009F1D11">
        <w:rPr>
          <w:lang w:val="en-NZ" w:eastAsia="en-NZ"/>
        </w:rPr>
        <w:t>ū</w:t>
      </w:r>
      <w:r w:rsidR="00A81080">
        <w:rPr>
          <w:lang w:val="en-NZ" w:eastAsia="en-NZ"/>
        </w:rPr>
        <w:t xml:space="preserve">. </w:t>
      </w:r>
      <w:r w:rsidR="00FE2AEA" w:rsidRPr="009F1D11">
        <w:rPr>
          <w:lang w:val="en-NZ" w:eastAsia="en-NZ"/>
        </w:rPr>
        <w:t>T</w:t>
      </w:r>
      <w:r w:rsidR="00FE2AEA" w:rsidRPr="00FE2AEA">
        <w:rPr>
          <w:lang w:val="en-NZ" w:eastAsia="en-NZ"/>
        </w:rPr>
        <w:t xml:space="preserve">he </w:t>
      </w:r>
      <w:r w:rsidR="009F1D11">
        <w:rPr>
          <w:lang w:val="en-NZ" w:eastAsia="en-NZ"/>
        </w:rPr>
        <w:t xml:space="preserve">Waitangi </w:t>
      </w:r>
      <w:r w:rsidR="00FE2AEA" w:rsidRPr="00FE2AEA">
        <w:rPr>
          <w:lang w:val="en-NZ" w:eastAsia="en-NZ"/>
        </w:rPr>
        <w:t xml:space="preserve">Tribunal suggested the Crown could strengthen the consultation process </w:t>
      </w:r>
      <w:r w:rsidR="00FE2AEA">
        <w:rPr>
          <w:lang w:val="en-NZ" w:eastAsia="en-NZ"/>
        </w:rPr>
        <w:t>by</w:t>
      </w:r>
      <w:r w:rsidR="00FE2AEA" w:rsidRPr="00FE2AEA">
        <w:rPr>
          <w:lang w:val="en-NZ" w:eastAsia="en-NZ"/>
        </w:rPr>
        <w:t xml:space="preserve"> </w:t>
      </w:r>
      <w:r w:rsidR="001977F7">
        <w:rPr>
          <w:lang w:val="en-NZ" w:eastAsia="en-NZ"/>
        </w:rPr>
        <w:t xml:space="preserve">building </w:t>
      </w:r>
      <w:r w:rsidR="00CD473C">
        <w:rPr>
          <w:lang w:val="en-NZ" w:eastAsia="en-NZ"/>
        </w:rPr>
        <w:t>‘</w:t>
      </w:r>
      <w:r w:rsidR="001977F7">
        <w:rPr>
          <w:lang w:val="en-NZ" w:eastAsia="en-NZ"/>
        </w:rPr>
        <w:t>smaller, representative groups</w:t>
      </w:r>
      <w:r w:rsidR="007F13DF">
        <w:rPr>
          <w:lang w:val="en-NZ" w:eastAsia="en-NZ"/>
        </w:rPr>
        <w:t xml:space="preserve"> from </w:t>
      </w:r>
      <w:r w:rsidR="00BC3532">
        <w:rPr>
          <w:lang w:val="en-NZ" w:eastAsia="en-NZ"/>
        </w:rPr>
        <w:t xml:space="preserve">among the </w:t>
      </w:r>
      <w:r w:rsidR="00385A05">
        <w:rPr>
          <w:lang w:val="en-NZ" w:eastAsia="en-NZ"/>
        </w:rPr>
        <w:t xml:space="preserve">range of voices actively involved in </w:t>
      </w:r>
      <w:r w:rsidR="00E34F03">
        <w:rPr>
          <w:lang w:val="en-NZ" w:eastAsia="en-NZ"/>
        </w:rPr>
        <w:t>Māori housing solutions</w:t>
      </w:r>
      <w:r w:rsidR="00CD473C">
        <w:rPr>
          <w:lang w:val="en-NZ" w:eastAsia="en-NZ"/>
        </w:rPr>
        <w:t>’</w:t>
      </w:r>
      <w:r w:rsidR="00E34F03">
        <w:rPr>
          <w:lang w:val="en-NZ" w:eastAsia="en-NZ"/>
        </w:rPr>
        <w:t xml:space="preserve"> (</w:t>
      </w:r>
      <w:r w:rsidR="00E34F03" w:rsidRPr="0095089C">
        <w:rPr>
          <w:rFonts w:ascii="Guardian TextEgyp" w:eastAsia="Guardian TextEgyp" w:hAnsi="Guardian TextEgyp" w:cs="Times New Roman"/>
          <w:color w:val="002B5F"/>
          <w:lang w:val="en-NZ"/>
        </w:rPr>
        <w:t>Waitangi Tribunal</w:t>
      </w:r>
      <w:r w:rsidR="00E34F03">
        <w:rPr>
          <w:rFonts w:ascii="Guardian TextEgyp" w:eastAsia="Guardian TextEgyp" w:hAnsi="Guardian TextEgyp" w:cs="Times New Roman"/>
          <w:color w:val="002B5F"/>
          <w:lang w:val="en-NZ"/>
        </w:rPr>
        <w:t>, 2023</w:t>
      </w:r>
      <w:r w:rsidR="00E34F03">
        <w:rPr>
          <w:lang w:val="en-NZ" w:eastAsia="en-NZ"/>
        </w:rPr>
        <w:t xml:space="preserve">, p. 148). </w:t>
      </w:r>
    </w:p>
    <w:p w14:paraId="724AEEF6" w14:textId="041973E6" w:rsidR="00C56B7D" w:rsidRDefault="00C56B7D" w:rsidP="00C56B7D">
      <w:pPr>
        <w:pStyle w:val="Quotegreen"/>
      </w:pPr>
      <w:r w:rsidRPr="00C56B7D">
        <w:t>We sit in meetings</w:t>
      </w:r>
      <w:r w:rsidR="00FE2AEA">
        <w:t xml:space="preserve"> and</w:t>
      </w:r>
      <w:r w:rsidRPr="00C56B7D">
        <w:t xml:space="preserve"> hear </w:t>
      </w:r>
      <w:r>
        <w:t xml:space="preserve">[HUD] </w:t>
      </w:r>
      <w:r w:rsidRPr="00C56B7D">
        <w:t xml:space="preserve">staff talk that they've consulted with Māori. </w:t>
      </w:r>
      <w:r w:rsidR="00FE2AEA">
        <w:t>I</w:t>
      </w:r>
      <w:r w:rsidRPr="00C56B7D">
        <w:t xml:space="preserve">f you unpack, they've </w:t>
      </w:r>
      <w:r w:rsidR="00FE2AEA">
        <w:t>consulted with the CEO,</w:t>
      </w:r>
      <w:r w:rsidRPr="00C56B7D">
        <w:t xml:space="preserve"> Māori of a Pākehā organisation</w:t>
      </w:r>
      <w:r>
        <w:t xml:space="preserve">. </w:t>
      </w:r>
      <w:r w:rsidRPr="00C56B7D">
        <w:t>It's a constant thing that we hear is they g</w:t>
      </w:r>
      <w:r w:rsidR="00FE2AEA">
        <w:t>enerally go with what they're comfortable with</w:t>
      </w:r>
      <w:r w:rsidRPr="00C56B7D">
        <w:t>.</w:t>
      </w:r>
      <w:r w:rsidR="005A5BD8">
        <w:t xml:space="preserve"> (</w:t>
      </w:r>
      <w:r w:rsidR="00FE2AEA">
        <w:t>Māori sector representative</w:t>
      </w:r>
      <w:r w:rsidR="005A5BD8">
        <w:t>)</w:t>
      </w:r>
    </w:p>
    <w:p w14:paraId="1DA379D0" w14:textId="1742E4B5" w:rsidR="00070C92" w:rsidRPr="009C4B12" w:rsidRDefault="00CB308E" w:rsidP="00070C92">
      <w:pPr>
        <w:rPr>
          <w:lang w:val="en-NZ" w:eastAsia="en-NZ"/>
        </w:rPr>
      </w:pPr>
      <w:r>
        <w:rPr>
          <w:lang w:val="en-NZ" w:eastAsia="en-NZ"/>
        </w:rPr>
        <w:t>T</w:t>
      </w:r>
      <w:r w:rsidR="00070C92">
        <w:rPr>
          <w:lang w:val="en-NZ" w:eastAsia="en-NZ"/>
        </w:rPr>
        <w:t>he HAP was not developed in partnership and collaboration with Māori</w:t>
      </w:r>
      <w:r w:rsidR="00C7721B">
        <w:rPr>
          <w:lang w:val="en-NZ" w:eastAsia="en-NZ"/>
        </w:rPr>
        <w:t>,</w:t>
      </w:r>
      <w:r w:rsidR="00070C92">
        <w:rPr>
          <w:lang w:val="en-NZ" w:eastAsia="en-NZ"/>
        </w:rPr>
        <w:t xml:space="preserve"> including Iwi, hapū and Māori stakeholders. Māori stakeholders interviewed noted had this occurred from the outset, a Te Ao Māori perspective would have been </w:t>
      </w:r>
      <w:proofErr w:type="gramStart"/>
      <w:r w:rsidR="00070C92">
        <w:rPr>
          <w:lang w:val="en-NZ" w:eastAsia="en-NZ"/>
        </w:rPr>
        <w:t>embedded, and</w:t>
      </w:r>
      <w:proofErr w:type="gramEnd"/>
      <w:r w:rsidR="00070C92">
        <w:rPr>
          <w:lang w:val="en-NZ" w:eastAsia="en-NZ"/>
        </w:rPr>
        <w:t xml:space="preserve"> would have guided the priorities and actions. Instead, the HAP is seen as having a cultural component added on rather than underpinning it. </w:t>
      </w:r>
    </w:p>
    <w:p w14:paraId="351407D8" w14:textId="6C8EA746" w:rsidR="005A5BD8" w:rsidRPr="005A5BD8" w:rsidRDefault="005A5BD8" w:rsidP="005A5BD8">
      <w:pPr>
        <w:pStyle w:val="Quotegreen"/>
        <w:rPr>
          <w:lang w:val="en-NZ"/>
        </w:rPr>
      </w:pPr>
      <w:r>
        <w:rPr>
          <w:lang w:val="en-NZ"/>
        </w:rPr>
        <w:lastRenderedPageBreak/>
        <w:t>H</w:t>
      </w:r>
      <w:r w:rsidRPr="0095089C">
        <w:rPr>
          <w:lang w:val="en-NZ"/>
        </w:rPr>
        <w:t>aving 75% of the model developed</w:t>
      </w:r>
      <w:r>
        <w:rPr>
          <w:lang w:val="en-NZ"/>
        </w:rPr>
        <w:t xml:space="preserve"> </w:t>
      </w:r>
      <w:r w:rsidR="00791B12">
        <w:rPr>
          <w:lang w:val="en-NZ"/>
        </w:rPr>
        <w:t xml:space="preserve">and </w:t>
      </w:r>
      <w:r w:rsidRPr="0095089C">
        <w:rPr>
          <w:lang w:val="en-NZ"/>
        </w:rPr>
        <w:t>then taking it to a group and asking them to endorse your ideas is not helpful</w:t>
      </w:r>
      <w:r w:rsidR="00791B12">
        <w:rPr>
          <w:lang w:val="en-NZ"/>
        </w:rPr>
        <w:t>.</w:t>
      </w:r>
      <w:r w:rsidRPr="0095089C">
        <w:rPr>
          <w:lang w:val="en-NZ"/>
        </w:rPr>
        <w:t xml:space="preserve"> If you'd had a co-design process that had adopted a Māori approach from the get-go, </w:t>
      </w:r>
      <w:r w:rsidR="00791B12">
        <w:rPr>
          <w:lang w:val="en-NZ"/>
        </w:rPr>
        <w:t xml:space="preserve">chances are it would be implemented </w:t>
      </w:r>
      <w:r w:rsidR="00EA4FE7">
        <w:rPr>
          <w:lang w:val="en-NZ"/>
        </w:rPr>
        <w:t>very differentl</w:t>
      </w:r>
      <w:r w:rsidR="00791B12">
        <w:rPr>
          <w:lang w:val="en-NZ"/>
        </w:rPr>
        <w:t>y to a mainstream document with</w:t>
      </w:r>
      <w:r w:rsidRPr="0095089C">
        <w:rPr>
          <w:lang w:val="en-NZ"/>
        </w:rPr>
        <w:t xml:space="preserve"> a culture component as an add-on</w:t>
      </w:r>
      <w:r>
        <w:rPr>
          <w:lang w:val="en-NZ"/>
        </w:rPr>
        <w:t>. (</w:t>
      </w:r>
      <w:r w:rsidR="00D445A8">
        <w:rPr>
          <w:lang w:val="en-NZ"/>
        </w:rPr>
        <w:t>Government agency</w:t>
      </w:r>
      <w:r>
        <w:rPr>
          <w:lang w:val="en-NZ"/>
        </w:rPr>
        <w:t>)</w:t>
      </w:r>
    </w:p>
    <w:p w14:paraId="038E3097" w14:textId="3DE7C4D1" w:rsidR="00C83F0D" w:rsidRPr="00C83F0D" w:rsidRDefault="008A5F20" w:rsidP="00C83F0D">
      <w:pPr>
        <w:pStyle w:val="Heading3"/>
        <w:rPr>
          <w:b w:val="0"/>
          <w:bCs/>
          <w:lang w:val="en-NZ" w:eastAsia="en-NZ"/>
        </w:rPr>
      </w:pPr>
      <w:bookmarkStart w:id="17" w:name="_Some_HAP_actions"/>
      <w:bookmarkEnd w:id="17"/>
      <w:r w:rsidRPr="00C3540C">
        <w:rPr>
          <w:bCs/>
          <w:lang w:val="en-NZ" w:eastAsia="en-NZ"/>
        </w:rPr>
        <w:t xml:space="preserve">Some HAP actions contributed </w:t>
      </w:r>
      <w:r w:rsidR="00A63D32">
        <w:rPr>
          <w:bCs/>
          <w:lang w:val="en-NZ" w:eastAsia="en-NZ"/>
        </w:rPr>
        <w:t>to capability building</w:t>
      </w:r>
      <w:r w:rsidRPr="00C3540C">
        <w:rPr>
          <w:bCs/>
          <w:lang w:val="en-NZ" w:eastAsia="en-NZ"/>
        </w:rPr>
        <w:t xml:space="preserve"> and funding for Māori</w:t>
      </w:r>
      <w:r w:rsidR="00D2383A">
        <w:rPr>
          <w:bCs/>
          <w:lang w:val="en-NZ" w:eastAsia="en-NZ"/>
        </w:rPr>
        <w:t xml:space="preserve">-led </w:t>
      </w:r>
      <w:r w:rsidR="00A63D32">
        <w:rPr>
          <w:bCs/>
          <w:lang w:val="en-NZ" w:eastAsia="en-NZ"/>
        </w:rPr>
        <w:t>solutions</w:t>
      </w:r>
      <w:r w:rsidRPr="00C3540C">
        <w:rPr>
          <w:bCs/>
          <w:lang w:val="en-NZ" w:eastAsia="en-NZ"/>
        </w:rPr>
        <w:t xml:space="preserve"> </w:t>
      </w:r>
    </w:p>
    <w:p w14:paraId="6C0766C7" w14:textId="643F1911" w:rsidR="00A63D32" w:rsidRDefault="00D347B9" w:rsidP="00C565DC">
      <w:pPr>
        <w:rPr>
          <w:lang w:val="en-NZ"/>
        </w:rPr>
      </w:pPr>
      <w:r>
        <w:rPr>
          <w:lang w:val="en-NZ" w:eastAsia="en-NZ"/>
        </w:rPr>
        <w:t xml:space="preserve">The HAP enabled by Māori for Māori as Māori solutions to support whānau Māori experiencing homelessness. </w:t>
      </w:r>
      <w:r w:rsidR="005003C6" w:rsidRPr="003B0026">
        <w:rPr>
          <w:rFonts w:ascii="Guardian TextEgyp" w:eastAsia="Guardian TextEgyp" w:hAnsi="Guardian TextEgyp" w:cs="Times New Roman"/>
          <w:color w:val="002B5F"/>
        </w:rPr>
        <w:t>The HAP invested in Māori providers to</w:t>
      </w:r>
      <w:r w:rsidR="00406BD0">
        <w:rPr>
          <w:rFonts w:ascii="Guardian TextEgyp" w:eastAsia="Guardian TextEgyp" w:hAnsi="Guardian TextEgyp" w:cs="Times New Roman"/>
          <w:color w:val="002B5F"/>
        </w:rPr>
        <w:t xml:space="preserve"> </w:t>
      </w:r>
      <w:r w:rsidR="00000A59">
        <w:rPr>
          <w:rFonts w:ascii="Guardian TextEgyp" w:eastAsia="Guardian TextEgyp" w:hAnsi="Guardian TextEgyp" w:cs="Times New Roman"/>
          <w:color w:val="002B5F"/>
        </w:rPr>
        <w:t xml:space="preserve">build capacity and capability </w:t>
      </w:r>
      <w:r w:rsidR="00A63D32">
        <w:rPr>
          <w:rFonts w:ascii="Guardian TextEgyp" w:eastAsia="Guardian TextEgyp" w:hAnsi="Guardian TextEgyp" w:cs="Times New Roman"/>
          <w:color w:val="002B5F"/>
        </w:rPr>
        <w:t xml:space="preserve">through </w:t>
      </w:r>
      <w:r w:rsidR="00000A59" w:rsidRPr="003B0026">
        <w:rPr>
          <w:rFonts w:ascii="Guardian TextEgyp" w:eastAsia="Guardian TextEgyp" w:hAnsi="Guardian TextEgyp" w:cs="Times New Roman"/>
          <w:color w:val="002B5F"/>
        </w:rPr>
        <w:t xml:space="preserve">He </w:t>
      </w:r>
      <w:proofErr w:type="spellStart"/>
      <w:r w:rsidR="00000A59" w:rsidRPr="003B0026">
        <w:rPr>
          <w:rFonts w:ascii="Guardian TextEgyp" w:eastAsia="Guardian TextEgyp" w:hAnsi="Guardian TextEgyp" w:cs="Times New Roman"/>
          <w:color w:val="002B5F"/>
        </w:rPr>
        <w:t>Taupae</w:t>
      </w:r>
      <w:proofErr w:type="spellEnd"/>
      <w:r w:rsidR="00000A59" w:rsidRPr="003B0026">
        <w:rPr>
          <w:rFonts w:ascii="Guardian TextEgyp" w:eastAsia="Guardian TextEgyp" w:hAnsi="Guardian TextEgyp" w:cs="Times New Roman"/>
          <w:color w:val="002B5F"/>
        </w:rPr>
        <w:t xml:space="preserve"> and He </w:t>
      </w:r>
      <w:proofErr w:type="spellStart"/>
      <w:r w:rsidR="00000A59" w:rsidRPr="003B0026">
        <w:rPr>
          <w:rFonts w:ascii="Guardian TextEgyp" w:eastAsia="Guardian TextEgyp" w:hAnsi="Guardian TextEgyp" w:cs="Times New Roman"/>
          <w:color w:val="002B5F"/>
        </w:rPr>
        <w:t>Taupua</w:t>
      </w:r>
      <w:proofErr w:type="spellEnd"/>
      <w:r w:rsidR="00000A59" w:rsidRPr="003B0026">
        <w:rPr>
          <w:rFonts w:ascii="Guardian TextEgyp" w:eastAsia="Guardian TextEgyp" w:hAnsi="Guardian TextEgyp" w:cs="Times New Roman"/>
          <w:color w:val="002B5F"/>
        </w:rPr>
        <w:t xml:space="preserve"> funds</w:t>
      </w:r>
      <w:r w:rsidR="002A7879">
        <w:rPr>
          <w:rFonts w:ascii="Guardian TextEgyp" w:eastAsia="Guardian TextEgyp" w:hAnsi="Guardian TextEgyp" w:cs="Times New Roman"/>
          <w:color w:val="002B5F"/>
        </w:rPr>
        <w:t xml:space="preserve">. Government agencies, linked through the </w:t>
      </w:r>
      <w:r w:rsidR="005003C6" w:rsidRPr="003B0026">
        <w:rPr>
          <w:rFonts w:ascii="Guardian TextEgyp" w:eastAsia="Guardian TextEgyp" w:hAnsi="Guardian TextEgyp" w:cs="Times New Roman"/>
          <w:color w:val="002B5F"/>
        </w:rPr>
        <w:t>HAP</w:t>
      </w:r>
      <w:r w:rsidR="002A7879">
        <w:rPr>
          <w:rFonts w:ascii="Guardian TextEgyp" w:eastAsia="Guardian TextEgyp" w:hAnsi="Guardian TextEgyp" w:cs="Times New Roman"/>
          <w:color w:val="002B5F"/>
        </w:rPr>
        <w:t>,</w:t>
      </w:r>
      <w:r w:rsidR="005003C6" w:rsidRPr="003B0026">
        <w:rPr>
          <w:rFonts w:ascii="Guardian TextEgyp" w:eastAsia="Guardian TextEgyp" w:hAnsi="Guardian TextEgyp" w:cs="Times New Roman"/>
          <w:color w:val="002B5F"/>
        </w:rPr>
        <w:t xml:space="preserve"> ha</w:t>
      </w:r>
      <w:r w:rsidR="00A63D32">
        <w:rPr>
          <w:rFonts w:ascii="Guardian TextEgyp" w:eastAsia="Guardian TextEgyp" w:hAnsi="Guardian TextEgyp" w:cs="Times New Roman"/>
          <w:color w:val="002B5F"/>
        </w:rPr>
        <w:t>ve</w:t>
      </w:r>
      <w:r w:rsidR="005003C6" w:rsidRPr="003B0026">
        <w:rPr>
          <w:rFonts w:ascii="Guardian TextEgyp" w:eastAsia="Guardian TextEgyp" w:hAnsi="Guardian TextEgyp" w:cs="Times New Roman"/>
          <w:color w:val="002B5F"/>
        </w:rPr>
        <w:t xml:space="preserve"> supported more Māori and Iwi providers to become Community Housing Providers (CHPs), from nine in 2019 to 19 in August 2021 (New Zealand Government, 2021b). More</w:t>
      </w:r>
      <w:r w:rsidR="00CA2358">
        <w:rPr>
          <w:rFonts w:ascii="Guardian TextEgyp" w:eastAsia="Guardian TextEgyp" w:hAnsi="Guardian TextEgyp" w:cs="Times New Roman"/>
          <w:color w:val="002B5F"/>
        </w:rPr>
        <w:t xml:space="preserve"> </w:t>
      </w:r>
      <w:r w:rsidR="005003C6" w:rsidRPr="003B0026">
        <w:rPr>
          <w:rFonts w:ascii="Guardian TextEgyp" w:eastAsia="Guardian TextEgyp" w:hAnsi="Guardian TextEgyp" w:cs="Times New Roman"/>
          <w:color w:val="002B5F"/>
        </w:rPr>
        <w:t>Māori providers are also learning about and accessing funding</w:t>
      </w:r>
      <w:r w:rsidR="00CA2358">
        <w:rPr>
          <w:rFonts w:ascii="Guardian TextEgyp" w:eastAsia="Guardian TextEgyp" w:hAnsi="Guardian TextEgyp" w:cs="Times New Roman"/>
          <w:color w:val="002B5F"/>
        </w:rPr>
        <w:t xml:space="preserve"> </w:t>
      </w:r>
      <w:r w:rsidR="00CA2358">
        <w:t>to help</w:t>
      </w:r>
      <w:r w:rsidR="00CA2358" w:rsidRPr="005828DA">
        <w:t xml:space="preserve"> </w:t>
      </w:r>
      <w:r w:rsidR="00CA2358">
        <w:t xml:space="preserve">whānau </w:t>
      </w:r>
      <w:r w:rsidR="00CA2358" w:rsidRPr="005828DA">
        <w:t xml:space="preserve">into their homes </w:t>
      </w:r>
      <w:r w:rsidR="005003C6" w:rsidRPr="003B0026">
        <w:rPr>
          <w:rFonts w:ascii="Guardian TextEgyp" w:eastAsia="Guardian TextEgyp" w:hAnsi="Guardian TextEgyp" w:cs="Times New Roman"/>
          <w:color w:val="002B5F"/>
        </w:rPr>
        <w:t>(e.g. the Progressive Home Ownership Fund</w:t>
      </w:r>
      <w:r w:rsidR="005003C6">
        <w:rPr>
          <w:rFonts w:ascii="Guardian TextEgyp" w:eastAsia="Guardian TextEgyp" w:hAnsi="Guardian TextEgyp" w:cs="Times New Roman"/>
          <w:color w:val="002B5F"/>
        </w:rPr>
        <w:t xml:space="preserve">). </w:t>
      </w:r>
      <w:r w:rsidR="00A63D32" w:rsidRPr="00B52D3D">
        <w:rPr>
          <w:lang w:val="en-NZ"/>
        </w:rPr>
        <w:t xml:space="preserve">Māori governance and leadership </w:t>
      </w:r>
      <w:r w:rsidR="00440490">
        <w:rPr>
          <w:lang w:val="en-NZ"/>
        </w:rPr>
        <w:t>in developing</w:t>
      </w:r>
      <w:r w:rsidR="00A63D32">
        <w:rPr>
          <w:lang w:val="en-NZ"/>
        </w:rPr>
        <w:t xml:space="preserve"> </w:t>
      </w:r>
      <w:r w:rsidR="00A63D32" w:rsidRPr="00B52D3D">
        <w:rPr>
          <w:lang w:val="en-NZ"/>
        </w:rPr>
        <w:t>Māori-led local housing solution</w:t>
      </w:r>
      <w:r w:rsidR="00A63D32">
        <w:rPr>
          <w:lang w:val="en-NZ"/>
        </w:rPr>
        <w:t>s</w:t>
      </w:r>
      <w:r w:rsidR="00A63D32" w:rsidRPr="00B52D3D">
        <w:rPr>
          <w:lang w:val="en-NZ"/>
        </w:rPr>
        <w:t xml:space="preserve"> </w:t>
      </w:r>
      <w:r w:rsidR="00A63D32">
        <w:rPr>
          <w:lang w:val="en-NZ"/>
        </w:rPr>
        <w:t>is supported through t</w:t>
      </w:r>
      <w:r w:rsidR="00CB3A7C">
        <w:rPr>
          <w:lang w:val="en-NZ"/>
        </w:rPr>
        <w:t xml:space="preserve">he </w:t>
      </w:r>
      <w:r w:rsidR="00C565DC" w:rsidRPr="00B52D3D">
        <w:rPr>
          <w:lang w:val="en-NZ"/>
        </w:rPr>
        <w:t xml:space="preserve">He Ara Hiki Mauri </w:t>
      </w:r>
      <w:r w:rsidR="00CB3A7C">
        <w:rPr>
          <w:lang w:val="en-NZ"/>
        </w:rPr>
        <w:t>fund</w:t>
      </w:r>
      <w:r w:rsidR="00A63D32">
        <w:rPr>
          <w:lang w:val="en-NZ"/>
        </w:rPr>
        <w:t>,</w:t>
      </w:r>
      <w:r w:rsidR="003C4FEB">
        <w:rPr>
          <w:lang w:val="en-NZ"/>
        </w:rPr>
        <w:t xml:space="preserve"> l</w:t>
      </w:r>
      <w:r w:rsidR="003C4FEB" w:rsidRPr="00B52D3D">
        <w:rPr>
          <w:lang w:val="en-NZ"/>
        </w:rPr>
        <w:t xml:space="preserve">ed by </w:t>
      </w:r>
      <w:proofErr w:type="spellStart"/>
      <w:r w:rsidR="003C4FEB" w:rsidRPr="00B52D3D">
        <w:rPr>
          <w:lang w:val="en-NZ"/>
        </w:rPr>
        <w:t>Arohanui</w:t>
      </w:r>
      <w:proofErr w:type="spellEnd"/>
      <w:r w:rsidR="003C4FEB" w:rsidRPr="00B52D3D">
        <w:rPr>
          <w:lang w:val="en-NZ"/>
        </w:rPr>
        <w:t xml:space="preserve"> ki </w:t>
      </w:r>
      <w:proofErr w:type="spellStart"/>
      <w:r w:rsidR="003C4FEB" w:rsidRPr="00B52D3D">
        <w:rPr>
          <w:lang w:val="en-NZ"/>
        </w:rPr>
        <w:t>te</w:t>
      </w:r>
      <w:proofErr w:type="spellEnd"/>
      <w:r w:rsidR="003C4FEB" w:rsidRPr="00B52D3D">
        <w:rPr>
          <w:lang w:val="en-NZ"/>
        </w:rPr>
        <w:t xml:space="preserve"> </w:t>
      </w:r>
      <w:proofErr w:type="spellStart"/>
      <w:r w:rsidR="003C4FEB" w:rsidRPr="00B52D3D">
        <w:rPr>
          <w:lang w:val="en-NZ"/>
        </w:rPr>
        <w:t>Tangata</w:t>
      </w:r>
      <w:proofErr w:type="spellEnd"/>
      <w:r w:rsidR="00A63D32">
        <w:rPr>
          <w:lang w:val="en-NZ"/>
        </w:rPr>
        <w:t xml:space="preserve">. </w:t>
      </w:r>
    </w:p>
    <w:p w14:paraId="37D0750F" w14:textId="2BC1890D" w:rsidR="008E2518" w:rsidRPr="00887685" w:rsidRDefault="001C0E29" w:rsidP="008E2518">
      <w:pPr>
        <w:rPr>
          <w:lang w:val="en-NZ"/>
        </w:rPr>
      </w:pPr>
      <w:r>
        <w:rPr>
          <w:lang w:val="en-NZ" w:eastAsia="en-NZ"/>
        </w:rPr>
        <w:t>Despit</w:t>
      </w:r>
      <w:r w:rsidR="001B0946">
        <w:rPr>
          <w:lang w:val="en-NZ" w:eastAsia="en-NZ"/>
        </w:rPr>
        <w:t>e positive shifts, s</w:t>
      </w:r>
      <w:r w:rsidR="000D3060">
        <w:rPr>
          <w:lang w:val="en-NZ" w:eastAsia="en-NZ"/>
        </w:rPr>
        <w:t xml:space="preserve">ome </w:t>
      </w:r>
      <w:r w:rsidR="00244D52">
        <w:rPr>
          <w:lang w:val="en-NZ" w:eastAsia="en-NZ"/>
        </w:rPr>
        <w:t>M</w:t>
      </w:r>
      <w:r w:rsidR="00244D52">
        <w:rPr>
          <w:rFonts w:hint="cs"/>
          <w:lang w:val="en-NZ" w:eastAsia="en-NZ"/>
        </w:rPr>
        <w:t>ā</w:t>
      </w:r>
      <w:r w:rsidR="00244D52">
        <w:rPr>
          <w:lang w:val="en-NZ" w:eastAsia="en-NZ"/>
        </w:rPr>
        <w:t xml:space="preserve">ori stakeholders </w:t>
      </w:r>
      <w:r w:rsidR="000D3060">
        <w:rPr>
          <w:lang w:val="en-NZ" w:eastAsia="en-NZ"/>
        </w:rPr>
        <w:t xml:space="preserve">questioned </w:t>
      </w:r>
      <w:r w:rsidR="001B0946">
        <w:rPr>
          <w:lang w:val="en-NZ" w:eastAsia="en-NZ"/>
        </w:rPr>
        <w:t>the</w:t>
      </w:r>
      <w:r w:rsidR="00D7098E">
        <w:rPr>
          <w:lang w:val="en-NZ" w:eastAsia="en-NZ"/>
        </w:rPr>
        <w:t xml:space="preserve"> </w:t>
      </w:r>
      <w:r w:rsidR="00C04A2C">
        <w:rPr>
          <w:lang w:val="en-NZ" w:eastAsia="en-NZ"/>
        </w:rPr>
        <w:t xml:space="preserve">fairness of </w:t>
      </w:r>
      <w:r>
        <w:rPr>
          <w:lang w:val="en-NZ" w:eastAsia="en-NZ"/>
        </w:rPr>
        <w:t xml:space="preserve">HAP’s </w:t>
      </w:r>
      <w:r w:rsidR="00D7098E">
        <w:rPr>
          <w:lang w:val="en-NZ" w:eastAsia="en-NZ"/>
        </w:rPr>
        <w:t>f</w:t>
      </w:r>
      <w:r w:rsidR="0091556A">
        <w:rPr>
          <w:lang w:val="en-NZ" w:eastAsia="en-NZ"/>
        </w:rPr>
        <w:t>unding allocation and access</w:t>
      </w:r>
      <w:r w:rsidR="00244D52">
        <w:rPr>
          <w:lang w:val="en-NZ" w:eastAsia="en-NZ"/>
        </w:rPr>
        <w:t>.</w:t>
      </w:r>
      <w:r w:rsidR="0091556A">
        <w:rPr>
          <w:lang w:val="en-NZ" w:eastAsia="en-NZ"/>
        </w:rPr>
        <w:t xml:space="preserve"> </w:t>
      </w:r>
      <w:r w:rsidR="000D3060">
        <w:rPr>
          <w:lang w:val="en-NZ" w:eastAsia="en-NZ"/>
        </w:rPr>
        <w:t xml:space="preserve">They noted </w:t>
      </w:r>
      <w:r w:rsidR="0091556A">
        <w:rPr>
          <w:lang w:val="en-NZ" w:eastAsia="en-NZ"/>
        </w:rPr>
        <w:t>historically</w:t>
      </w:r>
      <w:r w:rsidR="00FF1E82">
        <w:rPr>
          <w:lang w:val="en-NZ" w:eastAsia="en-NZ"/>
        </w:rPr>
        <w:t>,</w:t>
      </w:r>
      <w:r w:rsidR="00C04A2C">
        <w:rPr>
          <w:lang w:val="en-NZ" w:eastAsia="en-NZ"/>
        </w:rPr>
        <w:t xml:space="preserve"> the government has </w:t>
      </w:r>
      <w:r w:rsidR="00356DB1">
        <w:rPr>
          <w:lang w:val="en-NZ" w:eastAsia="en-NZ"/>
        </w:rPr>
        <w:t>invest</w:t>
      </w:r>
      <w:r w:rsidR="00C04A2C">
        <w:rPr>
          <w:lang w:val="en-NZ" w:eastAsia="en-NZ"/>
        </w:rPr>
        <w:t xml:space="preserve">ed </w:t>
      </w:r>
      <w:r w:rsidR="00356DB1">
        <w:rPr>
          <w:lang w:val="en-NZ" w:eastAsia="en-NZ"/>
        </w:rPr>
        <w:t xml:space="preserve">in </w:t>
      </w:r>
      <w:r w:rsidR="00356DB1">
        <w:t>non-Māori providers</w:t>
      </w:r>
      <w:r w:rsidR="005F7D11">
        <w:t>,</w:t>
      </w:r>
      <w:r w:rsidR="00356DB1">
        <w:t xml:space="preserve"> </w:t>
      </w:r>
      <w:r w:rsidR="00C04A2C">
        <w:t xml:space="preserve">which has </w:t>
      </w:r>
      <w:r w:rsidR="00FE6FBF">
        <w:t xml:space="preserve">created their </w:t>
      </w:r>
      <w:r w:rsidR="00356DB1">
        <w:t xml:space="preserve">scale and experience </w:t>
      </w:r>
      <w:r w:rsidR="00FE6FBF">
        <w:t xml:space="preserve">to </w:t>
      </w:r>
      <w:r w:rsidR="00356DB1">
        <w:t xml:space="preserve">deliver housing </w:t>
      </w:r>
      <w:r w:rsidR="00FE6FBF">
        <w:t xml:space="preserve">solutions and wellbeing services. </w:t>
      </w:r>
      <w:r w:rsidR="008E2518">
        <w:rPr>
          <w:lang w:val="en-NZ"/>
        </w:rPr>
        <w:t xml:space="preserve">Some Māori providers noted competing against established providers with extensive housing experience for contracts is challenging. </w:t>
      </w:r>
    </w:p>
    <w:p w14:paraId="3543CC64" w14:textId="77777777" w:rsidR="008E2518" w:rsidRDefault="008E2518" w:rsidP="008E2518">
      <w:pPr>
        <w:pStyle w:val="Quotegreen"/>
        <w:rPr>
          <w:lang w:eastAsia="en-NZ"/>
        </w:rPr>
      </w:pPr>
      <w:r w:rsidRPr="00C83F0D">
        <w:rPr>
          <w:lang w:eastAsia="en-NZ"/>
        </w:rPr>
        <w:t>Who is getting all the money? Well, it isn't Māori. All of those non-Māori organisations are getting the bulk of the funding that</w:t>
      </w:r>
      <w:r>
        <w:rPr>
          <w:lang w:eastAsia="en-NZ"/>
        </w:rPr>
        <w:t>’s</w:t>
      </w:r>
      <w:r w:rsidRPr="00C83F0D">
        <w:rPr>
          <w:lang w:eastAsia="en-NZ"/>
        </w:rPr>
        <w:t xml:space="preserve"> been supported long-term to set up their organisations and their housing stock, all of those sorts of things. More needs to go into Māori organisations. </w:t>
      </w:r>
      <w:r>
        <w:rPr>
          <w:lang w:eastAsia="en-NZ"/>
        </w:rPr>
        <w:t>(</w:t>
      </w:r>
      <w:r>
        <w:rPr>
          <w:lang w:val="en-NZ"/>
        </w:rPr>
        <w:t>Māori Sector Representative</w:t>
      </w:r>
      <w:r>
        <w:rPr>
          <w:lang w:eastAsia="en-NZ"/>
        </w:rPr>
        <w:t>)</w:t>
      </w:r>
    </w:p>
    <w:p w14:paraId="76A1B9BA" w14:textId="4F983FE0" w:rsidR="00FE6FBF" w:rsidRDefault="00FE6FBF" w:rsidP="00356DB1">
      <w:r>
        <w:t xml:space="preserve">Given </w:t>
      </w:r>
      <w:r>
        <w:rPr>
          <w:lang w:val="en-NZ" w:eastAsia="en-NZ"/>
        </w:rPr>
        <w:t xml:space="preserve">Māori are </w:t>
      </w:r>
      <w:r>
        <w:t xml:space="preserve">overrepresented in unmet housing needs, </w:t>
      </w:r>
      <w:r w:rsidR="00C04A2C">
        <w:t xml:space="preserve">some Māori stakeholders </w:t>
      </w:r>
      <w:r>
        <w:t xml:space="preserve">questioned whether </w:t>
      </w:r>
      <w:r w:rsidR="00ED4341">
        <w:t>HAP’s</w:t>
      </w:r>
      <w:r>
        <w:t xml:space="preserve"> funding </w:t>
      </w:r>
      <w:r w:rsidR="00ED4341">
        <w:t xml:space="preserve">allocation was </w:t>
      </w:r>
      <w:r w:rsidR="00C04A2C">
        <w:t>proportionate</w:t>
      </w:r>
      <w:r w:rsidR="002C260B">
        <w:t xml:space="preserve"> to meet the needs of Māori through kaupapa Māori providers</w:t>
      </w:r>
      <w:r w:rsidR="00580AE4">
        <w:t xml:space="preserve">. </w:t>
      </w:r>
    </w:p>
    <w:p w14:paraId="562008A2" w14:textId="05E7AF51" w:rsidR="008E2518" w:rsidRPr="00961B7B" w:rsidRDefault="009F1D11" w:rsidP="008E2518">
      <w:pPr>
        <w:pStyle w:val="Quotegreen"/>
      </w:pPr>
      <w:r>
        <w:t>I</w:t>
      </w:r>
      <w:r w:rsidR="008E2518" w:rsidRPr="00BB5850">
        <w:t xml:space="preserve">f 80% of the clientele in Auckland are Māori, then </w:t>
      </w:r>
      <w:r w:rsidR="00751866">
        <w:t>a percentage of funds should</w:t>
      </w:r>
      <w:r w:rsidR="008E2518" w:rsidRPr="00BB5850">
        <w:t xml:space="preserve"> come to Māori. It doesn't make sense to be going </w:t>
      </w:r>
      <w:r w:rsidR="00440490">
        <w:t xml:space="preserve">to </w:t>
      </w:r>
      <w:r w:rsidR="008E2518" w:rsidRPr="00BB5850">
        <w:t xml:space="preserve">someone else. We should be allowed a percentage of that because those are our people. (Māori </w:t>
      </w:r>
      <w:r w:rsidR="00A135FF">
        <w:t xml:space="preserve">service </w:t>
      </w:r>
      <w:r w:rsidR="008E2518" w:rsidRPr="00BB5850">
        <w:t>provider)</w:t>
      </w:r>
    </w:p>
    <w:p w14:paraId="2E5DC2D3" w14:textId="06161DF4" w:rsidR="00A036B7" w:rsidRPr="00C83E6B" w:rsidRDefault="002C260B" w:rsidP="00BC71BD">
      <w:pPr>
        <w:rPr>
          <w:lang w:val="mi-NZ"/>
        </w:rPr>
      </w:pPr>
      <w:r w:rsidRPr="00A856A7">
        <w:t xml:space="preserve">Further, some Māori stakeholders noted they </w:t>
      </w:r>
      <w:r w:rsidR="00BC71BD" w:rsidRPr="00A856A7">
        <w:t xml:space="preserve">did not know </w:t>
      </w:r>
      <w:r w:rsidR="00FB09E3" w:rsidRPr="00A856A7">
        <w:t xml:space="preserve">about </w:t>
      </w:r>
      <w:r w:rsidR="00BC71BD" w:rsidRPr="00A856A7">
        <w:t xml:space="preserve">other non-Māori funding opportunities in the HAP and how to </w:t>
      </w:r>
      <w:r w:rsidRPr="00A856A7">
        <w:t>access</w:t>
      </w:r>
      <w:r w:rsidR="002C512E" w:rsidRPr="00A856A7">
        <w:t xml:space="preserve"> them</w:t>
      </w:r>
      <w:r w:rsidR="00BC71BD" w:rsidRPr="00A856A7">
        <w:t xml:space="preserve">. </w:t>
      </w:r>
      <w:r w:rsidR="00BC71BD" w:rsidRPr="00A856A7">
        <w:rPr>
          <w:lang w:val="en-NZ"/>
        </w:rPr>
        <w:t xml:space="preserve">A few Māori stakeholders </w:t>
      </w:r>
      <w:r w:rsidR="00C82134" w:rsidRPr="00A856A7">
        <w:rPr>
          <w:lang w:val="en-NZ"/>
        </w:rPr>
        <w:t xml:space="preserve">questioned </w:t>
      </w:r>
      <w:r w:rsidR="00C07489" w:rsidRPr="00A856A7">
        <w:rPr>
          <w:lang w:val="en-NZ"/>
        </w:rPr>
        <w:t>whether fu</w:t>
      </w:r>
      <w:r w:rsidR="00BC71BD" w:rsidRPr="00A856A7">
        <w:rPr>
          <w:lang w:val="en-NZ"/>
        </w:rPr>
        <w:t xml:space="preserve">nding for kaupapa Māori initiatives was </w:t>
      </w:r>
      <w:r w:rsidR="002C512E" w:rsidRPr="00A856A7">
        <w:rPr>
          <w:lang w:val="en-NZ"/>
        </w:rPr>
        <w:t xml:space="preserve">being </w:t>
      </w:r>
      <w:r w:rsidR="00BC71BD" w:rsidRPr="00A856A7">
        <w:rPr>
          <w:lang w:val="en-NZ"/>
        </w:rPr>
        <w:t xml:space="preserve">awarded to </w:t>
      </w:r>
      <w:r w:rsidR="004937B8" w:rsidRPr="00A856A7">
        <w:rPr>
          <w:lang w:val="en-NZ"/>
        </w:rPr>
        <w:t>organisations not owned by Māori bu</w:t>
      </w:r>
      <w:r w:rsidR="00195693" w:rsidRPr="00A856A7">
        <w:rPr>
          <w:lang w:val="en-NZ"/>
        </w:rPr>
        <w:t xml:space="preserve">t who have </w:t>
      </w:r>
      <w:r w:rsidR="002C512E" w:rsidRPr="00A856A7">
        <w:rPr>
          <w:lang w:val="en-NZ"/>
        </w:rPr>
        <w:t>Māori staff</w:t>
      </w:r>
      <w:r w:rsidR="00195693" w:rsidRPr="00A856A7">
        <w:rPr>
          <w:lang w:val="en-NZ"/>
        </w:rPr>
        <w:t xml:space="preserve"> working</w:t>
      </w:r>
      <w:r w:rsidR="00A3281A" w:rsidRPr="00A856A7">
        <w:rPr>
          <w:lang w:val="en-NZ"/>
        </w:rPr>
        <w:t xml:space="preserve"> with Māori experiencing homelessness using </w:t>
      </w:r>
      <w:r w:rsidR="00195693" w:rsidRPr="00A856A7">
        <w:rPr>
          <w:lang w:val="en-NZ"/>
        </w:rPr>
        <w:t xml:space="preserve">kaupapa Māori </w:t>
      </w:r>
      <w:r w:rsidR="00E610D7" w:rsidRPr="00A856A7">
        <w:rPr>
          <w:lang w:val="en-NZ"/>
        </w:rPr>
        <w:t>frameworks</w:t>
      </w:r>
      <w:r w:rsidR="00195693" w:rsidRPr="00A856A7">
        <w:rPr>
          <w:lang w:val="en-NZ"/>
        </w:rPr>
        <w:t>. The extent to which this</w:t>
      </w:r>
      <w:r w:rsidR="00A036B7" w:rsidRPr="00A856A7">
        <w:rPr>
          <w:lang w:val="en-NZ"/>
        </w:rPr>
        <w:t xml:space="preserve"> funding allocation</w:t>
      </w:r>
      <w:r w:rsidR="00195693" w:rsidRPr="00A856A7">
        <w:rPr>
          <w:lang w:val="en-NZ"/>
        </w:rPr>
        <w:t xml:space="preserve"> is happening is not known. However, the feedback highlights the need </w:t>
      </w:r>
      <w:r w:rsidR="002C60C7" w:rsidRPr="00A856A7">
        <w:rPr>
          <w:lang w:val="en-NZ"/>
        </w:rPr>
        <w:t xml:space="preserve">to acknowledge the </w:t>
      </w:r>
      <w:r w:rsidR="00A036B7" w:rsidRPr="00A856A7">
        <w:rPr>
          <w:lang w:val="en-NZ"/>
        </w:rPr>
        <w:t xml:space="preserve">different roles and values of </w:t>
      </w:r>
      <w:r w:rsidR="00B530AB" w:rsidRPr="00A856A7">
        <w:rPr>
          <w:lang w:val="en-NZ"/>
        </w:rPr>
        <w:t>Māori and non-M</w:t>
      </w:r>
      <w:r w:rsidR="002557C4">
        <w:rPr>
          <w:lang w:val="en-NZ"/>
        </w:rPr>
        <w:t>ā</w:t>
      </w:r>
      <w:r w:rsidR="00B530AB" w:rsidRPr="00A856A7">
        <w:rPr>
          <w:lang w:val="en-NZ"/>
        </w:rPr>
        <w:t xml:space="preserve">ori </w:t>
      </w:r>
      <w:r w:rsidR="00A036B7" w:rsidRPr="00A856A7">
        <w:rPr>
          <w:lang w:val="en-NZ"/>
        </w:rPr>
        <w:t>housing providers</w:t>
      </w:r>
      <w:r w:rsidR="00BC2C5B">
        <w:rPr>
          <w:lang w:val="en-NZ"/>
        </w:rPr>
        <w:t xml:space="preserve"> (discussed </w:t>
      </w:r>
      <w:hyperlink w:anchor="_As_kaupapa_Māori" w:history="1">
        <w:r w:rsidR="00BC2C5B" w:rsidRPr="00BC2C5B">
          <w:rPr>
            <w:rStyle w:val="Hyperlink"/>
            <w:lang w:val="en-NZ"/>
          </w:rPr>
          <w:t>here</w:t>
        </w:r>
      </w:hyperlink>
      <w:r w:rsidR="00BC2C5B">
        <w:rPr>
          <w:lang w:val="en-NZ"/>
        </w:rPr>
        <w:t>)</w:t>
      </w:r>
      <w:r w:rsidR="00B530AB" w:rsidRPr="00A856A7">
        <w:rPr>
          <w:lang w:val="en-NZ"/>
        </w:rPr>
        <w:t>.</w:t>
      </w:r>
      <w:r w:rsidR="00B530AB">
        <w:rPr>
          <w:lang w:val="en-NZ"/>
        </w:rPr>
        <w:t xml:space="preserve"> </w:t>
      </w:r>
      <w:r w:rsidR="00CE59F5">
        <w:rPr>
          <w:lang w:val="en-NZ"/>
        </w:rPr>
        <w:t>Some M</w:t>
      </w:r>
      <w:r w:rsidR="00CE59F5">
        <w:rPr>
          <w:lang w:val="mi-NZ"/>
        </w:rPr>
        <w:t xml:space="preserve">āori stakeholders felt their </w:t>
      </w:r>
      <w:r w:rsidR="00C615AE">
        <w:rPr>
          <w:lang w:val="mi-NZ"/>
        </w:rPr>
        <w:t xml:space="preserve">kaupapa Māori </w:t>
      </w:r>
      <w:r w:rsidR="00CE59F5">
        <w:rPr>
          <w:lang w:val="mi-NZ"/>
        </w:rPr>
        <w:t>organ</w:t>
      </w:r>
      <w:r w:rsidR="00C615AE">
        <w:rPr>
          <w:lang w:val="mi-NZ"/>
        </w:rPr>
        <w:t xml:space="preserve">isations were not being considered in </w:t>
      </w:r>
      <w:r w:rsidR="00896515">
        <w:rPr>
          <w:lang w:val="mi-NZ"/>
        </w:rPr>
        <w:t xml:space="preserve">the </w:t>
      </w:r>
      <w:r w:rsidR="00C615AE">
        <w:rPr>
          <w:lang w:val="mi-NZ"/>
        </w:rPr>
        <w:t xml:space="preserve">general funding pool of HAP and other housing strategies. </w:t>
      </w:r>
    </w:p>
    <w:p w14:paraId="26BDDE8B" w14:textId="6ADBF790" w:rsidR="00B52D3D" w:rsidRDefault="00B52D3D" w:rsidP="00B52D3D">
      <w:pPr>
        <w:pStyle w:val="Quotegreen"/>
        <w:rPr>
          <w:lang w:val="en-NZ"/>
        </w:rPr>
      </w:pPr>
      <w:r w:rsidRPr="00FF41A5">
        <w:rPr>
          <w:lang w:val="en-NZ"/>
        </w:rPr>
        <w:t>Officials never really spoke to Māori providers about the opportunities within [HAP funding]</w:t>
      </w:r>
      <w:r w:rsidR="00032302">
        <w:rPr>
          <w:lang w:val="en-NZ"/>
        </w:rPr>
        <w:t>. The</w:t>
      </w:r>
      <w:r w:rsidRPr="00FF41A5">
        <w:rPr>
          <w:lang w:val="en-NZ"/>
        </w:rPr>
        <w:t xml:space="preserve">y were like, "Oh, they've got that Māori budget". </w:t>
      </w:r>
      <w:r w:rsidR="00032302">
        <w:rPr>
          <w:lang w:val="en-NZ"/>
        </w:rPr>
        <w:t>O</w:t>
      </w:r>
      <w:r w:rsidRPr="00FF41A5">
        <w:rPr>
          <w:lang w:val="en-NZ"/>
        </w:rPr>
        <w:t>ur pushback was, "No, we're in that main pool as well because you're talking about us like we're not in the room".</w:t>
      </w:r>
      <w:r>
        <w:rPr>
          <w:lang w:val="en-NZ"/>
        </w:rPr>
        <w:t xml:space="preserve"> (</w:t>
      </w:r>
      <w:r w:rsidR="00FE2AEA">
        <w:rPr>
          <w:lang w:val="en-NZ"/>
        </w:rPr>
        <w:t>Māori Sector Representative</w:t>
      </w:r>
      <w:r>
        <w:rPr>
          <w:lang w:val="en-NZ"/>
        </w:rPr>
        <w:t>)</w:t>
      </w:r>
    </w:p>
    <w:p w14:paraId="2D98AC3E" w14:textId="38E5522B" w:rsidR="001E3F88" w:rsidRPr="001E3F88" w:rsidRDefault="00C255E4" w:rsidP="001E3F88">
      <w:pPr>
        <w:pStyle w:val="Heading3"/>
        <w:rPr>
          <w:b w:val="0"/>
          <w:bCs/>
          <w:lang w:val="en-NZ"/>
        </w:rPr>
      </w:pPr>
      <w:bookmarkStart w:id="18" w:name="_The_current_WAI2750"/>
      <w:bookmarkEnd w:id="18"/>
      <w:r w:rsidRPr="00A109D4">
        <w:rPr>
          <w:bCs/>
          <w:lang w:val="en-NZ"/>
        </w:rPr>
        <w:t>O</w:t>
      </w:r>
      <w:r w:rsidR="008A5F20" w:rsidRPr="00A109D4">
        <w:rPr>
          <w:bCs/>
          <w:lang w:val="en-NZ"/>
        </w:rPr>
        <w:t xml:space="preserve">pportunities </w:t>
      </w:r>
      <w:r w:rsidRPr="00A109D4">
        <w:rPr>
          <w:bCs/>
          <w:lang w:val="en-NZ"/>
        </w:rPr>
        <w:t xml:space="preserve">exist </w:t>
      </w:r>
      <w:r w:rsidR="001E3F88" w:rsidRPr="00A109D4">
        <w:rPr>
          <w:bCs/>
          <w:lang w:val="en-NZ"/>
        </w:rPr>
        <w:t xml:space="preserve">for the Crown to </w:t>
      </w:r>
      <w:r w:rsidR="002872FA">
        <w:rPr>
          <w:bCs/>
          <w:lang w:val="en-NZ"/>
        </w:rPr>
        <w:t xml:space="preserve">meet Te </w:t>
      </w:r>
      <w:proofErr w:type="spellStart"/>
      <w:r w:rsidR="002872FA">
        <w:rPr>
          <w:bCs/>
          <w:lang w:val="en-NZ"/>
        </w:rPr>
        <w:t>Tiriti</w:t>
      </w:r>
      <w:proofErr w:type="spellEnd"/>
      <w:r w:rsidR="002872FA">
        <w:rPr>
          <w:bCs/>
          <w:lang w:val="en-NZ"/>
        </w:rPr>
        <w:t xml:space="preserve"> obligations better</w:t>
      </w:r>
    </w:p>
    <w:p w14:paraId="0753C5E1" w14:textId="49F5F256" w:rsidR="00AD67BC" w:rsidRDefault="004C46C7" w:rsidP="00CE00EB">
      <w:pPr>
        <w:rPr>
          <w:lang w:val="en-NZ" w:eastAsia="en-NZ"/>
        </w:rPr>
      </w:pPr>
      <w:r>
        <w:rPr>
          <w:lang w:val="mi-NZ" w:eastAsia="en-NZ"/>
        </w:rPr>
        <w:t xml:space="preserve">The stage one findings of the </w:t>
      </w:r>
      <w:r w:rsidR="004D5517" w:rsidRPr="00E51C0C">
        <w:rPr>
          <w:lang w:val="mi-NZ" w:eastAsia="en-NZ"/>
        </w:rPr>
        <w:t xml:space="preserve">WAI 2750 present </w:t>
      </w:r>
      <w:r w:rsidR="00AE687B" w:rsidRPr="00E51C0C">
        <w:rPr>
          <w:lang w:val="mi-NZ" w:eastAsia="en-NZ"/>
        </w:rPr>
        <w:t>insight</w:t>
      </w:r>
      <w:r>
        <w:rPr>
          <w:lang w:val="mi-NZ" w:eastAsia="en-NZ"/>
        </w:rPr>
        <w:t>s</w:t>
      </w:r>
      <w:r w:rsidR="00AE687B" w:rsidRPr="00E51C0C">
        <w:rPr>
          <w:lang w:val="mi-NZ" w:eastAsia="en-NZ"/>
        </w:rPr>
        <w:t xml:space="preserve"> </w:t>
      </w:r>
      <w:r w:rsidR="004324EC">
        <w:rPr>
          <w:lang w:val="mi-NZ" w:eastAsia="en-NZ"/>
        </w:rPr>
        <w:t xml:space="preserve">into the Crown’s current </w:t>
      </w:r>
      <w:r w:rsidR="00440490">
        <w:rPr>
          <w:lang w:val="mi-NZ" w:eastAsia="en-NZ"/>
        </w:rPr>
        <w:t>response to homelessness</w:t>
      </w:r>
      <w:r w:rsidR="00AE687B" w:rsidRPr="00E51C0C">
        <w:rPr>
          <w:lang w:val="mi-NZ" w:eastAsia="en-NZ"/>
        </w:rPr>
        <w:t xml:space="preserve">. </w:t>
      </w:r>
      <w:r w:rsidR="008A7B85" w:rsidRPr="00E51C0C">
        <w:rPr>
          <w:lang w:val="en-NZ" w:eastAsia="en-NZ"/>
        </w:rPr>
        <w:t>One insight</w:t>
      </w:r>
      <w:r>
        <w:rPr>
          <w:lang w:val="en-NZ" w:eastAsia="en-NZ"/>
        </w:rPr>
        <w:t xml:space="preserve">, also </w:t>
      </w:r>
      <w:r w:rsidR="008A7B85" w:rsidRPr="00E51C0C">
        <w:rPr>
          <w:lang w:val="en-NZ" w:eastAsia="en-NZ"/>
        </w:rPr>
        <w:t xml:space="preserve">noted by </w:t>
      </w:r>
      <w:r w:rsidR="002354D1">
        <w:rPr>
          <w:lang w:val="en-NZ" w:eastAsia="en-NZ"/>
        </w:rPr>
        <w:t xml:space="preserve">Māori </w:t>
      </w:r>
      <w:r w:rsidR="008A7B85" w:rsidRPr="00E51C0C">
        <w:rPr>
          <w:lang w:val="en-NZ" w:eastAsia="en-NZ"/>
        </w:rPr>
        <w:t>stakeholders</w:t>
      </w:r>
      <w:r>
        <w:rPr>
          <w:lang w:val="en-NZ" w:eastAsia="en-NZ"/>
        </w:rPr>
        <w:t>,</w:t>
      </w:r>
      <w:r w:rsidR="008A7B85" w:rsidRPr="00E51C0C">
        <w:rPr>
          <w:lang w:val="en-NZ" w:eastAsia="en-NZ"/>
        </w:rPr>
        <w:t xml:space="preserve"> was </w:t>
      </w:r>
      <w:r w:rsidR="002354D1">
        <w:rPr>
          <w:lang w:val="en-NZ" w:eastAsia="en-NZ"/>
        </w:rPr>
        <w:t>the government</w:t>
      </w:r>
      <w:r w:rsidR="00440490">
        <w:rPr>
          <w:lang w:val="en-NZ" w:eastAsia="en-NZ"/>
        </w:rPr>
        <w:t xml:space="preserve">’s </w:t>
      </w:r>
      <w:r w:rsidR="002354D1">
        <w:rPr>
          <w:lang w:val="en-NZ" w:eastAsia="en-NZ"/>
        </w:rPr>
        <w:t>concep</w:t>
      </w:r>
      <w:r w:rsidR="00440490">
        <w:rPr>
          <w:lang w:val="en-NZ" w:eastAsia="en-NZ"/>
        </w:rPr>
        <w:t xml:space="preserve">t of </w:t>
      </w:r>
      <w:r w:rsidR="002354D1">
        <w:rPr>
          <w:lang w:val="en-NZ" w:eastAsia="en-NZ"/>
        </w:rPr>
        <w:lastRenderedPageBreak/>
        <w:t xml:space="preserve">homelessness is </w:t>
      </w:r>
      <w:r w:rsidR="008A7B85" w:rsidRPr="00E51C0C">
        <w:rPr>
          <w:lang w:val="en-NZ" w:eastAsia="en-NZ"/>
        </w:rPr>
        <w:t>inconsistent with Te Ao Māori</w:t>
      </w:r>
      <w:r w:rsidR="00416E4C">
        <w:rPr>
          <w:lang w:val="en-NZ" w:eastAsia="en-NZ"/>
        </w:rPr>
        <w:t>,</w:t>
      </w:r>
      <w:r w:rsidR="008A7B85" w:rsidRPr="00E51C0C">
        <w:rPr>
          <w:lang w:val="en-NZ" w:eastAsia="en-NZ"/>
        </w:rPr>
        <w:t xml:space="preserve"> which</w:t>
      </w:r>
      <w:r w:rsidR="00322C06" w:rsidRPr="00E51C0C">
        <w:rPr>
          <w:lang w:val="en-NZ" w:eastAsia="en-NZ"/>
        </w:rPr>
        <w:t xml:space="preserve"> </w:t>
      </w:r>
      <w:r w:rsidR="00E1185D">
        <w:rPr>
          <w:lang w:val="en-NZ" w:eastAsia="en-NZ"/>
        </w:rPr>
        <w:t xml:space="preserve">considers the colonisation context and </w:t>
      </w:r>
      <w:r w:rsidR="009822F0" w:rsidRPr="00E51C0C">
        <w:rPr>
          <w:lang w:val="en-NZ" w:eastAsia="en-NZ"/>
        </w:rPr>
        <w:t xml:space="preserve">alienation from whenua. </w:t>
      </w:r>
    </w:p>
    <w:p w14:paraId="597A9988" w14:textId="191624E0" w:rsidR="00374A0A" w:rsidRDefault="00374A0A" w:rsidP="00374A0A">
      <w:pPr>
        <w:pStyle w:val="Quotegreen"/>
        <w:rPr>
          <w:lang w:val="en-NZ"/>
        </w:rPr>
      </w:pPr>
      <w:r w:rsidRPr="001B36BF">
        <w:rPr>
          <w:lang w:val="en-NZ"/>
        </w:rPr>
        <w:t xml:space="preserve">My reading of the Wai 2750 report is that alienation from land and right to return is a critical component of understanding homelessness from a Māori perspective, but that was never going to be something that </w:t>
      </w:r>
      <w:r w:rsidR="00751866">
        <w:rPr>
          <w:lang w:val="en-NZ"/>
        </w:rPr>
        <w:t>the Homelessness Action Plan addressed</w:t>
      </w:r>
      <w:r w:rsidRPr="001B36BF">
        <w:rPr>
          <w:lang w:val="en-NZ"/>
        </w:rPr>
        <w:t>.</w:t>
      </w:r>
      <w:r>
        <w:rPr>
          <w:lang w:val="en-NZ"/>
        </w:rPr>
        <w:t xml:space="preserve"> (Government agency)</w:t>
      </w:r>
    </w:p>
    <w:p w14:paraId="2DA9E35B" w14:textId="01915EB3" w:rsidR="005871D5" w:rsidRPr="005871D5" w:rsidRDefault="005871D5" w:rsidP="005871D5">
      <w:r w:rsidRPr="005871D5">
        <w:t xml:space="preserve">The Wai 2750 </w:t>
      </w:r>
      <w:r w:rsidR="004324EC">
        <w:t>i</w:t>
      </w:r>
      <w:r w:rsidRPr="005871D5">
        <w:t>nquiry provided the following feedback on the HAP</w:t>
      </w:r>
      <w:r w:rsidR="00623DD7">
        <w:t xml:space="preserve">, which can inform the strengthening of </w:t>
      </w:r>
      <w:r w:rsidR="00CE5A8C">
        <w:t xml:space="preserve">implementation </w:t>
      </w:r>
      <w:r w:rsidR="00B93049">
        <w:t>going forward</w:t>
      </w:r>
      <w:r w:rsidR="00751866">
        <w:t xml:space="preserve"> </w:t>
      </w:r>
      <w:r w:rsidR="004324EC">
        <w:t>(</w:t>
      </w:r>
      <w:r w:rsidR="004324EC" w:rsidRPr="005871D5">
        <w:rPr>
          <w:rFonts w:ascii="Guardian TextEgyp" w:eastAsia="Guardian TextEgyp" w:hAnsi="Guardian TextEgyp" w:cs="Times New Roman"/>
          <w:bCs/>
          <w:color w:val="002B5F"/>
          <w:lang w:val="en-NZ"/>
        </w:rPr>
        <w:t>New Zealand Government, 2021b)</w:t>
      </w:r>
      <w:r w:rsidR="00106C9A">
        <w:rPr>
          <w:rFonts w:ascii="Guardian TextEgyp" w:eastAsia="Guardian TextEgyp" w:hAnsi="Guardian TextEgyp" w:cs="Times New Roman"/>
          <w:bCs/>
          <w:color w:val="002B5F"/>
          <w:lang w:val="en-NZ"/>
        </w:rPr>
        <w:t xml:space="preserve">: </w:t>
      </w:r>
      <w:r w:rsidR="004C46C7">
        <w:t xml:space="preserve"> </w:t>
      </w:r>
    </w:p>
    <w:p w14:paraId="6983D4A6" w14:textId="662B2426" w:rsidR="005871D5" w:rsidRPr="005871D5" w:rsidRDefault="00440490" w:rsidP="0055439E">
      <w:pPr>
        <w:pStyle w:val="Bullet1"/>
      </w:pPr>
      <w:r>
        <w:t>m</w:t>
      </w:r>
      <w:r w:rsidR="005871D5" w:rsidRPr="005871D5">
        <w:t>ore pace and clear deadlines</w:t>
      </w:r>
      <w:r w:rsidR="00B93049">
        <w:t xml:space="preserve"> </w:t>
      </w:r>
      <w:r w:rsidR="005871D5" w:rsidRPr="005871D5">
        <w:t xml:space="preserve">on </w:t>
      </w:r>
      <w:r w:rsidR="00CE5A8C">
        <w:t xml:space="preserve">HAP </w:t>
      </w:r>
      <w:r w:rsidR="005871D5" w:rsidRPr="005871D5">
        <w:t xml:space="preserve">actions  </w:t>
      </w:r>
    </w:p>
    <w:p w14:paraId="0181E629" w14:textId="761A1890" w:rsidR="005871D5" w:rsidRPr="005871D5" w:rsidRDefault="00440490" w:rsidP="0055439E">
      <w:pPr>
        <w:pStyle w:val="Bullet1"/>
      </w:pPr>
      <w:r>
        <w:t>i</w:t>
      </w:r>
      <w:r w:rsidR="005871D5" w:rsidRPr="005871D5">
        <w:t>mproved partnership with Māori on policy</w:t>
      </w:r>
      <w:r w:rsidR="00B93049">
        <w:t xml:space="preserve">, </w:t>
      </w:r>
      <w:r w:rsidR="005871D5" w:rsidRPr="005871D5">
        <w:t xml:space="preserve">service design and implementation </w:t>
      </w:r>
    </w:p>
    <w:p w14:paraId="6F675E0D" w14:textId="04A51372" w:rsidR="005871D5" w:rsidRPr="005871D5" w:rsidRDefault="00A413FF" w:rsidP="0055439E">
      <w:pPr>
        <w:pStyle w:val="Bullet1"/>
      </w:pPr>
      <w:r>
        <w:t>r</w:t>
      </w:r>
      <w:r w:rsidR="00B93049">
        <w:t xml:space="preserve">emove </w:t>
      </w:r>
      <w:r w:rsidR="005871D5" w:rsidRPr="005871D5">
        <w:t>process</w:t>
      </w:r>
      <w:r w:rsidR="00B93049">
        <w:t xml:space="preserve"> </w:t>
      </w:r>
      <w:r w:rsidR="005871D5" w:rsidRPr="005871D5">
        <w:t>and system</w:t>
      </w:r>
      <w:r w:rsidR="00B93049">
        <w:t xml:space="preserve"> barriers </w:t>
      </w:r>
      <w:r w:rsidR="005871D5" w:rsidRPr="005871D5">
        <w:t xml:space="preserve">to Māori and Iwi organisations </w:t>
      </w:r>
      <w:r w:rsidR="00306C9D">
        <w:t>supporting</w:t>
      </w:r>
      <w:r w:rsidR="005871D5" w:rsidRPr="005871D5">
        <w:t xml:space="preserve"> whāna</w:t>
      </w:r>
      <w:r w:rsidR="00B93049">
        <w:t>u</w:t>
      </w:r>
      <w:r w:rsidR="00E84129">
        <w:t xml:space="preserve"> Māori </w:t>
      </w:r>
    </w:p>
    <w:p w14:paraId="6B900A8A" w14:textId="6CC75AB5" w:rsidR="005871D5" w:rsidRPr="005871D5" w:rsidRDefault="00A413FF" w:rsidP="0055439E">
      <w:pPr>
        <w:pStyle w:val="Bullet1"/>
      </w:pPr>
      <w:r>
        <w:t>b</w:t>
      </w:r>
      <w:r w:rsidR="00B93049">
        <w:t>ase h</w:t>
      </w:r>
      <w:r w:rsidR="005871D5" w:rsidRPr="005871D5">
        <w:t xml:space="preserve">ousing and homelessness solutions on a Te Ao Māori </w:t>
      </w:r>
      <w:r w:rsidR="000D0C60">
        <w:t>and whānau-</w:t>
      </w:r>
      <w:proofErr w:type="spellStart"/>
      <w:r w:rsidR="000D0C60">
        <w:t>centred</w:t>
      </w:r>
      <w:proofErr w:type="spellEnd"/>
      <w:r w:rsidR="000D0C60">
        <w:t xml:space="preserve"> </w:t>
      </w:r>
      <w:r w:rsidR="005871D5" w:rsidRPr="005871D5">
        <w:t>framework</w:t>
      </w:r>
      <w:r w:rsidR="000D0C60">
        <w:t xml:space="preserve"> led</w:t>
      </w:r>
      <w:r w:rsidR="005871D5" w:rsidRPr="005871D5">
        <w:t xml:space="preserve"> </w:t>
      </w:r>
      <w:r w:rsidR="004B5493">
        <w:t>by Māori for</w:t>
      </w:r>
      <w:r w:rsidR="005871D5" w:rsidRPr="005871D5">
        <w:t xml:space="preserve"> Māori</w:t>
      </w:r>
      <w:r w:rsidR="00535981">
        <w:t>,</w:t>
      </w:r>
      <w:r w:rsidR="000D0C60">
        <w:t xml:space="preserve"> and </w:t>
      </w:r>
      <w:r w:rsidR="00535981">
        <w:t>the approach is u</w:t>
      </w:r>
      <w:r w:rsidR="004B5493">
        <w:t xml:space="preserve">nderstood and supported by the </w:t>
      </w:r>
      <w:r w:rsidR="005871D5" w:rsidRPr="005871D5">
        <w:t xml:space="preserve">Crown  </w:t>
      </w:r>
    </w:p>
    <w:p w14:paraId="0FF13238" w14:textId="24B712E1" w:rsidR="005871D5" w:rsidRPr="005871D5" w:rsidRDefault="00A413FF" w:rsidP="0055439E">
      <w:pPr>
        <w:pStyle w:val="Bullet1"/>
      </w:pPr>
      <w:r>
        <w:t>e</w:t>
      </w:r>
      <w:r w:rsidR="005871D5" w:rsidRPr="005871D5">
        <w:t>ngage more with</w:t>
      </w:r>
      <w:r w:rsidR="004B5493">
        <w:t xml:space="preserve"> h</w:t>
      </w:r>
      <w:r w:rsidR="005871D5" w:rsidRPr="005871D5">
        <w:t xml:space="preserve">apū, Iwi, </w:t>
      </w:r>
      <w:r w:rsidR="00535981">
        <w:t xml:space="preserve">Māori </w:t>
      </w:r>
      <w:r w:rsidR="005871D5" w:rsidRPr="005871D5">
        <w:t xml:space="preserve">providers, smaller groups, and </w:t>
      </w:r>
      <w:proofErr w:type="spellStart"/>
      <w:r w:rsidR="005871D5" w:rsidRPr="005871D5">
        <w:t>tangata</w:t>
      </w:r>
      <w:proofErr w:type="spellEnd"/>
      <w:r w:rsidR="005871D5" w:rsidRPr="005871D5">
        <w:t xml:space="preserve"> whenua with lived experience of homelessness </w:t>
      </w:r>
    </w:p>
    <w:p w14:paraId="332038FB" w14:textId="6F7BC1F1" w:rsidR="005871D5" w:rsidRDefault="00A413FF" w:rsidP="0055439E">
      <w:pPr>
        <w:pStyle w:val="Bullet1"/>
      </w:pPr>
      <w:r>
        <w:t>i</w:t>
      </w:r>
      <w:r w:rsidR="004B5493">
        <w:t xml:space="preserve">mprove </w:t>
      </w:r>
      <w:r w:rsidR="008A55AB">
        <w:t>data quality to ident</w:t>
      </w:r>
      <w:r w:rsidR="005871D5" w:rsidRPr="005871D5">
        <w:t>ify</w:t>
      </w:r>
      <w:r w:rsidR="008A55AB">
        <w:t xml:space="preserve"> </w:t>
      </w:r>
      <w:r w:rsidR="005871D5" w:rsidRPr="005871D5">
        <w:t>the scale and nature of the homelessness issues for Māori</w:t>
      </w:r>
      <w:r w:rsidR="004324EC">
        <w:t>.</w:t>
      </w:r>
    </w:p>
    <w:p w14:paraId="3C698EE1" w14:textId="7E7BAF10" w:rsidR="004324EC" w:rsidRPr="004324EC" w:rsidRDefault="0082431D" w:rsidP="004324EC">
      <w:pPr>
        <w:rPr>
          <w:lang w:val="en-NZ" w:eastAsia="en-NZ"/>
        </w:rPr>
      </w:pPr>
      <w:r>
        <w:rPr>
          <w:lang w:val="en-NZ" w:eastAsia="en-NZ"/>
        </w:rPr>
        <w:t>Some c</w:t>
      </w:r>
      <w:r w:rsidR="004324EC">
        <w:rPr>
          <w:lang w:val="en-NZ" w:eastAsia="en-NZ"/>
        </w:rPr>
        <w:t>laimants also advocated for</w:t>
      </w:r>
      <w:r w:rsidR="004324EC" w:rsidRPr="00E51C0C">
        <w:rPr>
          <w:lang w:val="en-NZ" w:eastAsia="en-NZ"/>
        </w:rPr>
        <w:t xml:space="preserve"> a </w:t>
      </w:r>
      <w:r w:rsidR="004324EC">
        <w:rPr>
          <w:lang w:val="en-NZ" w:eastAsia="en-NZ"/>
        </w:rPr>
        <w:t xml:space="preserve">national </w:t>
      </w:r>
      <w:r w:rsidR="004324EC" w:rsidRPr="00E51C0C">
        <w:rPr>
          <w:lang w:val="en-NZ" w:eastAsia="en-NZ"/>
        </w:rPr>
        <w:t>Māori housing authority.</w:t>
      </w:r>
    </w:p>
    <w:p w14:paraId="23C2C77F" w14:textId="2CF9CCB2" w:rsidR="00CE00EB" w:rsidRPr="000E5533" w:rsidRDefault="00CE00EB" w:rsidP="00BC2940">
      <w:pPr>
        <w:pStyle w:val="Heading2NoLine"/>
      </w:pPr>
      <w:r w:rsidRPr="000E5533">
        <w:rPr>
          <w:b/>
        </w:rPr>
        <w:t>Kaupapa Māori approaches</w:t>
      </w:r>
      <w:r w:rsidR="00362C62" w:rsidRPr="000E5533">
        <w:rPr>
          <w:b/>
        </w:rPr>
        <w:t>:</w:t>
      </w:r>
      <w:r w:rsidR="00362C62" w:rsidRPr="000E5533">
        <w:t xml:space="preserve"> </w:t>
      </w:r>
      <w:r w:rsidR="000E5533" w:rsidRPr="000E5533">
        <w:t>More</w:t>
      </w:r>
      <w:r w:rsidR="000E5533">
        <w:t xml:space="preserve"> work is needed to embed MAIHI Ka </w:t>
      </w:r>
      <w:r w:rsidR="00ED1B24">
        <w:t>Ora principles</w:t>
      </w:r>
      <w:r w:rsidR="001A76E2">
        <w:t xml:space="preserve"> </w:t>
      </w:r>
    </w:p>
    <w:p w14:paraId="350ED641" w14:textId="231465DF" w:rsidR="000462C8" w:rsidRPr="0077140E" w:rsidRDefault="008E0018" w:rsidP="00CA3CE4">
      <w:r w:rsidRPr="008E0018">
        <w:t>T</w:t>
      </w:r>
      <w:r w:rsidR="00FB7A4D" w:rsidRPr="008E0018">
        <w:t xml:space="preserve">he HAP </w:t>
      </w:r>
      <w:r w:rsidR="00130456">
        <w:t xml:space="preserve">is </w:t>
      </w:r>
      <w:r w:rsidR="00FB7A4D" w:rsidRPr="008E0018">
        <w:t xml:space="preserve">to </w:t>
      </w:r>
      <w:r w:rsidRPr="008E0018">
        <w:t>embed</w:t>
      </w:r>
      <w:r w:rsidR="00FB7A4D" w:rsidRPr="008E0018">
        <w:t xml:space="preserve"> </w:t>
      </w:r>
      <w:r w:rsidR="000F2621">
        <w:t>k</w:t>
      </w:r>
      <w:r w:rsidR="00FB7A4D" w:rsidRPr="008E0018">
        <w:t xml:space="preserve">aupapa Māori approaches </w:t>
      </w:r>
      <w:r w:rsidRPr="008E0018">
        <w:t xml:space="preserve">to meet Te </w:t>
      </w:r>
      <w:proofErr w:type="spellStart"/>
      <w:r w:rsidRPr="008E0018">
        <w:t>Tiriti</w:t>
      </w:r>
      <w:proofErr w:type="spellEnd"/>
      <w:r w:rsidRPr="008E0018">
        <w:t xml:space="preserve"> obligations</w:t>
      </w:r>
      <w:r w:rsidR="00CA3CE4">
        <w:t xml:space="preserve">. </w:t>
      </w:r>
      <w:r w:rsidR="00130456">
        <w:t>K</w:t>
      </w:r>
      <w:r w:rsidR="00B4143C" w:rsidRPr="00B4143C">
        <w:t>aupapa Māori approaches (as set out by MAIHI</w:t>
      </w:r>
      <w:r w:rsidR="005C5215">
        <w:t xml:space="preserve"> Ka Ora</w:t>
      </w:r>
      <w:r w:rsidR="00B4143C" w:rsidRPr="00B4143C">
        <w:t xml:space="preserve">) </w:t>
      </w:r>
      <w:r w:rsidR="00225161">
        <w:t>are</w:t>
      </w:r>
      <w:r w:rsidR="00FD28D1">
        <w:t xml:space="preserve"> </w:t>
      </w:r>
      <w:r w:rsidR="00130456">
        <w:t xml:space="preserve">intended to be </w:t>
      </w:r>
      <w:r w:rsidR="00FD28D1">
        <w:t>embedded in</w:t>
      </w:r>
      <w:r w:rsidR="00130456">
        <w:t xml:space="preserve">to </w:t>
      </w:r>
      <w:r w:rsidR="005E6063">
        <w:t xml:space="preserve">the HAP’s </w:t>
      </w:r>
      <w:r w:rsidR="00130456">
        <w:t xml:space="preserve">design </w:t>
      </w:r>
      <w:r w:rsidR="005E6063">
        <w:t xml:space="preserve">and </w:t>
      </w:r>
      <w:r w:rsidR="00FD28D1">
        <w:t>delivery</w:t>
      </w:r>
      <w:r w:rsidR="00A413FF">
        <w:t xml:space="preserve"> </w:t>
      </w:r>
      <w:r w:rsidR="00027436">
        <w:t xml:space="preserve">(refer </w:t>
      </w:r>
      <w:hyperlink w:anchor="_HAP_contributes_to_1" w:history="1">
        <w:r w:rsidR="00027436" w:rsidRPr="00896515">
          <w:rPr>
            <w:rStyle w:val="Hyperlink"/>
            <w:lang w:val="en-NZ"/>
          </w:rPr>
          <w:t>here</w:t>
        </w:r>
      </w:hyperlink>
      <w:r w:rsidR="00027436">
        <w:t>)</w:t>
      </w:r>
      <w:r w:rsidR="00FD28D1">
        <w:t xml:space="preserve">. </w:t>
      </w:r>
      <w:r w:rsidR="00A957A0">
        <w:t xml:space="preserve">The HAP describes kaupapa Māori approaches as built on the foundation of the interconnections between whānau, whakapapa, whenua, and </w:t>
      </w:r>
      <w:proofErr w:type="spellStart"/>
      <w:r w:rsidR="00A957A0">
        <w:t>whai</w:t>
      </w:r>
      <w:proofErr w:type="spellEnd"/>
      <w:r w:rsidR="00A957A0">
        <w:t xml:space="preserve"> </w:t>
      </w:r>
      <w:proofErr w:type="spellStart"/>
      <w:r w:rsidR="00A957A0">
        <w:t>ora</w:t>
      </w:r>
      <w:r w:rsidR="00426DA2">
        <w:t>n</w:t>
      </w:r>
      <w:r w:rsidR="00A957A0">
        <w:t>ga</w:t>
      </w:r>
      <w:proofErr w:type="spellEnd"/>
      <w:r w:rsidR="00A957A0">
        <w:t xml:space="preserve"> (for Māori and Iwi) and </w:t>
      </w:r>
      <w:proofErr w:type="spellStart"/>
      <w:r w:rsidR="00A957A0">
        <w:t>whai</w:t>
      </w:r>
      <w:proofErr w:type="spellEnd"/>
      <w:r w:rsidR="00426DA2">
        <w:t xml:space="preserve"> </w:t>
      </w:r>
      <w:proofErr w:type="spellStart"/>
      <w:r w:rsidR="00426DA2">
        <w:t>rawa</w:t>
      </w:r>
      <w:proofErr w:type="spellEnd"/>
      <w:r w:rsidR="00426DA2">
        <w:t xml:space="preserve"> (for the Crown</w:t>
      </w:r>
      <w:r w:rsidR="00027436">
        <w:t>)</w:t>
      </w:r>
      <w:r w:rsidR="00426DA2">
        <w:t xml:space="preserve"> (</w:t>
      </w:r>
      <w:r w:rsidRPr="008E0018">
        <w:t>New Zealand Government</w:t>
      </w:r>
      <w:r>
        <w:t>, 2020a</w:t>
      </w:r>
      <w:r w:rsidR="00A856A7">
        <w:t xml:space="preserve">, </w:t>
      </w:r>
      <w:r w:rsidR="00027436">
        <w:t>p.5</w:t>
      </w:r>
      <w:r>
        <w:t xml:space="preserve">). </w:t>
      </w:r>
    </w:p>
    <w:p w14:paraId="184EB44E" w14:textId="7206C8D6" w:rsidR="000462C8" w:rsidRPr="00BD2A9F" w:rsidRDefault="000F2621" w:rsidP="00BC2C5B">
      <w:pPr>
        <w:pStyle w:val="Heading3"/>
      </w:pPr>
      <w:bookmarkStart w:id="19" w:name="_Confusion_exists_on"/>
      <w:bookmarkEnd w:id="19"/>
      <w:r>
        <w:t>Confusion exi</w:t>
      </w:r>
      <w:r w:rsidR="005E6063">
        <w:t>s</w:t>
      </w:r>
      <w:r>
        <w:t xml:space="preserve">ts on </w:t>
      </w:r>
      <w:r w:rsidR="00C40E78">
        <w:t xml:space="preserve">the relationship between </w:t>
      </w:r>
      <w:r w:rsidR="000462C8" w:rsidRPr="00BC2C5B">
        <w:t xml:space="preserve">MAIHI </w:t>
      </w:r>
      <w:r w:rsidR="004734A1">
        <w:t xml:space="preserve">Ka Ora </w:t>
      </w:r>
      <w:r w:rsidR="00C40E78">
        <w:t xml:space="preserve">and the </w:t>
      </w:r>
      <w:r w:rsidR="000462C8" w:rsidRPr="00BC2C5B">
        <w:t xml:space="preserve">HAP </w:t>
      </w:r>
    </w:p>
    <w:p w14:paraId="6CEED88D" w14:textId="3D28AB98" w:rsidR="00F70953" w:rsidRDefault="000462C8" w:rsidP="00F70953">
      <w:pPr>
        <w:rPr>
          <w:lang w:val="en-NZ"/>
        </w:rPr>
      </w:pPr>
      <w:r>
        <w:rPr>
          <w:lang w:val="en-NZ"/>
        </w:rPr>
        <w:t xml:space="preserve">MAIHI and the HAP were developed </w:t>
      </w:r>
      <w:r w:rsidR="00A413FF">
        <w:rPr>
          <w:lang w:val="en-NZ"/>
        </w:rPr>
        <w:t xml:space="preserve">at </w:t>
      </w:r>
      <w:r w:rsidR="00924822">
        <w:rPr>
          <w:lang w:val="en-NZ"/>
        </w:rPr>
        <w:t xml:space="preserve">the </w:t>
      </w:r>
      <w:r w:rsidR="00A413FF">
        <w:rPr>
          <w:lang w:val="en-NZ"/>
        </w:rPr>
        <w:t>same time</w:t>
      </w:r>
      <w:r w:rsidRPr="00A710FC">
        <w:rPr>
          <w:lang w:val="en-NZ"/>
        </w:rPr>
        <w:t xml:space="preserve">. </w:t>
      </w:r>
      <w:r w:rsidR="00A30798">
        <w:rPr>
          <w:lang w:val="en-NZ"/>
        </w:rPr>
        <w:t xml:space="preserve">Some stakeholders </w:t>
      </w:r>
      <w:r w:rsidR="00A30798">
        <w:t>saw</w:t>
      </w:r>
      <w:r w:rsidR="00A30798">
        <w:rPr>
          <w:lang w:val="en-NZ"/>
        </w:rPr>
        <w:t xml:space="preserve"> MAIHI Ka Ora and HAP as competing</w:t>
      </w:r>
      <w:r w:rsidR="005225D1">
        <w:rPr>
          <w:lang w:val="en-NZ"/>
        </w:rPr>
        <w:t>,</w:t>
      </w:r>
      <w:r w:rsidR="0059753D">
        <w:rPr>
          <w:lang w:val="en-NZ"/>
        </w:rPr>
        <w:t xml:space="preserve"> with HAP receiving more funding and </w:t>
      </w:r>
      <w:r w:rsidR="005225D1">
        <w:rPr>
          <w:lang w:val="en-NZ"/>
        </w:rPr>
        <w:t>support</w:t>
      </w:r>
      <w:r w:rsidR="0059753D">
        <w:rPr>
          <w:lang w:val="en-NZ"/>
        </w:rPr>
        <w:t xml:space="preserve">. </w:t>
      </w:r>
      <w:r w:rsidR="00A30798">
        <w:rPr>
          <w:lang w:val="en-NZ"/>
        </w:rPr>
        <w:t xml:space="preserve">Others believed MAIHI Ka </w:t>
      </w:r>
      <w:proofErr w:type="gramStart"/>
      <w:r w:rsidR="00A30798">
        <w:rPr>
          <w:lang w:val="en-NZ"/>
        </w:rPr>
        <w:t>Ora</w:t>
      </w:r>
      <w:proofErr w:type="gramEnd"/>
      <w:r w:rsidR="00A30798">
        <w:rPr>
          <w:lang w:val="en-NZ"/>
        </w:rPr>
        <w:t xml:space="preserve"> and its principles only applied to </w:t>
      </w:r>
      <w:r w:rsidR="00BC1482">
        <w:rPr>
          <w:lang w:val="en-NZ"/>
        </w:rPr>
        <w:t>Māori providers’ service delivery</w:t>
      </w:r>
      <w:r w:rsidR="00BD2F2E">
        <w:rPr>
          <w:lang w:val="en-NZ"/>
        </w:rPr>
        <w:t xml:space="preserve"> and not all providers</w:t>
      </w:r>
      <w:r w:rsidR="00BC1482">
        <w:rPr>
          <w:lang w:val="en-NZ"/>
        </w:rPr>
        <w:t xml:space="preserve">. </w:t>
      </w:r>
    </w:p>
    <w:p w14:paraId="0F3AF4AD" w14:textId="46401910" w:rsidR="00A30798" w:rsidRDefault="00A30798" w:rsidP="00A30798">
      <w:pPr>
        <w:pStyle w:val="Quotegreen"/>
        <w:rPr>
          <w:lang w:val="en-NZ"/>
        </w:rPr>
      </w:pPr>
      <w:r>
        <w:rPr>
          <w:lang w:val="en-NZ"/>
        </w:rPr>
        <w:t xml:space="preserve">MAIHI is an addition to the HAP instead of being the action plan. We're going to be forever in competition </w:t>
      </w:r>
      <w:r w:rsidR="00083F2F">
        <w:rPr>
          <w:lang w:val="en-NZ"/>
        </w:rPr>
        <w:t>with</w:t>
      </w:r>
      <w:r>
        <w:rPr>
          <w:lang w:val="en-NZ"/>
        </w:rPr>
        <w:t xml:space="preserve"> a Pākehā strategy that's well-funded and is built and designed on the misery of others. Māori have never been about working off the backs of the misery of others. We need to be forward-focused and </w:t>
      </w:r>
      <w:proofErr w:type="gramStart"/>
      <w:r>
        <w:rPr>
          <w:lang w:val="en-NZ"/>
        </w:rPr>
        <w:t>future-proofing</w:t>
      </w:r>
      <w:proofErr w:type="gramEnd"/>
      <w:r>
        <w:rPr>
          <w:lang w:val="en-NZ"/>
        </w:rPr>
        <w:t xml:space="preserve"> what this looks like down the track for our whānau. That's why reconnection is so important to it. (Māori Sector Representative)</w:t>
      </w:r>
    </w:p>
    <w:p w14:paraId="112D8BEF" w14:textId="41EDE3C5" w:rsidR="00402877" w:rsidRPr="002147A7" w:rsidRDefault="00402877" w:rsidP="67525728">
      <w:r w:rsidRPr="67525728">
        <w:t xml:space="preserve">HUD is working </w:t>
      </w:r>
      <w:r w:rsidR="005E6063" w:rsidRPr="67525728">
        <w:t xml:space="preserve">to </w:t>
      </w:r>
      <w:r w:rsidR="002169EF" w:rsidRPr="67525728">
        <w:t>incorporat</w:t>
      </w:r>
      <w:r w:rsidR="005E6063" w:rsidRPr="67525728">
        <w:t xml:space="preserve">e </w:t>
      </w:r>
      <w:r w:rsidR="00F04E0B" w:rsidRPr="67525728">
        <w:t xml:space="preserve">MAIHI Ka Ora </w:t>
      </w:r>
      <w:r w:rsidR="00A413FF" w:rsidRPr="67525728">
        <w:t xml:space="preserve">principles </w:t>
      </w:r>
      <w:r w:rsidR="00F04E0B" w:rsidRPr="67525728">
        <w:t>into their work</w:t>
      </w:r>
      <w:r w:rsidR="00C40E78" w:rsidRPr="67525728">
        <w:t xml:space="preserve">, including </w:t>
      </w:r>
      <w:r w:rsidR="00251FC1" w:rsidRPr="67525728">
        <w:t>H</w:t>
      </w:r>
      <w:r w:rsidR="00C40E78" w:rsidRPr="67525728">
        <w:t>AP</w:t>
      </w:r>
      <w:r w:rsidR="00251FC1" w:rsidRPr="67525728">
        <w:t>’s implementation</w:t>
      </w:r>
      <w:r w:rsidRPr="67525728">
        <w:t xml:space="preserve">. </w:t>
      </w:r>
      <w:r w:rsidR="002169EF" w:rsidRPr="67525728">
        <w:t>Feedback from government agencies and sector representatives indicated va</w:t>
      </w:r>
      <w:r w:rsidRPr="67525728">
        <w:t xml:space="preserve">ried levels of </w:t>
      </w:r>
      <w:r w:rsidR="00B652E7" w:rsidRPr="67525728">
        <w:t>understanding</w:t>
      </w:r>
      <w:r w:rsidR="00A413FF" w:rsidRPr="67525728">
        <w:t xml:space="preserve"> of MAIHI Ka Ora</w:t>
      </w:r>
      <w:r w:rsidR="00B652E7" w:rsidRPr="67525728">
        <w:t xml:space="preserve"> and cultural </w:t>
      </w:r>
      <w:r w:rsidRPr="67525728">
        <w:t>competency</w:t>
      </w:r>
      <w:r w:rsidR="008123C5" w:rsidRPr="67525728">
        <w:t xml:space="preserve">. As </w:t>
      </w:r>
      <w:r w:rsidRPr="67525728">
        <w:t>a result, adherence to the MAIHI principles across the HAP actions depend</w:t>
      </w:r>
      <w:r w:rsidR="00F3720B" w:rsidRPr="67525728">
        <w:t>s</w:t>
      </w:r>
      <w:r w:rsidRPr="67525728">
        <w:t xml:space="preserve"> on the knowledge of the contract holder and service provider. </w:t>
      </w:r>
      <w:r w:rsidR="008123C5" w:rsidRPr="67525728">
        <w:t xml:space="preserve">The </w:t>
      </w:r>
      <w:r w:rsidRPr="67525728">
        <w:t xml:space="preserve">application </w:t>
      </w:r>
      <w:r w:rsidR="008123C5" w:rsidRPr="67525728">
        <w:t>of MAIHI Ka Ora principles is likely</w:t>
      </w:r>
      <w:r w:rsidR="005E6063" w:rsidRPr="67525728">
        <w:t xml:space="preserve"> t</w:t>
      </w:r>
      <w:r w:rsidR="000E5533" w:rsidRPr="67525728">
        <w:t>o vary across HAP actions</w:t>
      </w:r>
      <w:r w:rsidR="00F3720B" w:rsidRPr="67525728">
        <w:t xml:space="preserve">. </w:t>
      </w:r>
      <w:r w:rsidRPr="67525728">
        <w:t xml:space="preserve">  </w:t>
      </w:r>
    </w:p>
    <w:p w14:paraId="1788BF93" w14:textId="77777777" w:rsidR="00440F87" w:rsidRDefault="00440F87" w:rsidP="00440F87">
      <w:pPr>
        <w:pStyle w:val="Quotegreen"/>
        <w:rPr>
          <w:lang w:val="en-NZ"/>
        </w:rPr>
      </w:pPr>
      <w:r>
        <w:rPr>
          <w:lang w:val="en-NZ"/>
        </w:rPr>
        <w:t>T</w:t>
      </w:r>
      <w:r w:rsidRPr="00F52D11">
        <w:rPr>
          <w:lang w:val="en-NZ"/>
        </w:rPr>
        <w:t xml:space="preserve">he key barrier we come up against is that extra justification of why Māori should be considered in all of the actions in the </w:t>
      </w:r>
      <w:r>
        <w:rPr>
          <w:lang w:val="en-NZ"/>
        </w:rPr>
        <w:t>HAP</w:t>
      </w:r>
      <w:r w:rsidRPr="00F52D11">
        <w:rPr>
          <w:lang w:val="en-NZ"/>
        </w:rPr>
        <w:t>.</w:t>
      </w:r>
      <w:r>
        <w:rPr>
          <w:lang w:val="en-NZ"/>
        </w:rPr>
        <w:t xml:space="preserve"> </w:t>
      </w:r>
      <w:r w:rsidRPr="00F52D11">
        <w:rPr>
          <w:lang w:val="en-NZ"/>
        </w:rPr>
        <w:t xml:space="preserve">Because I think it's all well and good to say, we'll take a Te </w:t>
      </w:r>
      <w:proofErr w:type="spellStart"/>
      <w:r w:rsidRPr="00F52D11">
        <w:rPr>
          <w:lang w:val="en-NZ"/>
        </w:rPr>
        <w:t>Tiriti</w:t>
      </w:r>
      <w:proofErr w:type="spellEnd"/>
      <w:r>
        <w:rPr>
          <w:lang w:val="en-NZ"/>
        </w:rPr>
        <w:t xml:space="preserve"> </w:t>
      </w:r>
      <w:r w:rsidRPr="00F52D11">
        <w:rPr>
          <w:lang w:val="en-NZ"/>
        </w:rPr>
        <w:t xml:space="preserve">approach and have MAIHI at the centre, but if people don't have the </w:t>
      </w:r>
      <w:r w:rsidRPr="00F52D11">
        <w:rPr>
          <w:lang w:val="en-NZ"/>
        </w:rPr>
        <w:lastRenderedPageBreak/>
        <w:t>capability, they don't understand what that means in the homelessness context, then it's just lip service.</w:t>
      </w:r>
      <w:r>
        <w:rPr>
          <w:lang w:val="en-NZ"/>
        </w:rPr>
        <w:t xml:space="preserve"> (Government agency)</w:t>
      </w:r>
    </w:p>
    <w:p w14:paraId="2E7A7822" w14:textId="29362973" w:rsidR="00FE718C" w:rsidRDefault="00FE718C" w:rsidP="000F2621">
      <w:pPr>
        <w:pStyle w:val="Heading3"/>
        <w:rPr>
          <w:sz w:val="36"/>
          <w:szCs w:val="36"/>
        </w:rPr>
      </w:pPr>
      <w:r>
        <w:t xml:space="preserve">MAIHI principles </w:t>
      </w:r>
      <w:r w:rsidR="00E41870">
        <w:t xml:space="preserve">are embedded in </w:t>
      </w:r>
      <w:r>
        <w:t>Māori providers</w:t>
      </w:r>
      <w:r w:rsidR="00A413FF">
        <w:t>’ delivery</w:t>
      </w:r>
    </w:p>
    <w:p w14:paraId="47B0EBF0" w14:textId="62D68415" w:rsidR="00FE718C" w:rsidRDefault="00781720" w:rsidP="00FE718C">
      <w:pPr>
        <w:rPr>
          <w:lang w:val="en-NZ"/>
        </w:rPr>
      </w:pPr>
      <w:bookmarkStart w:id="20" w:name="_As_kaupapa_Māori"/>
      <w:bookmarkEnd w:id="20"/>
      <w:r w:rsidRPr="00E843C4">
        <w:rPr>
          <w:lang w:val="en-NZ"/>
        </w:rPr>
        <w:t xml:space="preserve">Māori providers are kaupapa Māori practitioners and take a kaupapa Māori approach to supporting whānau by designing and delivering services that are for Māori, by Māori. Kaupapa Māori services tend to </w:t>
      </w:r>
      <w:r>
        <w:rPr>
          <w:lang w:val="en-NZ"/>
        </w:rPr>
        <w:t xml:space="preserve">take </w:t>
      </w:r>
      <w:r w:rsidRPr="00E843C4">
        <w:rPr>
          <w:lang w:val="en-NZ"/>
        </w:rPr>
        <w:t xml:space="preserve">a holistic whānau-centred approach that harnesses the knowledge of locality, whānau, hapū, and Iwi. Service delivery is grounded in Te Ao Māori and built on </w:t>
      </w:r>
      <w:proofErr w:type="spellStart"/>
      <w:r w:rsidRPr="00E843C4">
        <w:rPr>
          <w:lang w:val="en-NZ"/>
        </w:rPr>
        <w:t>mātauranga</w:t>
      </w:r>
      <w:proofErr w:type="spellEnd"/>
      <w:r w:rsidRPr="00E843C4">
        <w:rPr>
          <w:lang w:val="en-NZ"/>
        </w:rPr>
        <w:t xml:space="preserve"> </w:t>
      </w:r>
      <w:r w:rsidR="00ED724E" w:rsidRPr="00E843C4">
        <w:rPr>
          <w:lang w:val="en-NZ"/>
        </w:rPr>
        <w:t xml:space="preserve">Māori </w:t>
      </w:r>
      <w:r w:rsidRPr="00E843C4">
        <w:rPr>
          <w:lang w:val="en-NZ"/>
        </w:rPr>
        <w:t xml:space="preserve">and </w:t>
      </w:r>
      <w:r w:rsidR="00ED724E">
        <w:rPr>
          <w:lang w:val="en-NZ"/>
        </w:rPr>
        <w:t xml:space="preserve">local </w:t>
      </w:r>
      <w:r w:rsidRPr="00E843C4">
        <w:rPr>
          <w:lang w:val="en-NZ"/>
        </w:rPr>
        <w:t xml:space="preserve">tikanga. Kaupapa Māori services are culturally responsive to the needs of Māori experiencing homelessness. </w:t>
      </w:r>
      <w:r w:rsidR="00FE718C">
        <w:rPr>
          <w:lang w:val="en-NZ"/>
        </w:rPr>
        <w:t xml:space="preserve">As demonstrated in the Housing First evaluation (Litmus, 2023), </w:t>
      </w:r>
      <w:r w:rsidR="00B523FC">
        <w:rPr>
          <w:lang w:val="en-NZ"/>
        </w:rPr>
        <w:t xml:space="preserve">whānau </w:t>
      </w:r>
      <w:r w:rsidR="00FE718C">
        <w:rPr>
          <w:lang w:val="en-NZ"/>
        </w:rPr>
        <w:t xml:space="preserve">Māori valued Māori providers as they were not judged or discriminated against due to shared cultural identities, experiences of institutional racism, and the impacts of colonisation. </w:t>
      </w:r>
    </w:p>
    <w:p w14:paraId="69583FE9" w14:textId="5533CFA0" w:rsidR="00FE718C" w:rsidRDefault="00FE718C" w:rsidP="00FE718C">
      <w:pPr>
        <w:pStyle w:val="Quotegreen"/>
      </w:pPr>
      <w:r>
        <w:t>We [Māori providers and non-Māori providers] operate from two different spaces and two very different imperatives. One is about taking care of our own, whether we're an organisation that functions in the city, we still have all those whakapapa connections, to one that is, "Here's a client and we need to be caring and compassionate and we are well-intended to help them take control of their lives". It's a whole different mindset, eh? They are at odds with each other. I have no solution other than the bulk of the funding needs to come to by</w:t>
      </w:r>
      <w:r w:rsidR="002B3BE0">
        <w:t>-</w:t>
      </w:r>
      <w:r>
        <w:t>Māori</w:t>
      </w:r>
      <w:r w:rsidR="002B3BE0">
        <w:t>-</w:t>
      </w:r>
      <w:r>
        <w:t>for</w:t>
      </w:r>
      <w:r w:rsidR="002B3BE0">
        <w:t>-</w:t>
      </w:r>
      <w:r>
        <w:t>Māori services, genuine Māori organisations. (</w:t>
      </w:r>
      <w:r>
        <w:rPr>
          <w:lang w:val="en-NZ"/>
        </w:rPr>
        <w:t>Māori Sector Representative</w:t>
      </w:r>
      <w:r>
        <w:t>)</w:t>
      </w:r>
    </w:p>
    <w:p w14:paraId="28CCEEB6" w14:textId="6CC87FAA" w:rsidR="00ED1B24" w:rsidRDefault="00ED1B24" w:rsidP="00ED1B24">
      <w:pPr>
        <w:rPr>
          <w:lang w:val="mi-NZ"/>
        </w:rPr>
      </w:pPr>
      <w:r>
        <w:rPr>
          <w:lang w:val="en-NZ"/>
        </w:rPr>
        <w:t xml:space="preserve">In contrast, non-Māori providers are not kaupapa Māori providers as their underlying ownership and knowledge base are not Māori. However, they can work to be culturally safe and responsive to </w:t>
      </w:r>
      <w:r w:rsidR="00A955DF">
        <w:rPr>
          <w:lang w:val="en-NZ"/>
        </w:rPr>
        <w:t xml:space="preserve">whānau </w:t>
      </w:r>
      <w:r>
        <w:rPr>
          <w:lang w:val="en-NZ"/>
        </w:rPr>
        <w:t xml:space="preserve">Māori. </w:t>
      </w:r>
      <w:r w:rsidR="00705703">
        <w:rPr>
          <w:lang w:val="en-NZ"/>
        </w:rPr>
        <w:t>The evaluation cannot assess t</w:t>
      </w:r>
      <w:r>
        <w:rPr>
          <w:lang w:val="en-NZ"/>
        </w:rPr>
        <w:t xml:space="preserve">he extent to which the </w:t>
      </w:r>
      <w:r w:rsidR="00705703">
        <w:rPr>
          <w:lang w:val="en-NZ"/>
        </w:rPr>
        <w:t xml:space="preserve">MAIHI Ka Ora principles are embedded in their HAP initiatives. </w:t>
      </w:r>
    </w:p>
    <w:p w14:paraId="1832B3EE" w14:textId="3DEE7A98" w:rsidR="000369EA" w:rsidRPr="00961B7B" w:rsidRDefault="001960C4" w:rsidP="000369EA">
      <w:pPr>
        <w:pStyle w:val="Heading3"/>
        <w:rPr>
          <w:lang w:val="en-NZ"/>
        </w:rPr>
      </w:pPr>
      <w:r>
        <w:rPr>
          <w:lang w:val="en-NZ"/>
        </w:rPr>
        <w:t>HAP s</w:t>
      </w:r>
      <w:r w:rsidR="00B35932" w:rsidRPr="00961B7B">
        <w:rPr>
          <w:lang w:val="en-NZ"/>
        </w:rPr>
        <w:t xml:space="preserve">ystems </w:t>
      </w:r>
      <w:r w:rsidR="00516504">
        <w:rPr>
          <w:lang w:val="en-NZ"/>
        </w:rPr>
        <w:t xml:space="preserve">can </w:t>
      </w:r>
      <w:r w:rsidR="00FA4BF7">
        <w:rPr>
          <w:lang w:val="en-NZ"/>
        </w:rPr>
        <w:t>impede</w:t>
      </w:r>
      <w:r w:rsidR="00B35932" w:rsidRPr="00961B7B">
        <w:rPr>
          <w:lang w:val="en-NZ"/>
        </w:rPr>
        <w:t xml:space="preserve"> </w:t>
      </w:r>
      <w:r w:rsidR="00835EEB">
        <w:rPr>
          <w:lang w:val="en-NZ"/>
        </w:rPr>
        <w:t xml:space="preserve">Māori providers </w:t>
      </w:r>
      <w:r w:rsidR="00BF2640">
        <w:rPr>
          <w:lang w:val="en-NZ"/>
        </w:rPr>
        <w:t>from delivering</w:t>
      </w:r>
      <w:r w:rsidR="00FA4BF7">
        <w:rPr>
          <w:lang w:val="en-NZ"/>
        </w:rPr>
        <w:t xml:space="preserve"> </w:t>
      </w:r>
      <w:r w:rsidR="00B35932" w:rsidRPr="00961B7B">
        <w:rPr>
          <w:lang w:val="en-NZ"/>
        </w:rPr>
        <w:t xml:space="preserve">kaupapa Māori </w:t>
      </w:r>
      <w:r w:rsidR="00835EEB">
        <w:rPr>
          <w:lang w:val="en-NZ"/>
        </w:rPr>
        <w:t>service</w:t>
      </w:r>
    </w:p>
    <w:p w14:paraId="1F26D5B7" w14:textId="4DEEF1FF" w:rsidR="00827D2D" w:rsidRDefault="00747428" w:rsidP="00827D2D">
      <w:pPr>
        <w:rPr>
          <w:lang w:val="en-NZ"/>
        </w:rPr>
      </w:pPr>
      <w:r w:rsidRPr="00070B34">
        <w:rPr>
          <w:lang w:val="en-NZ"/>
        </w:rPr>
        <w:t>Māori providers perceive</w:t>
      </w:r>
      <w:r w:rsidR="00580D55">
        <w:rPr>
          <w:lang w:val="en-NZ"/>
        </w:rPr>
        <w:t xml:space="preserve"> some</w:t>
      </w:r>
      <w:r w:rsidRPr="00070B34">
        <w:rPr>
          <w:lang w:val="en-NZ"/>
        </w:rPr>
        <w:t xml:space="preserve"> </w:t>
      </w:r>
      <w:r w:rsidR="00FA4BF7">
        <w:rPr>
          <w:lang w:val="en-NZ"/>
        </w:rPr>
        <w:t>government agencies</w:t>
      </w:r>
      <w:r w:rsidR="00580D55">
        <w:rPr>
          <w:lang w:val="en-NZ"/>
        </w:rPr>
        <w:t xml:space="preserve">’ </w:t>
      </w:r>
      <w:r w:rsidR="00580D55" w:rsidRPr="00070B34">
        <w:rPr>
          <w:lang w:val="en-NZ"/>
        </w:rPr>
        <w:t>systems and processes</w:t>
      </w:r>
      <w:r w:rsidR="00FA4BF7">
        <w:rPr>
          <w:lang w:val="en-NZ"/>
        </w:rPr>
        <w:t xml:space="preserve"> </w:t>
      </w:r>
      <w:r w:rsidR="00580D55">
        <w:rPr>
          <w:lang w:val="en-NZ"/>
        </w:rPr>
        <w:t>d</w:t>
      </w:r>
      <w:r w:rsidRPr="00070B34">
        <w:rPr>
          <w:lang w:val="en-NZ"/>
        </w:rPr>
        <w:t xml:space="preserve">o </w:t>
      </w:r>
      <w:r w:rsidR="00580D55">
        <w:rPr>
          <w:lang w:val="en-NZ"/>
        </w:rPr>
        <w:t xml:space="preserve">not </w:t>
      </w:r>
      <w:r w:rsidRPr="00070B34">
        <w:rPr>
          <w:lang w:val="en-NZ"/>
        </w:rPr>
        <w:t>enable</w:t>
      </w:r>
      <w:r w:rsidR="00483847" w:rsidRPr="00070B34">
        <w:rPr>
          <w:lang w:val="en-NZ"/>
        </w:rPr>
        <w:t xml:space="preserve"> kaupapa M</w:t>
      </w:r>
      <w:r w:rsidR="00D0526A">
        <w:rPr>
          <w:lang w:val="en-NZ"/>
        </w:rPr>
        <w:t>ā</w:t>
      </w:r>
      <w:r w:rsidR="00483847" w:rsidRPr="00070B34">
        <w:rPr>
          <w:lang w:val="en-NZ"/>
        </w:rPr>
        <w:t xml:space="preserve">ori </w:t>
      </w:r>
      <w:r w:rsidR="00BA71C3">
        <w:rPr>
          <w:lang w:val="en-NZ"/>
        </w:rPr>
        <w:t>p</w:t>
      </w:r>
      <w:r w:rsidR="00FA4BF7">
        <w:rPr>
          <w:lang w:val="en-NZ"/>
        </w:rPr>
        <w:t>rinciples</w:t>
      </w:r>
      <w:r w:rsidR="00CE5528">
        <w:rPr>
          <w:lang w:val="en-NZ"/>
        </w:rPr>
        <w:t xml:space="preserve"> to occur</w:t>
      </w:r>
      <w:r w:rsidRPr="00070B34">
        <w:rPr>
          <w:lang w:val="en-NZ"/>
        </w:rPr>
        <w:t>.</w:t>
      </w:r>
      <w:r w:rsidR="00070B34">
        <w:rPr>
          <w:lang w:val="en-NZ"/>
        </w:rPr>
        <w:t xml:space="preserve"> </w:t>
      </w:r>
      <w:r w:rsidR="00BA71C3">
        <w:rPr>
          <w:lang w:val="en-NZ"/>
        </w:rPr>
        <w:t>S</w:t>
      </w:r>
      <w:r w:rsidR="00FA4BF7">
        <w:rPr>
          <w:lang w:val="en-NZ"/>
        </w:rPr>
        <w:t xml:space="preserve">ome HAP </w:t>
      </w:r>
      <w:r w:rsidR="00BA71C3">
        <w:rPr>
          <w:lang w:val="en-NZ"/>
        </w:rPr>
        <w:t xml:space="preserve">initiatives have </w:t>
      </w:r>
      <w:r w:rsidR="00580D55">
        <w:rPr>
          <w:lang w:val="en-NZ"/>
        </w:rPr>
        <w:t xml:space="preserve">rigid </w:t>
      </w:r>
      <w:r w:rsidR="00B96160">
        <w:rPr>
          <w:lang w:val="en-NZ"/>
        </w:rPr>
        <w:t>service delivery re</w:t>
      </w:r>
      <w:r w:rsidR="00FA4BF7">
        <w:rPr>
          <w:lang w:val="en-NZ"/>
        </w:rPr>
        <w:t>quirements</w:t>
      </w:r>
      <w:r w:rsidR="00580D55">
        <w:rPr>
          <w:lang w:val="en-NZ"/>
        </w:rPr>
        <w:t xml:space="preserve"> restricting </w:t>
      </w:r>
      <w:r w:rsidR="00B96160">
        <w:rPr>
          <w:lang w:val="en-NZ"/>
        </w:rPr>
        <w:t xml:space="preserve">Māori providers </w:t>
      </w:r>
      <w:r w:rsidR="00580D55">
        <w:rPr>
          <w:lang w:val="en-NZ"/>
        </w:rPr>
        <w:t xml:space="preserve">from </w:t>
      </w:r>
      <w:r w:rsidR="00FA4BF7">
        <w:rPr>
          <w:lang w:val="en-NZ"/>
        </w:rPr>
        <w:t>work</w:t>
      </w:r>
      <w:r w:rsidR="00580D55">
        <w:rPr>
          <w:lang w:val="en-NZ"/>
        </w:rPr>
        <w:t xml:space="preserve">ing </w:t>
      </w:r>
      <w:r w:rsidR="004D1D04">
        <w:rPr>
          <w:lang w:val="en-NZ"/>
        </w:rPr>
        <w:t xml:space="preserve">holistically </w:t>
      </w:r>
      <w:r w:rsidR="00FA4BF7">
        <w:rPr>
          <w:lang w:val="en-NZ"/>
        </w:rPr>
        <w:t>with their whānau</w:t>
      </w:r>
      <w:r w:rsidR="004D1D04">
        <w:rPr>
          <w:lang w:val="en-NZ"/>
        </w:rPr>
        <w:t xml:space="preserve"> </w:t>
      </w:r>
      <w:r w:rsidR="00580D55">
        <w:rPr>
          <w:lang w:val="en-NZ"/>
        </w:rPr>
        <w:t xml:space="preserve">and </w:t>
      </w:r>
      <w:r w:rsidR="004D1D04">
        <w:rPr>
          <w:lang w:val="en-NZ"/>
        </w:rPr>
        <w:t>adher</w:t>
      </w:r>
      <w:r w:rsidR="00580D55">
        <w:rPr>
          <w:lang w:val="en-NZ"/>
        </w:rPr>
        <w:t>ing</w:t>
      </w:r>
      <w:r w:rsidR="004D1D04">
        <w:rPr>
          <w:lang w:val="en-NZ"/>
        </w:rPr>
        <w:t xml:space="preserve"> to local tikanga</w:t>
      </w:r>
      <w:r w:rsidR="00FA4BF7">
        <w:rPr>
          <w:lang w:val="en-NZ"/>
        </w:rPr>
        <w:t xml:space="preserve">. </w:t>
      </w:r>
      <w:r w:rsidR="00827D2D">
        <w:rPr>
          <w:lang w:val="en-NZ"/>
        </w:rPr>
        <w:t xml:space="preserve">For example, one Māori provider established ‘no drinking’ tikanga on housing built on their whenua. The community housing regulatory authority did not allow this. These imposed constraints result in some Māori providers not applying for government </w:t>
      </w:r>
      <w:proofErr w:type="gramStart"/>
      <w:r w:rsidR="00827D2D">
        <w:rPr>
          <w:lang w:val="en-NZ"/>
        </w:rPr>
        <w:t>contracts</w:t>
      </w:r>
      <w:proofErr w:type="gramEnd"/>
      <w:r w:rsidR="00827D2D">
        <w:rPr>
          <w:lang w:val="en-NZ"/>
        </w:rPr>
        <w:t xml:space="preserve"> so they do not compromise their tikanga and values.   </w:t>
      </w:r>
    </w:p>
    <w:p w14:paraId="2FE194E3" w14:textId="77777777" w:rsidR="00827D2D" w:rsidRPr="008E5740" w:rsidRDefault="00827D2D" w:rsidP="00827D2D">
      <w:pPr>
        <w:pStyle w:val="Quotegreen"/>
      </w:pPr>
      <w:r>
        <w:t>B</w:t>
      </w:r>
      <w:r w:rsidRPr="00FE2312">
        <w:t>ecause we've been self-funded, we don't have to do what other people tell us to do, and we don't have to treat our people a certain way to get some funding.</w:t>
      </w:r>
      <w:r>
        <w:t xml:space="preserve"> (Māori provider)</w:t>
      </w:r>
    </w:p>
    <w:p w14:paraId="7C19A646" w14:textId="46831CAE" w:rsidR="00827D2D" w:rsidRDefault="00827D2D" w:rsidP="00827D2D">
      <w:pPr>
        <w:rPr>
          <w:lang w:val="en-NZ"/>
        </w:rPr>
      </w:pPr>
      <w:r>
        <w:rPr>
          <w:lang w:val="en-NZ"/>
        </w:rPr>
        <w:t xml:space="preserve">Māori providers perceive some HAP actions can negatively affect whānau mana </w:t>
      </w:r>
      <w:proofErr w:type="spellStart"/>
      <w:r>
        <w:rPr>
          <w:lang w:val="en-NZ"/>
        </w:rPr>
        <w:t>motuhake</w:t>
      </w:r>
      <w:proofErr w:type="spellEnd"/>
      <w:r>
        <w:rPr>
          <w:lang w:val="en-NZ"/>
        </w:rPr>
        <w:t>. Examples include the perception th</w:t>
      </w:r>
      <w:r w:rsidR="00BB0D56">
        <w:rPr>
          <w:lang w:val="en-NZ"/>
        </w:rPr>
        <w:t>at</w:t>
      </w:r>
      <w:r>
        <w:rPr>
          <w:lang w:val="en-NZ"/>
        </w:rPr>
        <w:t xml:space="preserve"> HAP lacks pathways to a stable home and concerns </w:t>
      </w:r>
      <w:r w:rsidR="003C00B8">
        <w:rPr>
          <w:lang w:val="en-NZ"/>
        </w:rPr>
        <w:t xml:space="preserve">that even the </w:t>
      </w:r>
      <w:r w:rsidR="00587154">
        <w:rPr>
          <w:lang w:val="en-NZ"/>
        </w:rPr>
        <w:t xml:space="preserve">related </w:t>
      </w:r>
      <w:r w:rsidR="003C00B8">
        <w:rPr>
          <w:lang w:val="en-NZ"/>
        </w:rPr>
        <w:t>programmes designed to support</w:t>
      </w:r>
      <w:r w:rsidR="00587154">
        <w:rPr>
          <w:lang w:val="en-NZ"/>
        </w:rPr>
        <w:t xml:space="preserve"> these</w:t>
      </w:r>
      <w:r w:rsidR="003C00B8">
        <w:rPr>
          <w:lang w:val="en-NZ"/>
        </w:rPr>
        <w:t xml:space="preserve"> pathways</w:t>
      </w:r>
      <w:r w:rsidR="00BB0D56">
        <w:rPr>
          <w:lang w:val="en-NZ"/>
        </w:rPr>
        <w:t>,</w:t>
      </w:r>
      <w:r w:rsidR="00587154">
        <w:rPr>
          <w:lang w:val="en-NZ"/>
        </w:rPr>
        <w:t xml:space="preserve"> such as </w:t>
      </w:r>
      <w:r w:rsidRPr="000C5FBF">
        <w:rPr>
          <w:lang w:val="en-NZ"/>
        </w:rPr>
        <w:t>Progressive Home Ownership</w:t>
      </w:r>
      <w:r w:rsidR="00BB0D56">
        <w:rPr>
          <w:lang w:val="en-NZ"/>
        </w:rPr>
        <w:t>,</w:t>
      </w:r>
      <w:r>
        <w:rPr>
          <w:lang w:val="en-NZ"/>
        </w:rPr>
        <w:t xml:space="preserve"> may make home ownership unaffordable for whānau. </w:t>
      </w:r>
    </w:p>
    <w:p w14:paraId="507E9BA6" w14:textId="7F0CB526" w:rsidR="000B428D" w:rsidRDefault="00835EEB" w:rsidP="00827D2D">
      <w:pPr>
        <w:pStyle w:val="Quotegreen"/>
      </w:pPr>
      <w:r>
        <w:t>W</w:t>
      </w:r>
      <w:r w:rsidR="000B428D" w:rsidRPr="000B428D">
        <w:t>e're researching the PHO</w:t>
      </w:r>
      <w:r w:rsidR="006946C5">
        <w:t xml:space="preserve"> [</w:t>
      </w:r>
      <w:r w:rsidR="006946C5" w:rsidRPr="00FA4BF7">
        <w:t>Progressive Home Ownership</w:t>
      </w:r>
      <w:r w:rsidR="0006797C" w:rsidRPr="00FA4BF7">
        <w:t>]</w:t>
      </w:r>
      <w:r w:rsidR="000B428D" w:rsidRPr="000B428D">
        <w:t xml:space="preserve">. </w:t>
      </w:r>
      <w:r w:rsidR="00FA4BF7">
        <w:t>I</w:t>
      </w:r>
      <w:r w:rsidR="000B428D" w:rsidRPr="000B428D">
        <w:t xml:space="preserve"> don't think it's a bad ide</w:t>
      </w:r>
      <w:r>
        <w:t xml:space="preserve">a. </w:t>
      </w:r>
      <w:r w:rsidR="000B428D" w:rsidRPr="000B428D">
        <w:t>Here's the kicker</w:t>
      </w:r>
      <w:r w:rsidR="00FA4BF7">
        <w:t>: they think people can pay their house off in 10 or 15 years, and if you don't buy out the shared equity partner within that timeframe,</w:t>
      </w:r>
      <w:r w:rsidR="000B428D" w:rsidRPr="000B428D">
        <w:t xml:space="preserve"> you have to start paying interest</w:t>
      </w:r>
      <w:r>
        <w:t>. T</w:t>
      </w:r>
      <w:r w:rsidR="000B428D" w:rsidRPr="000B428D">
        <w:t>hat becomes unaffordable for the whānau. That's why we won't do it. You're going to bankrupt someone doing that.</w:t>
      </w:r>
      <w:r w:rsidR="000B428D">
        <w:t xml:space="preserve"> (Māori provider</w:t>
      </w:r>
      <w:r w:rsidR="00F54F0B">
        <w:t>)</w:t>
      </w:r>
    </w:p>
    <w:p w14:paraId="1DC2EF55" w14:textId="51FAB766" w:rsidR="000462C8" w:rsidRDefault="000462C8" w:rsidP="000462C8">
      <w:pPr>
        <w:pStyle w:val="Heading2NoLine"/>
      </w:pPr>
      <w:bookmarkStart w:id="21" w:name="_Procurement_processes_favour"/>
      <w:bookmarkEnd w:id="21"/>
      <w:r w:rsidRPr="005871D5">
        <w:rPr>
          <w:b/>
        </w:rPr>
        <w:lastRenderedPageBreak/>
        <w:t>Whānau-</w:t>
      </w:r>
      <w:proofErr w:type="spellStart"/>
      <w:r w:rsidRPr="005871D5">
        <w:rPr>
          <w:b/>
        </w:rPr>
        <w:t>centred</w:t>
      </w:r>
      <w:proofErr w:type="spellEnd"/>
      <w:r w:rsidRPr="005871D5">
        <w:rPr>
          <w:b/>
        </w:rPr>
        <w:t xml:space="preserve"> and strengths-based:</w:t>
      </w:r>
      <w:r w:rsidRPr="005871D5">
        <w:t xml:space="preserve"> </w:t>
      </w:r>
      <w:r w:rsidRPr="00906B42">
        <w:t xml:space="preserve">the HAP is </w:t>
      </w:r>
      <w:r w:rsidR="00906B42" w:rsidRPr="00906B42">
        <w:t xml:space="preserve">seen to be </w:t>
      </w:r>
      <w:r w:rsidRPr="002C2DB1">
        <w:t xml:space="preserve">focused </w:t>
      </w:r>
      <w:r w:rsidR="00906B42" w:rsidRPr="002C2DB1">
        <w:t xml:space="preserve">on the short-term management of </w:t>
      </w:r>
      <w:r w:rsidR="00580D55" w:rsidRPr="002C2DB1">
        <w:t>homelessnes</w:t>
      </w:r>
      <w:r w:rsidR="00BF71F8" w:rsidRPr="002C2DB1">
        <w:t>s</w:t>
      </w:r>
      <w:r>
        <w:t xml:space="preserve"> </w:t>
      </w:r>
    </w:p>
    <w:p w14:paraId="7B893BBE" w14:textId="786E18EA" w:rsidR="00481975" w:rsidRDefault="00AC407D" w:rsidP="00AC407D">
      <w:pPr>
        <w:rPr>
          <w:lang w:val="en-NZ"/>
        </w:rPr>
      </w:pPr>
      <w:r>
        <w:rPr>
          <w:lang w:val="en-NZ"/>
        </w:rPr>
        <w:t>The HAP states a</w:t>
      </w:r>
      <w:r w:rsidRPr="00584F05">
        <w:rPr>
          <w:lang w:val="en-NZ"/>
        </w:rPr>
        <w:t xml:space="preserve"> whānau-centred and strengths-based approach to homelessness</w:t>
      </w:r>
      <w:r w:rsidR="009F3AA4">
        <w:rPr>
          <w:lang w:val="en-NZ"/>
        </w:rPr>
        <w:t xml:space="preserve"> is to</w:t>
      </w:r>
      <w:r w:rsidRPr="00584F05">
        <w:rPr>
          <w:lang w:val="en-NZ"/>
        </w:rPr>
        <w:t xml:space="preserve"> look at a person’s needs in the context of their relationships, support networks, community, and connection to a place. </w:t>
      </w:r>
      <w:r>
        <w:rPr>
          <w:lang w:val="en-NZ"/>
        </w:rPr>
        <w:t>A strengths-based approach</w:t>
      </w:r>
      <w:r w:rsidRPr="00584F05">
        <w:rPr>
          <w:lang w:val="en-NZ"/>
        </w:rPr>
        <w:t xml:space="preserve"> considers </w:t>
      </w:r>
      <w:r>
        <w:rPr>
          <w:lang w:val="en-NZ"/>
        </w:rPr>
        <w:t>people’s</w:t>
      </w:r>
      <w:r w:rsidRPr="00584F05">
        <w:rPr>
          <w:lang w:val="en-NZ"/>
        </w:rPr>
        <w:t xml:space="preserve"> strengths </w:t>
      </w:r>
      <w:r w:rsidR="00C21F33">
        <w:rPr>
          <w:lang w:val="en-NZ"/>
        </w:rPr>
        <w:t>to achieve their</w:t>
      </w:r>
      <w:r w:rsidRPr="00584F05">
        <w:rPr>
          <w:lang w:val="en-NZ"/>
        </w:rPr>
        <w:t xml:space="preserve"> aspirations. Tailored responses are</w:t>
      </w:r>
      <w:r w:rsidR="00A73269">
        <w:rPr>
          <w:lang w:val="en-NZ"/>
        </w:rPr>
        <w:t xml:space="preserve"> intended to be</w:t>
      </w:r>
      <w:r w:rsidRPr="00584F05">
        <w:rPr>
          <w:lang w:val="en-NZ"/>
        </w:rPr>
        <w:t xml:space="preserve"> used to meet the diverse needs of people experiencing homelessness</w:t>
      </w:r>
      <w:r w:rsidR="00CA3CE4">
        <w:rPr>
          <w:lang w:val="en-NZ"/>
        </w:rPr>
        <w:t xml:space="preserve"> (New Zealand Government, 2020a, p.5)</w:t>
      </w:r>
      <w:r w:rsidRPr="00584F05">
        <w:rPr>
          <w:lang w:val="en-NZ"/>
        </w:rPr>
        <w:t>.</w:t>
      </w:r>
      <w:r>
        <w:rPr>
          <w:lang w:val="en-NZ"/>
        </w:rPr>
        <w:t xml:space="preserve"> </w:t>
      </w:r>
    </w:p>
    <w:p w14:paraId="5A646286" w14:textId="18AD9867" w:rsidR="000462C8" w:rsidRPr="009D424F" w:rsidRDefault="000462C8" w:rsidP="000462C8">
      <w:pPr>
        <w:pStyle w:val="Heading3"/>
        <w:rPr>
          <w:lang w:val="en-NZ" w:eastAsia="en-NZ"/>
        </w:rPr>
      </w:pPr>
      <w:r w:rsidRPr="00276D92">
        <w:rPr>
          <w:lang w:val="en-NZ" w:eastAsia="en-NZ"/>
        </w:rPr>
        <w:t>Many HAP actions focus</w:t>
      </w:r>
      <w:r w:rsidR="00864C44">
        <w:rPr>
          <w:lang w:val="en-NZ" w:eastAsia="en-NZ"/>
        </w:rPr>
        <w:t>ed</w:t>
      </w:r>
      <w:r w:rsidRPr="00276D92">
        <w:rPr>
          <w:lang w:val="en-NZ" w:eastAsia="en-NZ"/>
        </w:rPr>
        <w:t xml:space="preserve"> on individuals rather than whānau</w:t>
      </w:r>
    </w:p>
    <w:p w14:paraId="582495EE" w14:textId="1F995936" w:rsidR="000462C8" w:rsidRPr="00C73C90" w:rsidRDefault="000462C8" w:rsidP="000462C8">
      <w:pPr>
        <w:rPr>
          <w:lang w:val="en-NZ" w:eastAsia="en-NZ"/>
        </w:rPr>
      </w:pPr>
      <w:r>
        <w:rPr>
          <w:lang w:val="en-NZ" w:eastAsia="en-NZ"/>
        </w:rPr>
        <w:t xml:space="preserve">HAP actions tended to </w:t>
      </w:r>
      <w:r w:rsidR="00276D92">
        <w:rPr>
          <w:lang w:val="en-NZ" w:eastAsia="en-NZ"/>
        </w:rPr>
        <w:t>targe</w:t>
      </w:r>
      <w:r>
        <w:rPr>
          <w:lang w:val="en-NZ" w:eastAsia="en-NZ"/>
        </w:rPr>
        <w:t>t individual</w:t>
      </w:r>
      <w:r w:rsidR="00276D92">
        <w:rPr>
          <w:lang w:val="en-NZ" w:eastAsia="en-NZ"/>
        </w:rPr>
        <w:t>s</w:t>
      </w:r>
      <w:r>
        <w:rPr>
          <w:lang w:val="en-NZ" w:eastAsia="en-NZ"/>
        </w:rPr>
        <w:t xml:space="preserve">, focusing on supporting people into housing and providing them with person-centred support. Some actions include reconnection with whānau if this was what people wanted (e.g., Housing First, Rapid Rehousing, and the </w:t>
      </w:r>
      <w:r>
        <w:t>Reclaim Another Wom</w:t>
      </w:r>
      <w:r w:rsidR="00333C84">
        <w:t>a</w:t>
      </w:r>
      <w:r>
        <w:t>n</w:t>
      </w:r>
      <w:r>
        <w:rPr>
          <w:lang w:val="en-NZ" w:eastAsia="en-NZ"/>
        </w:rPr>
        <w:t xml:space="preserve"> initiatives). Māori providers </w:t>
      </w:r>
      <w:r w:rsidR="009B1B38">
        <w:rPr>
          <w:lang w:val="en-NZ" w:eastAsia="en-NZ"/>
        </w:rPr>
        <w:t xml:space="preserve">tend to </w:t>
      </w:r>
      <w:r w:rsidR="004B7FB7">
        <w:rPr>
          <w:lang w:val="en-NZ" w:eastAsia="en-NZ"/>
        </w:rPr>
        <w:t>reconnect</w:t>
      </w:r>
      <w:r>
        <w:rPr>
          <w:lang w:val="en-NZ" w:eastAsia="en-NZ"/>
        </w:rPr>
        <w:t xml:space="preserve"> </w:t>
      </w:r>
      <w:r w:rsidR="009B1B38">
        <w:rPr>
          <w:lang w:val="en-NZ" w:eastAsia="en-NZ"/>
        </w:rPr>
        <w:t>whānau to</w:t>
      </w:r>
      <w:r>
        <w:rPr>
          <w:lang w:val="en-NZ" w:eastAsia="en-NZ"/>
        </w:rPr>
        <w:t xml:space="preserve"> their Iwi, hapū, and whenua (e.g., He Korowai Trust through Housing First and their wider kaupapa).</w:t>
      </w:r>
      <w:r w:rsidRPr="007F2D78">
        <w:rPr>
          <w:lang w:val="en-NZ" w:eastAsia="en-NZ"/>
        </w:rPr>
        <w:t xml:space="preserve"> </w:t>
      </w:r>
      <w:r>
        <w:rPr>
          <w:lang w:val="en-NZ" w:eastAsia="en-NZ"/>
        </w:rPr>
        <w:t xml:space="preserve">Some actions support tamariki and children (e.g., flexible funding for families in emergency housing). </w:t>
      </w:r>
    </w:p>
    <w:p w14:paraId="0E98B0D8" w14:textId="77777777" w:rsidR="000462C8" w:rsidRDefault="000462C8" w:rsidP="000462C8">
      <w:pPr>
        <w:pStyle w:val="Quotegreen"/>
        <w:rPr>
          <w:lang w:val="en-NZ" w:eastAsia="en-NZ"/>
        </w:rPr>
      </w:pPr>
      <w:r>
        <w:rPr>
          <w:lang w:val="en-NZ" w:eastAsia="en-NZ"/>
        </w:rPr>
        <w:t>O</w:t>
      </w:r>
      <w:r w:rsidRPr="0095089C">
        <w:rPr>
          <w:lang w:val="en-NZ" w:eastAsia="en-NZ"/>
        </w:rPr>
        <w:t xml:space="preserve">ur core principle of MAIHI is Te Mauri o </w:t>
      </w:r>
      <w:proofErr w:type="spellStart"/>
      <w:r w:rsidRPr="0095089C">
        <w:rPr>
          <w:lang w:val="en-NZ" w:eastAsia="en-NZ"/>
        </w:rPr>
        <w:t>te</w:t>
      </w:r>
      <w:proofErr w:type="spellEnd"/>
      <w:r w:rsidRPr="0095089C">
        <w:rPr>
          <w:lang w:val="en-NZ" w:eastAsia="en-NZ"/>
        </w:rPr>
        <w:t xml:space="preserve"> whānau, </w:t>
      </w:r>
      <w:r>
        <w:rPr>
          <w:lang w:val="en-NZ" w:eastAsia="en-NZ"/>
        </w:rPr>
        <w:t>so</w:t>
      </w:r>
      <w:r w:rsidRPr="0095089C">
        <w:rPr>
          <w:lang w:val="en-NZ" w:eastAsia="en-NZ"/>
        </w:rPr>
        <w:t xml:space="preserve"> whānau-centric. And I would still say a lot of our projects are based on the individual. (</w:t>
      </w:r>
      <w:r>
        <w:rPr>
          <w:lang w:val="en-NZ"/>
        </w:rPr>
        <w:t>Government agency</w:t>
      </w:r>
      <w:r w:rsidRPr="0095089C">
        <w:rPr>
          <w:lang w:val="en-NZ" w:eastAsia="en-NZ"/>
        </w:rPr>
        <w:t>)</w:t>
      </w:r>
    </w:p>
    <w:p w14:paraId="12C4F8BB" w14:textId="17625A2B" w:rsidR="000462C8" w:rsidRDefault="000462C8" w:rsidP="000462C8">
      <w:pPr>
        <w:rPr>
          <w:lang w:val="en-NZ" w:eastAsia="en-NZ"/>
        </w:rPr>
      </w:pPr>
      <w:r w:rsidRPr="00227460">
        <w:rPr>
          <w:lang w:val="en-NZ" w:eastAsia="en-NZ"/>
        </w:rPr>
        <w:t>Some</w:t>
      </w:r>
      <w:r w:rsidR="0051515D">
        <w:rPr>
          <w:lang w:val="en-NZ" w:eastAsia="en-NZ"/>
        </w:rPr>
        <w:t xml:space="preserve"> sector re</w:t>
      </w:r>
      <w:r w:rsidR="00927B69">
        <w:rPr>
          <w:lang w:val="en-NZ" w:eastAsia="en-NZ"/>
        </w:rPr>
        <w:t>presentatives and service provider</w:t>
      </w:r>
      <w:r w:rsidRPr="00227460">
        <w:rPr>
          <w:lang w:val="en-NZ" w:eastAsia="en-NZ"/>
        </w:rPr>
        <w:t xml:space="preserve"> stakeholders </w:t>
      </w:r>
      <w:r w:rsidR="00927B69">
        <w:rPr>
          <w:lang w:val="en-NZ" w:eastAsia="en-NZ"/>
        </w:rPr>
        <w:t>noted</w:t>
      </w:r>
      <w:r w:rsidRPr="00227460">
        <w:rPr>
          <w:lang w:val="en-NZ" w:eastAsia="en-NZ"/>
        </w:rPr>
        <w:t xml:space="preserve"> </w:t>
      </w:r>
      <w:r w:rsidR="00BB0D56">
        <w:rPr>
          <w:lang w:val="en-NZ" w:eastAsia="en-NZ"/>
        </w:rPr>
        <w:t xml:space="preserve">the </w:t>
      </w:r>
      <w:r w:rsidR="00486240">
        <w:rPr>
          <w:lang w:val="en-NZ" w:eastAsia="en-NZ"/>
        </w:rPr>
        <w:t xml:space="preserve">HAP needed more </w:t>
      </w:r>
      <w:r w:rsidR="00A91DEC">
        <w:rPr>
          <w:lang w:val="en-NZ" w:eastAsia="en-NZ"/>
        </w:rPr>
        <w:t>focus on</w:t>
      </w:r>
      <w:r w:rsidR="00F90A12">
        <w:rPr>
          <w:lang w:val="en-NZ" w:eastAsia="en-NZ"/>
        </w:rPr>
        <w:t xml:space="preserve"> considering </w:t>
      </w:r>
      <w:r w:rsidR="00FD0DF4">
        <w:rPr>
          <w:lang w:val="en-NZ" w:eastAsia="en-NZ"/>
        </w:rPr>
        <w:t xml:space="preserve">the inter-related needs of </w:t>
      </w:r>
      <w:r>
        <w:rPr>
          <w:lang w:val="en-NZ" w:eastAsia="en-NZ"/>
        </w:rPr>
        <w:t xml:space="preserve">all </w:t>
      </w:r>
      <w:r w:rsidR="00CF570A">
        <w:rPr>
          <w:lang w:val="en-NZ" w:eastAsia="en-NZ"/>
        </w:rPr>
        <w:t xml:space="preserve">whānau </w:t>
      </w:r>
      <w:r>
        <w:rPr>
          <w:lang w:val="en-NZ" w:eastAsia="en-NZ"/>
        </w:rPr>
        <w:t>members</w:t>
      </w:r>
      <w:r w:rsidR="00932E33">
        <w:rPr>
          <w:lang w:val="en-NZ" w:eastAsia="en-NZ"/>
        </w:rPr>
        <w:t xml:space="preserve">. They also wanted more focus on the inter-generational </w:t>
      </w:r>
      <w:r w:rsidRPr="00227460">
        <w:rPr>
          <w:lang w:val="en-NZ" w:eastAsia="en-NZ"/>
        </w:rPr>
        <w:t xml:space="preserve">impact of homelessness. </w:t>
      </w:r>
    </w:p>
    <w:p w14:paraId="2986E27F" w14:textId="3329D00E" w:rsidR="000462C8" w:rsidRDefault="00486240" w:rsidP="000462C8">
      <w:pPr>
        <w:pStyle w:val="Quotegreen"/>
      </w:pPr>
      <w:r>
        <w:t>If</w:t>
      </w:r>
      <w:r w:rsidR="000462C8" w:rsidRPr="00855DCD">
        <w:t xml:space="preserve"> you are talking about intergenerational, you're talking about mums and rangatahi.</w:t>
      </w:r>
      <w:r w:rsidR="000462C8">
        <w:t xml:space="preserve"> </w:t>
      </w:r>
      <w:r w:rsidR="000462C8" w:rsidRPr="00855DCD">
        <w:t>Rangatahi ha</w:t>
      </w:r>
      <w:r w:rsidR="000462C8">
        <w:t>s</w:t>
      </w:r>
      <w:r w:rsidR="000462C8" w:rsidRPr="00855DCD">
        <w:t xml:space="preserve"> some coverage in the HAP, but there's a complete absence of women who do a lot of the caregiving.</w:t>
      </w:r>
      <w:r w:rsidR="000462C8">
        <w:t xml:space="preserve"> </w:t>
      </w:r>
      <w:r w:rsidR="000462C8" w:rsidRPr="00855DCD">
        <w:t xml:space="preserve">Often, the younger women we're seeing </w:t>
      </w:r>
      <w:r>
        <w:t>have three or more kids, so your intergenerational impacts are right there,</w:t>
      </w:r>
      <w:r w:rsidR="000462C8" w:rsidRPr="00855DCD">
        <w:t xml:space="preserve"> and that's a clear MAIHI principle that's not addressed at all.</w:t>
      </w:r>
      <w:r w:rsidR="00AF1598">
        <w:t xml:space="preserve"> </w:t>
      </w:r>
      <w:r w:rsidR="000462C8" w:rsidRPr="00855DCD">
        <w:t>(</w:t>
      </w:r>
      <w:r w:rsidR="000462C8">
        <w:t>Service p</w:t>
      </w:r>
      <w:r w:rsidR="000462C8" w:rsidRPr="00855DCD">
        <w:t>rovider)</w:t>
      </w:r>
    </w:p>
    <w:p w14:paraId="16F4689F" w14:textId="0353E412" w:rsidR="00467679" w:rsidRDefault="00467679" w:rsidP="00467679">
      <w:pPr>
        <w:pStyle w:val="Heading3"/>
      </w:pPr>
      <w:bookmarkStart w:id="22" w:name="_Some_stakeholders_felt"/>
      <w:bookmarkEnd w:id="22"/>
      <w:r>
        <w:t>Some stakeholders felt the HAP did not adequately address the diversity of people experiencing homelessness</w:t>
      </w:r>
      <w:r w:rsidR="002A094B">
        <w:t xml:space="preserve"> and their divers</w:t>
      </w:r>
      <w:r w:rsidR="004B7FB7">
        <w:t>ity of</w:t>
      </w:r>
      <w:r w:rsidR="002A094B">
        <w:t xml:space="preserve"> need</w:t>
      </w:r>
    </w:p>
    <w:p w14:paraId="754BA3B6" w14:textId="665A07F6" w:rsidR="00467679" w:rsidRDefault="00467679" w:rsidP="00467679">
      <w:r>
        <w:t xml:space="preserve">The HAP </w:t>
      </w:r>
      <w:proofErr w:type="spellStart"/>
      <w:r>
        <w:t>recognises</w:t>
      </w:r>
      <w:proofErr w:type="spellEnd"/>
      <w:r>
        <w:t xml:space="preserve"> different groups have diverse experiences of homelessness, its drivers, and its impacts.</w:t>
      </w:r>
      <w:r w:rsidRPr="00F77BF5">
        <w:t xml:space="preserve"> </w:t>
      </w:r>
      <w:r>
        <w:t>S</w:t>
      </w:r>
      <w:r w:rsidRPr="00F77BF5">
        <w:t xml:space="preserve">ome </w:t>
      </w:r>
      <w:r>
        <w:t xml:space="preserve">HAP </w:t>
      </w:r>
      <w:proofErr w:type="spellStart"/>
      <w:r w:rsidRPr="00F77BF5">
        <w:t>programmes</w:t>
      </w:r>
      <w:proofErr w:type="spellEnd"/>
      <w:r w:rsidRPr="00F77BF5">
        <w:t xml:space="preserve"> focus on </w:t>
      </w:r>
      <w:r w:rsidR="003053A8">
        <w:t xml:space="preserve">specific </w:t>
      </w:r>
      <w:r w:rsidRPr="00F77BF5">
        <w:t>cohorts</w:t>
      </w:r>
      <w:r w:rsidR="003053A8">
        <w:t xml:space="preserve"> working to prevent homelessness</w:t>
      </w:r>
      <w:r w:rsidRPr="00F77BF5">
        <w:t xml:space="preserve">, such as </w:t>
      </w:r>
      <w:r w:rsidR="003053A8">
        <w:t xml:space="preserve">young </w:t>
      </w:r>
      <w:r w:rsidRPr="00F77BF5">
        <w:t>people leaving Orang</w:t>
      </w:r>
      <w:r>
        <w:t>a Tamariki care, women leaving prison, and returned overseas offenders.</w:t>
      </w:r>
      <w:r w:rsidR="007941D8">
        <w:t xml:space="preserve"> </w:t>
      </w:r>
      <w:r>
        <w:t xml:space="preserve">Some initiatives funded by the LIPF </w:t>
      </w:r>
      <w:r w:rsidR="003053A8">
        <w:t xml:space="preserve">also </w:t>
      </w:r>
      <w:r>
        <w:t xml:space="preserve">directly support specific groups. An example is the </w:t>
      </w:r>
      <w:hyperlink r:id="rId18" w:history="1">
        <w:r w:rsidRPr="00FC1289">
          <w:rPr>
            <w:rStyle w:val="Hyperlink"/>
          </w:rPr>
          <w:t>Making Space</w:t>
        </w:r>
      </w:hyperlink>
      <w:r>
        <w:t xml:space="preserve"> partnership between </w:t>
      </w:r>
      <w:proofErr w:type="spellStart"/>
      <w:r w:rsidRPr="00C64AB4">
        <w:t>RainbowYOUTH</w:t>
      </w:r>
      <w:proofErr w:type="spellEnd"/>
      <w:r w:rsidRPr="00C64AB4">
        <w:t xml:space="preserve"> &amp; Te Ngākau Kahukura</w:t>
      </w:r>
      <w:r w:rsidR="003053A8">
        <w:t>,</w:t>
      </w:r>
      <w:r>
        <w:t xml:space="preserve"> which aims to build workforce capacity to support </w:t>
      </w:r>
      <w:proofErr w:type="spellStart"/>
      <w:r w:rsidRPr="000050D9">
        <w:t>takatāpui</w:t>
      </w:r>
      <w:proofErr w:type="spellEnd"/>
      <w:r w:rsidRPr="000050D9">
        <w:t xml:space="preserve"> and </w:t>
      </w:r>
      <w:r>
        <w:t>R</w:t>
      </w:r>
      <w:r w:rsidRPr="000050D9">
        <w:t>ainbow clients.</w:t>
      </w:r>
      <w:r>
        <w:t xml:space="preserve"> </w:t>
      </w:r>
      <w:r w:rsidR="003053A8">
        <w:t>A</w:t>
      </w:r>
      <w:r>
        <w:t xml:space="preserve">dditional funding from Budget 2022 </w:t>
      </w:r>
      <w:r w:rsidR="003053A8">
        <w:t>was</w:t>
      </w:r>
      <w:r>
        <w:t xml:space="preserve"> used to enable transitional and supported accommodation for </w:t>
      </w:r>
      <w:proofErr w:type="spellStart"/>
      <w:r>
        <w:t>rangatahi</w:t>
      </w:r>
      <w:proofErr w:type="spellEnd"/>
      <w:r>
        <w:t xml:space="preserve"> and young people. </w:t>
      </w:r>
    </w:p>
    <w:p w14:paraId="2BEEA473" w14:textId="7CA0ED9C" w:rsidR="004B7FB7" w:rsidRDefault="004532DB" w:rsidP="00467679">
      <w:pPr>
        <w:rPr>
          <w:rFonts w:ascii="Guardian TextEgyp" w:eastAsia="Guardian TextEgyp" w:hAnsi="Guardian TextEgyp" w:cs="Times New Roman"/>
          <w:color w:val="002B5F"/>
        </w:rPr>
      </w:pPr>
      <w:r>
        <w:rPr>
          <w:rFonts w:ascii="Guardian TextEgyp" w:eastAsia="Guardian TextEgyp" w:hAnsi="Guardian TextEgyp" w:cs="Times New Roman"/>
          <w:color w:val="002B5F"/>
        </w:rPr>
        <w:t xml:space="preserve">Government agencies, sector representatives and service providers highlighted the need for more nuanced responses to the diversity of people experiencing homelessness. Feedback indicated HAP needed more tailored responses, particularly for </w:t>
      </w:r>
      <w:r w:rsidRPr="00934CEE">
        <w:rPr>
          <w:rFonts w:ascii="Guardian TextEgyp" w:eastAsia="Guardian TextEgyp" w:hAnsi="Guardian TextEgyp" w:cs="Times New Roman"/>
          <w:color w:val="002B5F"/>
        </w:rPr>
        <w:t xml:space="preserve">women, Pacific people, older people, </w:t>
      </w:r>
      <w:proofErr w:type="spellStart"/>
      <w:r w:rsidRPr="00934CEE">
        <w:rPr>
          <w:rFonts w:ascii="Guardian TextEgyp" w:eastAsia="Guardian TextEgyp" w:hAnsi="Guardian TextEgyp" w:cs="Times New Roman"/>
          <w:color w:val="002B5F"/>
        </w:rPr>
        <w:t>rangatahi</w:t>
      </w:r>
      <w:proofErr w:type="spellEnd"/>
      <w:r>
        <w:rPr>
          <w:rFonts w:ascii="Guardian TextEgyp" w:eastAsia="Guardian TextEgyp" w:hAnsi="Guardian TextEgyp" w:cs="Times New Roman"/>
          <w:color w:val="002B5F"/>
        </w:rPr>
        <w:t xml:space="preserve">, Rainbow and disabled people. </w:t>
      </w:r>
    </w:p>
    <w:p w14:paraId="5550F853" w14:textId="77777777" w:rsidR="006F1D63" w:rsidRDefault="006F1D63" w:rsidP="006F1D63">
      <w:pPr>
        <w:pStyle w:val="Quotegreen"/>
      </w:pPr>
      <w:r>
        <w:t>A lot of the housing services we see are still quite gendered, and that can be really tricky in terms of placement. We still hear too many bad stories about people ringing up WINZ to try and support a trans woman and being told, "Oh, there's a bed available at the men's shelter tonight." It's not necessarily safe. (Service provider)</w:t>
      </w:r>
    </w:p>
    <w:p w14:paraId="3C16EA9B" w14:textId="3AB03FAF" w:rsidR="00B12D7B" w:rsidRDefault="004532DB" w:rsidP="00467679">
      <w:r>
        <w:rPr>
          <w:rFonts w:ascii="Guardian TextEgyp" w:eastAsia="Guardian TextEgyp" w:hAnsi="Guardian TextEgyp" w:cs="Times New Roman"/>
          <w:color w:val="002B5F"/>
        </w:rPr>
        <w:lastRenderedPageBreak/>
        <w:t>Further,</w:t>
      </w:r>
      <w:r w:rsidR="007249A8">
        <w:rPr>
          <w:rFonts w:ascii="Guardian TextEgyp" w:eastAsia="Guardian TextEgyp" w:hAnsi="Guardian TextEgyp" w:cs="Times New Roman"/>
          <w:color w:val="002B5F"/>
        </w:rPr>
        <w:t xml:space="preserve"> sector representatives and service providers</w:t>
      </w:r>
      <w:r>
        <w:rPr>
          <w:rFonts w:ascii="Guardian TextEgyp" w:eastAsia="Guardian TextEgyp" w:hAnsi="Guardian TextEgyp" w:cs="Times New Roman"/>
          <w:color w:val="002B5F"/>
        </w:rPr>
        <w:t xml:space="preserve"> stakeholders noted </w:t>
      </w:r>
      <w:r w:rsidR="00301597">
        <w:rPr>
          <w:rFonts w:ascii="Guardian TextEgyp" w:eastAsia="Guardian TextEgyp" w:hAnsi="Guardian TextEgyp" w:cs="Times New Roman"/>
          <w:color w:val="002B5F"/>
        </w:rPr>
        <w:t xml:space="preserve">the </w:t>
      </w:r>
      <w:r>
        <w:rPr>
          <w:rFonts w:ascii="Guardian TextEgyp" w:eastAsia="Guardian TextEgyp" w:hAnsi="Guardian TextEgyp" w:cs="Times New Roman"/>
          <w:color w:val="002B5F"/>
        </w:rPr>
        <w:t xml:space="preserve">supply response of </w:t>
      </w:r>
      <w:r w:rsidR="000E0ED4">
        <w:t>emergency and transitional housing</w:t>
      </w:r>
      <w:r>
        <w:t xml:space="preserve"> does not </w:t>
      </w:r>
      <w:r w:rsidR="000E0ED4">
        <w:t>meet the divers</w:t>
      </w:r>
      <w:r>
        <w:t xml:space="preserve">ity of needs and </w:t>
      </w:r>
      <w:r w:rsidR="000E0ED4">
        <w:t xml:space="preserve">can be inappropriate and worsen people’s circumstances. </w:t>
      </w:r>
      <w:r w:rsidR="004B7FB7">
        <w:rPr>
          <w:lang w:val="mi-NZ"/>
        </w:rPr>
        <w:t xml:space="preserve">Stakeholders’ feedback reflects </w:t>
      </w:r>
      <w:r w:rsidR="0090212B">
        <w:rPr>
          <w:lang w:val="mi-NZ"/>
        </w:rPr>
        <w:t xml:space="preserve">the </w:t>
      </w:r>
      <w:r w:rsidR="004B7FB7">
        <w:rPr>
          <w:lang w:val="mi-NZ"/>
        </w:rPr>
        <w:t>findings of the Emergency Housing Review (</w:t>
      </w:r>
      <w:r w:rsidR="00953470" w:rsidRPr="00CF5073">
        <w:rPr>
          <w:rFonts w:ascii="Guardian TextEgyp" w:eastAsia="Guardian TextEgyp" w:hAnsi="Guardian TextEgyp" w:cs="Times New Roman"/>
          <w:bCs/>
          <w:color w:val="002B5F"/>
          <w:lang w:val="en-NZ"/>
        </w:rPr>
        <w:t>New Zealand Government</w:t>
      </w:r>
      <w:r w:rsidR="00953470">
        <w:rPr>
          <w:rFonts w:ascii="Guardian TextEgyp" w:eastAsia="Guardian TextEgyp" w:hAnsi="Guardian TextEgyp" w:cs="Times New Roman"/>
          <w:bCs/>
          <w:color w:val="002B5F"/>
          <w:lang w:val="en-NZ"/>
        </w:rPr>
        <w:t xml:space="preserve">, </w:t>
      </w:r>
      <w:r w:rsidR="00953470" w:rsidRPr="00CF5073">
        <w:rPr>
          <w:rFonts w:ascii="Guardian TextEgyp" w:eastAsia="Guardian TextEgyp" w:hAnsi="Guardian TextEgyp" w:cs="Times New Roman"/>
          <w:bCs/>
          <w:color w:val="002B5F"/>
          <w:lang w:val="en-NZ"/>
        </w:rPr>
        <w:t>2022c</w:t>
      </w:r>
      <w:r w:rsidR="004B7FB7">
        <w:rPr>
          <w:lang w:val="mi-NZ"/>
        </w:rPr>
        <w:t>). The review recommended, amongst others, quality standards for emergency housing, expanding support services, and alternat</w:t>
      </w:r>
      <w:r w:rsidR="0090212B">
        <w:rPr>
          <w:lang w:val="mi-NZ"/>
        </w:rPr>
        <w:t>i</w:t>
      </w:r>
      <w:r w:rsidR="004B7FB7">
        <w:rPr>
          <w:lang w:val="mi-NZ"/>
        </w:rPr>
        <w:t xml:space="preserve">ves to emergency housing. </w:t>
      </w:r>
      <w:r w:rsidR="00CB1052">
        <w:t xml:space="preserve">These stakeholders </w:t>
      </w:r>
      <w:r w:rsidR="00D40ABF">
        <w:t xml:space="preserve">advocated </w:t>
      </w:r>
      <w:r w:rsidR="006E39D0">
        <w:t xml:space="preserve">the </w:t>
      </w:r>
      <w:r w:rsidR="00D40ABF">
        <w:t xml:space="preserve">HAP or </w:t>
      </w:r>
      <w:proofErr w:type="gramStart"/>
      <w:r w:rsidR="00D40ABF">
        <w:t>future plans</w:t>
      </w:r>
      <w:proofErr w:type="gramEnd"/>
      <w:r w:rsidR="00D40ABF">
        <w:t xml:space="preserve"> or strategies</w:t>
      </w:r>
      <w:r>
        <w:t xml:space="preserve"> </w:t>
      </w:r>
      <w:r w:rsidR="004B7FB7">
        <w:t xml:space="preserve">to </w:t>
      </w:r>
      <w:r>
        <w:t xml:space="preserve">design </w:t>
      </w:r>
      <w:r w:rsidR="000E0ED4">
        <w:t xml:space="preserve">more cohort-specific initiatives.  </w:t>
      </w:r>
    </w:p>
    <w:p w14:paraId="00C159FD" w14:textId="3B0068CA" w:rsidR="00467679" w:rsidRDefault="00467679" w:rsidP="00467679">
      <w:pPr>
        <w:pStyle w:val="Quotegreen"/>
      </w:pPr>
      <w:r>
        <w:t>T</w:t>
      </w:r>
      <w:r w:rsidRPr="00251BB4">
        <w:t>he trouble we have with emergency housing is they put all the cohorts at different levels of risk into a general, contracted emergency housing, not a cohort-specific housing facility, so you get these reintegrated offend</w:t>
      </w:r>
      <w:r w:rsidR="006E39D0">
        <w:t>er</w:t>
      </w:r>
      <w:r w:rsidRPr="00251BB4">
        <w:t>s</w:t>
      </w:r>
      <w:r w:rsidR="006E39D0">
        <w:t xml:space="preserve"> of</w:t>
      </w:r>
      <w:r w:rsidRPr="00251BB4">
        <w:t xml:space="preserve"> domestic violence and </w:t>
      </w:r>
      <w:r w:rsidR="006E39D0">
        <w:t xml:space="preserve">people with </w:t>
      </w:r>
      <w:r w:rsidRPr="00251BB4">
        <w:t xml:space="preserve">mental health </w:t>
      </w:r>
      <w:r w:rsidR="006E39D0">
        <w:t xml:space="preserve">issues </w:t>
      </w:r>
      <w:r w:rsidRPr="00251BB4">
        <w:t>into a hotel, they call it emergency housing</w:t>
      </w:r>
      <w:r>
        <w:t xml:space="preserve">. They </w:t>
      </w:r>
      <w:r w:rsidRPr="00251BB4">
        <w:t>need cohort-specific services, not just general emergency housing.</w:t>
      </w:r>
      <w:r>
        <w:t xml:space="preserve"> (</w:t>
      </w:r>
      <w:r>
        <w:rPr>
          <w:lang w:val="en-NZ"/>
        </w:rPr>
        <w:t>Māori Sector Representative</w:t>
      </w:r>
      <w:r>
        <w:t>)</w:t>
      </w:r>
    </w:p>
    <w:p w14:paraId="0A833632" w14:textId="77777777" w:rsidR="00BF71F8" w:rsidRDefault="00BF71F8" w:rsidP="00BF71F8">
      <w:pPr>
        <w:pStyle w:val="Quotegreen"/>
      </w:pPr>
      <w:r w:rsidRPr="002C2DB1">
        <w:t>One of my concerns was that we would develop a homelessness management system and that's exactly the trajectory that we're on. (Sector representative)</w:t>
      </w:r>
    </w:p>
    <w:p w14:paraId="36ABDD55" w14:textId="48B28786" w:rsidR="000462C8" w:rsidRPr="00E65008" w:rsidRDefault="009256B7" w:rsidP="000462C8">
      <w:pPr>
        <w:pStyle w:val="Heading3"/>
        <w:rPr>
          <w:b w:val="0"/>
          <w:bCs/>
          <w:lang w:val="en-NZ" w:eastAsia="en-NZ"/>
        </w:rPr>
      </w:pPr>
      <w:r>
        <w:rPr>
          <w:bCs/>
          <w:lang w:val="en-NZ" w:eastAsia="en-NZ"/>
        </w:rPr>
        <w:t xml:space="preserve">More work is needed on </w:t>
      </w:r>
      <w:r w:rsidR="00337CBB">
        <w:rPr>
          <w:bCs/>
          <w:lang w:val="en-NZ" w:eastAsia="en-NZ"/>
        </w:rPr>
        <w:t xml:space="preserve">embedding </w:t>
      </w:r>
      <w:r>
        <w:rPr>
          <w:bCs/>
          <w:lang w:val="en-NZ" w:eastAsia="en-NZ"/>
        </w:rPr>
        <w:t xml:space="preserve">a strength-based approach </w:t>
      </w:r>
    </w:p>
    <w:p w14:paraId="7A56CC62" w14:textId="38AA512E" w:rsidR="000462C8" w:rsidRDefault="00337CBB" w:rsidP="000462C8">
      <w:pPr>
        <w:rPr>
          <w:lang w:val="en-NZ" w:eastAsia="en-NZ"/>
        </w:rPr>
      </w:pPr>
      <w:r>
        <w:rPr>
          <w:lang w:val="en-NZ" w:eastAsia="en-NZ"/>
        </w:rPr>
        <w:t>Government agencies, sector representatives</w:t>
      </w:r>
      <w:r w:rsidR="006E39D0">
        <w:rPr>
          <w:lang w:val="en-NZ" w:eastAsia="en-NZ"/>
        </w:rPr>
        <w:t>, and service providers acknowledged that</w:t>
      </w:r>
      <w:r w:rsidR="000462C8" w:rsidRPr="008767E3">
        <w:rPr>
          <w:lang w:val="en-NZ" w:eastAsia="en-NZ"/>
        </w:rPr>
        <w:t xml:space="preserve"> </w:t>
      </w:r>
      <w:r>
        <w:rPr>
          <w:lang w:val="en-NZ" w:eastAsia="en-NZ"/>
        </w:rPr>
        <w:t xml:space="preserve">the HAP implementation </w:t>
      </w:r>
      <w:r w:rsidR="000462C8" w:rsidRPr="008767E3">
        <w:rPr>
          <w:lang w:val="en-NZ" w:eastAsia="en-NZ"/>
        </w:rPr>
        <w:t xml:space="preserve">efforts </w:t>
      </w:r>
      <w:r w:rsidR="007F32B8">
        <w:rPr>
          <w:lang w:val="en-NZ" w:eastAsia="en-NZ"/>
        </w:rPr>
        <w:t xml:space="preserve">have worked to </w:t>
      </w:r>
      <w:r w:rsidR="006E39D0">
        <w:rPr>
          <w:lang w:val="en-NZ" w:eastAsia="en-NZ"/>
        </w:rPr>
        <w:t>adopt</w:t>
      </w:r>
      <w:r w:rsidR="000462C8" w:rsidRPr="008767E3">
        <w:rPr>
          <w:lang w:val="en-NZ" w:eastAsia="en-NZ"/>
        </w:rPr>
        <w:t xml:space="preserve"> </w:t>
      </w:r>
      <w:r>
        <w:rPr>
          <w:lang w:val="en-NZ" w:eastAsia="en-NZ"/>
        </w:rPr>
        <w:t>a</w:t>
      </w:r>
      <w:r w:rsidR="000462C8" w:rsidRPr="008767E3">
        <w:rPr>
          <w:lang w:val="en-NZ" w:eastAsia="en-NZ"/>
        </w:rPr>
        <w:t xml:space="preserve"> strengths-based </w:t>
      </w:r>
      <w:r>
        <w:rPr>
          <w:lang w:val="en-NZ" w:eastAsia="en-NZ"/>
        </w:rPr>
        <w:t xml:space="preserve">approach. </w:t>
      </w:r>
      <w:r w:rsidR="000462C8">
        <w:rPr>
          <w:lang w:val="en-NZ" w:eastAsia="en-NZ"/>
        </w:rPr>
        <w:t xml:space="preserve">Examples </w:t>
      </w:r>
      <w:r>
        <w:rPr>
          <w:lang w:val="en-NZ" w:eastAsia="en-NZ"/>
        </w:rPr>
        <w:t xml:space="preserve">of HAP’s strength-based approach refer </w:t>
      </w:r>
      <w:r w:rsidR="000462C8">
        <w:rPr>
          <w:lang w:val="en-NZ" w:eastAsia="en-NZ"/>
        </w:rPr>
        <w:t xml:space="preserve">to the </w:t>
      </w:r>
      <w:r>
        <w:rPr>
          <w:lang w:val="en-NZ" w:eastAsia="en-NZ"/>
        </w:rPr>
        <w:t xml:space="preserve">government agencies’ staff </w:t>
      </w:r>
      <w:r w:rsidR="000462C8">
        <w:rPr>
          <w:lang w:val="en-NZ" w:eastAsia="en-NZ"/>
        </w:rPr>
        <w:t xml:space="preserve">mindsets, the language used, and how issues are framed in </w:t>
      </w:r>
      <w:r>
        <w:rPr>
          <w:lang w:val="en-NZ" w:eastAsia="en-NZ"/>
        </w:rPr>
        <w:t>documents</w:t>
      </w:r>
      <w:r w:rsidR="000462C8">
        <w:rPr>
          <w:lang w:val="en-NZ" w:eastAsia="en-NZ"/>
        </w:rPr>
        <w:t xml:space="preserve">. </w:t>
      </w:r>
    </w:p>
    <w:p w14:paraId="6EEBC8E1" w14:textId="0EEF39D4" w:rsidR="000462C8" w:rsidRPr="008A52EA" w:rsidRDefault="000462C8" w:rsidP="000462C8">
      <w:pPr>
        <w:pStyle w:val="Quotegreen"/>
      </w:pPr>
      <w:r w:rsidRPr="009427B2">
        <w:t>The teams I have been in have always tried to be very conscious of the language that we use, how we frame up issues so that they would be strengths-based, trying to get away from that classic victim-blaming lens that is often applied to people who have experienced trauma and have complex needs. (</w:t>
      </w:r>
      <w:r>
        <w:rPr>
          <w:lang w:val="en-NZ"/>
        </w:rPr>
        <w:t>Government agency</w:t>
      </w:r>
      <w:r w:rsidRPr="009427B2">
        <w:t>)</w:t>
      </w:r>
    </w:p>
    <w:p w14:paraId="6686548D" w14:textId="41105872" w:rsidR="000462C8" w:rsidRDefault="000462C8" w:rsidP="000462C8">
      <w:pPr>
        <w:rPr>
          <w:lang w:val="en-NZ" w:eastAsia="en-NZ"/>
        </w:rPr>
      </w:pPr>
      <w:r>
        <w:rPr>
          <w:lang w:val="en-NZ" w:eastAsia="en-NZ"/>
        </w:rPr>
        <w:t xml:space="preserve">However, </w:t>
      </w:r>
      <w:r w:rsidR="006A6DFD">
        <w:rPr>
          <w:lang w:val="en-NZ" w:eastAsia="en-NZ"/>
        </w:rPr>
        <w:t xml:space="preserve">other </w:t>
      </w:r>
      <w:r w:rsidR="00170C96">
        <w:rPr>
          <w:lang w:val="en-NZ" w:eastAsia="en-NZ"/>
        </w:rPr>
        <w:t xml:space="preserve">sector representatives and service </w:t>
      </w:r>
      <w:r w:rsidR="008C6B49">
        <w:rPr>
          <w:lang w:val="en-NZ" w:eastAsia="en-NZ"/>
        </w:rPr>
        <w:t>provide</w:t>
      </w:r>
      <w:r w:rsidR="006C5824">
        <w:rPr>
          <w:lang w:val="en-NZ" w:eastAsia="en-NZ"/>
        </w:rPr>
        <w:t xml:space="preserve">rs do not perceive </w:t>
      </w:r>
      <w:r w:rsidR="00750FFE">
        <w:rPr>
          <w:lang w:val="en-NZ" w:eastAsia="en-NZ"/>
        </w:rPr>
        <w:t xml:space="preserve">the plan as </w:t>
      </w:r>
      <w:proofErr w:type="gramStart"/>
      <w:r w:rsidR="00750FFE">
        <w:rPr>
          <w:lang w:val="en-NZ" w:eastAsia="en-NZ"/>
        </w:rPr>
        <w:t>strength-base</w:t>
      </w:r>
      <w:r w:rsidR="00906B42">
        <w:rPr>
          <w:lang w:val="en-NZ" w:eastAsia="en-NZ"/>
        </w:rPr>
        <w:t>d</w:t>
      </w:r>
      <w:proofErr w:type="gramEnd"/>
      <w:r w:rsidR="00750FFE">
        <w:rPr>
          <w:lang w:val="en-NZ" w:eastAsia="en-NZ"/>
        </w:rPr>
        <w:t xml:space="preserve">. These stakeholders </w:t>
      </w:r>
      <w:r w:rsidR="0062792B">
        <w:rPr>
          <w:lang w:val="en-NZ" w:eastAsia="en-NZ"/>
        </w:rPr>
        <w:t xml:space="preserve">see the HAP as </w:t>
      </w:r>
      <w:r w:rsidR="000E6109">
        <w:rPr>
          <w:lang w:val="en-NZ" w:eastAsia="en-NZ"/>
        </w:rPr>
        <w:t xml:space="preserve">managing homelessness (e.g., getting people into temporary housing) rather than </w:t>
      </w:r>
      <w:r w:rsidR="00A07ADF">
        <w:rPr>
          <w:lang w:val="en-NZ" w:eastAsia="en-NZ"/>
        </w:rPr>
        <w:t xml:space="preserve">supporting long-term solutions which </w:t>
      </w:r>
      <w:r w:rsidR="000E6109">
        <w:rPr>
          <w:lang w:val="en-NZ" w:eastAsia="en-NZ"/>
        </w:rPr>
        <w:t>consider and enabl</w:t>
      </w:r>
      <w:r w:rsidR="00A07ADF">
        <w:rPr>
          <w:lang w:val="en-NZ" w:eastAsia="en-NZ"/>
        </w:rPr>
        <w:t>e</w:t>
      </w:r>
      <w:r w:rsidR="000E6109">
        <w:rPr>
          <w:lang w:val="en-NZ" w:eastAsia="en-NZ"/>
        </w:rPr>
        <w:t xml:space="preserve"> people</w:t>
      </w:r>
      <w:r w:rsidR="000E6109">
        <w:rPr>
          <w:rFonts w:hint="cs"/>
          <w:lang w:val="en-NZ" w:eastAsia="en-NZ"/>
        </w:rPr>
        <w:t>’</w:t>
      </w:r>
      <w:r w:rsidR="000E6109">
        <w:rPr>
          <w:lang w:val="en-NZ" w:eastAsia="en-NZ"/>
        </w:rPr>
        <w:t>s strengths and</w:t>
      </w:r>
      <w:r w:rsidR="000A5628">
        <w:rPr>
          <w:lang w:val="en-NZ" w:eastAsia="en-NZ"/>
        </w:rPr>
        <w:t xml:space="preserve"> lon</w:t>
      </w:r>
      <w:r w:rsidR="000E6109">
        <w:rPr>
          <w:lang w:val="en-NZ" w:eastAsia="en-NZ"/>
        </w:rPr>
        <w:t>g</w:t>
      </w:r>
      <w:r w:rsidR="000A5628">
        <w:rPr>
          <w:lang w:val="en-NZ" w:eastAsia="en-NZ"/>
        </w:rPr>
        <w:t xml:space="preserve">-term </w:t>
      </w:r>
      <w:r w:rsidR="000E6109">
        <w:rPr>
          <w:lang w:val="en-NZ" w:eastAsia="en-NZ"/>
        </w:rPr>
        <w:t>aspirations</w:t>
      </w:r>
      <w:r w:rsidRPr="00E57AFF">
        <w:rPr>
          <w:lang w:val="en-NZ" w:eastAsia="en-NZ"/>
        </w:rPr>
        <w:t xml:space="preserve">. </w:t>
      </w:r>
    </w:p>
    <w:p w14:paraId="4A6685F4" w14:textId="47732DA6" w:rsidR="000462C8" w:rsidRDefault="000462C8" w:rsidP="000462C8">
      <w:pPr>
        <w:pStyle w:val="Quotegreen"/>
      </w:pPr>
      <w:r>
        <w:t>[The Government]</w:t>
      </w:r>
      <w:r w:rsidRPr="002406D5">
        <w:t xml:space="preserve"> need</w:t>
      </w:r>
      <w:r>
        <w:t>s</w:t>
      </w:r>
      <w:r w:rsidRPr="002406D5">
        <w:t xml:space="preserve"> to stop the narrative around homelessness because if you look </w:t>
      </w:r>
      <w:r>
        <w:t>at</w:t>
      </w:r>
      <w:r w:rsidRPr="002406D5">
        <w:t xml:space="preserve"> the plan, everything is to address homelessness, not to end it.</w:t>
      </w:r>
      <w:r>
        <w:t xml:space="preserve"> </w:t>
      </w:r>
      <w:r w:rsidRPr="002406D5">
        <w:t xml:space="preserve">People will remain homeless as long as you focus on homelessness. I think they've missed that bit entirely. </w:t>
      </w:r>
      <w:r>
        <w:t>(</w:t>
      </w:r>
      <w:r w:rsidR="00FE2AEA">
        <w:rPr>
          <w:lang w:val="en-NZ"/>
        </w:rPr>
        <w:t>Māori Sector Representative</w:t>
      </w:r>
      <w:r>
        <w:t>)</w:t>
      </w:r>
    </w:p>
    <w:p w14:paraId="760C4AD8" w14:textId="1F03AA1B" w:rsidR="004376B6" w:rsidRPr="00DD7D68" w:rsidRDefault="0019264B" w:rsidP="0019264B">
      <w:pPr>
        <w:pStyle w:val="Heading3"/>
        <w:rPr>
          <w:lang w:val="en-NZ"/>
        </w:rPr>
      </w:pPr>
      <w:r w:rsidRPr="00DD7D68">
        <w:rPr>
          <w:lang w:val="en-NZ"/>
        </w:rPr>
        <w:t xml:space="preserve">Whānau centred funding </w:t>
      </w:r>
      <w:r w:rsidR="00D55816" w:rsidRPr="00DD7D68">
        <w:rPr>
          <w:lang w:val="en-NZ"/>
        </w:rPr>
        <w:t xml:space="preserve">as an alternative to </w:t>
      </w:r>
      <w:r w:rsidR="00DD7D68" w:rsidRPr="00DD7D68">
        <w:rPr>
          <w:lang w:val="en-NZ"/>
        </w:rPr>
        <w:t>programme-centred funding</w:t>
      </w:r>
    </w:p>
    <w:p w14:paraId="155E5AAD" w14:textId="78F92D0C" w:rsidR="004376B6" w:rsidRPr="00DD7D68" w:rsidRDefault="004376B6" w:rsidP="004376B6">
      <w:pPr>
        <w:rPr>
          <w:lang w:val="en-NZ"/>
        </w:rPr>
      </w:pPr>
      <w:r w:rsidRPr="00DD7D68">
        <w:rPr>
          <w:lang w:val="en-NZ"/>
        </w:rPr>
        <w:t>Stakeholders proposed whānau and person-centred funding</w:t>
      </w:r>
      <w:r w:rsidR="006E39D0">
        <w:rPr>
          <w:lang w:val="en-NZ"/>
        </w:rPr>
        <w:t>,</w:t>
      </w:r>
      <w:r w:rsidRPr="00DD7D68">
        <w:rPr>
          <w:lang w:val="en-NZ"/>
        </w:rPr>
        <w:t xml:space="preserve"> where the funding followed a person or whānau until they are securely housed. The support provided would depend on their needs and aspi</w:t>
      </w:r>
      <w:r w:rsidR="00DD7D68">
        <w:rPr>
          <w:lang w:val="en-NZ"/>
        </w:rPr>
        <w:t>r</w:t>
      </w:r>
      <w:r w:rsidRPr="00DD7D68">
        <w:rPr>
          <w:lang w:val="en-NZ"/>
        </w:rPr>
        <w:t xml:space="preserve">ations. </w:t>
      </w:r>
    </w:p>
    <w:p w14:paraId="48D272AA" w14:textId="39044331" w:rsidR="00E06B74" w:rsidRDefault="00E06B74" w:rsidP="00E06B74">
      <w:pPr>
        <w:pStyle w:val="Heading2NoLine"/>
      </w:pPr>
      <w:r w:rsidRPr="00362C62">
        <w:rPr>
          <w:b/>
        </w:rPr>
        <w:t xml:space="preserve">Focus on stable homes and wellbeing: </w:t>
      </w:r>
      <w:r w:rsidRPr="00362C62">
        <w:t>lack o</w:t>
      </w:r>
      <w:r>
        <w:t>f housing and services are significant barriers</w:t>
      </w:r>
    </w:p>
    <w:p w14:paraId="3D141C89" w14:textId="77777777" w:rsidR="00731993" w:rsidRDefault="00E06B74" w:rsidP="00731993">
      <w:pPr>
        <w:rPr>
          <w:sz w:val="36"/>
          <w:szCs w:val="36"/>
        </w:rPr>
      </w:pPr>
      <w:r>
        <w:rPr>
          <w:lang w:val="en-NZ"/>
        </w:rPr>
        <w:t>The HAP states p</w:t>
      </w:r>
      <w:r w:rsidRPr="00584F05">
        <w:rPr>
          <w:lang w:val="en-NZ"/>
        </w:rPr>
        <w:t xml:space="preserve">reventing and reducing homelessness looks beyond providing short-term solutions to long-term sustainable housing solutions and using rapid rehousing approaches into permanent housing. </w:t>
      </w:r>
      <w:r>
        <w:rPr>
          <w:lang w:val="en-NZ"/>
        </w:rPr>
        <w:t>People then have</w:t>
      </w:r>
      <w:r w:rsidRPr="00584F05">
        <w:rPr>
          <w:lang w:val="en-NZ"/>
        </w:rPr>
        <w:t xml:space="preserve"> stability and space to recover and improve their wellbeing</w:t>
      </w:r>
      <w:r w:rsidR="00731993">
        <w:rPr>
          <w:lang w:val="en-NZ"/>
        </w:rPr>
        <w:t xml:space="preserve"> (New Zealand Government, 2020a, p.5)</w:t>
      </w:r>
    </w:p>
    <w:p w14:paraId="44C405DA" w14:textId="3203F979" w:rsidR="00E06B74" w:rsidRDefault="00E06B74" w:rsidP="00E06B74">
      <w:pPr>
        <w:pStyle w:val="Heading3"/>
        <w:rPr>
          <w:b w:val="0"/>
          <w:bCs/>
          <w:lang w:val="en-NZ" w:eastAsia="en-NZ"/>
        </w:rPr>
      </w:pPr>
      <w:r w:rsidRPr="005C6CC9">
        <w:rPr>
          <w:bCs/>
          <w:lang w:val="en-NZ" w:eastAsia="en-NZ"/>
        </w:rPr>
        <w:lastRenderedPageBreak/>
        <w:t xml:space="preserve">The </w:t>
      </w:r>
      <w:r w:rsidR="00B8380F">
        <w:rPr>
          <w:bCs/>
          <w:lang w:val="en-NZ" w:eastAsia="en-NZ"/>
        </w:rPr>
        <w:t xml:space="preserve">lack of affordable housing </w:t>
      </w:r>
      <w:r w:rsidRPr="005C6CC9">
        <w:rPr>
          <w:bCs/>
          <w:lang w:val="en-NZ" w:eastAsia="en-NZ"/>
        </w:rPr>
        <w:t xml:space="preserve">meant people </w:t>
      </w:r>
      <w:r w:rsidR="00166DED">
        <w:rPr>
          <w:bCs/>
          <w:lang w:val="en-NZ" w:eastAsia="en-NZ"/>
        </w:rPr>
        <w:t xml:space="preserve">could not be offered </w:t>
      </w:r>
      <w:r w:rsidR="00B8380F">
        <w:rPr>
          <w:bCs/>
          <w:lang w:val="en-NZ" w:eastAsia="en-NZ"/>
        </w:rPr>
        <w:t xml:space="preserve">long-term </w:t>
      </w:r>
      <w:r w:rsidRPr="005C6CC9">
        <w:rPr>
          <w:bCs/>
          <w:lang w:val="en-NZ" w:eastAsia="en-NZ"/>
        </w:rPr>
        <w:t>homes</w:t>
      </w:r>
    </w:p>
    <w:p w14:paraId="2F2165EC" w14:textId="0D4BCD76" w:rsidR="00E06B74" w:rsidRDefault="005563F1" w:rsidP="00E06B74">
      <w:pPr>
        <w:rPr>
          <w:lang w:val="en-NZ" w:eastAsia="en-NZ"/>
        </w:rPr>
      </w:pPr>
      <w:r>
        <w:rPr>
          <w:lang w:val="en-NZ" w:eastAsia="en-NZ"/>
        </w:rPr>
        <w:t xml:space="preserve">The HAP was implemented in the </w:t>
      </w:r>
      <w:r w:rsidR="00166DED">
        <w:rPr>
          <w:lang w:val="en-NZ" w:eastAsia="en-NZ"/>
        </w:rPr>
        <w:t>context of a lack of affordable houses</w:t>
      </w:r>
      <w:r w:rsidR="00E86114">
        <w:rPr>
          <w:lang w:val="en-NZ" w:eastAsia="en-NZ"/>
        </w:rPr>
        <w:t xml:space="preserve">, </w:t>
      </w:r>
      <w:r w:rsidR="00A64CFA">
        <w:rPr>
          <w:lang w:val="en-NZ" w:eastAsia="en-NZ"/>
        </w:rPr>
        <w:t xml:space="preserve">a </w:t>
      </w:r>
      <w:r>
        <w:rPr>
          <w:lang w:val="en-NZ" w:eastAsia="en-NZ"/>
        </w:rPr>
        <w:t xml:space="preserve">growing number of people </w:t>
      </w:r>
      <w:r w:rsidR="00A64CFA">
        <w:rPr>
          <w:lang w:val="en-NZ" w:eastAsia="en-NZ"/>
        </w:rPr>
        <w:t xml:space="preserve">being </w:t>
      </w:r>
      <w:r>
        <w:rPr>
          <w:lang w:val="en-NZ" w:eastAsia="en-NZ"/>
        </w:rPr>
        <w:t>identified as experiencing homelessness due to the COVID-19 response</w:t>
      </w:r>
      <w:r w:rsidR="00E86114">
        <w:rPr>
          <w:lang w:val="en-NZ" w:eastAsia="en-NZ"/>
        </w:rPr>
        <w:t>, and high levels of competition for houses</w:t>
      </w:r>
      <w:r>
        <w:rPr>
          <w:lang w:val="en-NZ" w:eastAsia="en-NZ"/>
        </w:rPr>
        <w:t xml:space="preserve">. </w:t>
      </w:r>
      <w:r w:rsidR="00E06B74">
        <w:rPr>
          <w:lang w:val="en-NZ" w:eastAsia="en-NZ"/>
        </w:rPr>
        <w:t xml:space="preserve">HAP’s </w:t>
      </w:r>
      <w:r>
        <w:rPr>
          <w:lang w:val="en-NZ" w:eastAsia="en-NZ"/>
        </w:rPr>
        <w:t xml:space="preserve">immediate supply </w:t>
      </w:r>
      <w:r w:rsidR="00E06B74">
        <w:rPr>
          <w:lang w:val="en-NZ" w:eastAsia="en-NZ"/>
        </w:rPr>
        <w:t xml:space="preserve">focus </w:t>
      </w:r>
      <w:r>
        <w:rPr>
          <w:lang w:val="en-NZ" w:eastAsia="en-NZ"/>
        </w:rPr>
        <w:t>was</w:t>
      </w:r>
      <w:r w:rsidR="00633B8D">
        <w:rPr>
          <w:lang w:val="en-NZ" w:eastAsia="en-NZ"/>
        </w:rPr>
        <w:t xml:space="preserve"> therefore on</w:t>
      </w:r>
      <w:r>
        <w:rPr>
          <w:lang w:val="en-NZ" w:eastAsia="en-NZ"/>
        </w:rPr>
        <w:t xml:space="preserve"> </w:t>
      </w:r>
      <w:r w:rsidR="00E06B74">
        <w:rPr>
          <w:lang w:val="en-NZ" w:eastAsia="en-NZ"/>
        </w:rPr>
        <w:t xml:space="preserve">increasing the </w:t>
      </w:r>
      <w:r>
        <w:rPr>
          <w:lang w:val="en-NZ" w:eastAsia="en-NZ"/>
        </w:rPr>
        <w:t>temp</w:t>
      </w:r>
      <w:r w:rsidR="00E06B74">
        <w:rPr>
          <w:lang w:val="en-NZ" w:eastAsia="en-NZ"/>
        </w:rPr>
        <w:t>orary emergency and transitional housing</w:t>
      </w:r>
      <w:r>
        <w:rPr>
          <w:lang w:val="en-NZ" w:eastAsia="en-NZ"/>
        </w:rPr>
        <w:t xml:space="preserve"> to give </w:t>
      </w:r>
      <w:r w:rsidR="00E86114">
        <w:rPr>
          <w:lang w:val="en-NZ" w:eastAsia="en-NZ"/>
        </w:rPr>
        <w:t>people somewhere to live</w:t>
      </w:r>
      <w:r w:rsidR="00E06B74">
        <w:rPr>
          <w:lang w:val="en-NZ" w:eastAsia="en-NZ"/>
        </w:rPr>
        <w:t xml:space="preserve">. </w:t>
      </w:r>
      <w:r w:rsidR="00950802">
        <w:rPr>
          <w:lang w:val="en-NZ" w:eastAsia="en-NZ"/>
        </w:rPr>
        <w:t xml:space="preserve">In this context, </w:t>
      </w:r>
      <w:r w:rsidR="0071036F">
        <w:rPr>
          <w:lang w:val="en-NZ" w:eastAsia="en-NZ"/>
        </w:rPr>
        <w:t xml:space="preserve">HAP initiatives </w:t>
      </w:r>
      <w:r w:rsidR="005F3B0C">
        <w:rPr>
          <w:lang w:val="en-NZ" w:eastAsia="en-NZ"/>
        </w:rPr>
        <w:t>designed t</w:t>
      </w:r>
      <w:r w:rsidR="0071036F">
        <w:rPr>
          <w:lang w:val="en-NZ" w:eastAsia="en-NZ"/>
        </w:rPr>
        <w:t xml:space="preserve">o support people </w:t>
      </w:r>
      <w:r w:rsidR="0005565D">
        <w:rPr>
          <w:lang w:val="en-NZ" w:eastAsia="en-NZ"/>
        </w:rPr>
        <w:t xml:space="preserve">into long-term homes struggled to </w:t>
      </w:r>
      <w:r w:rsidR="00CA072F">
        <w:rPr>
          <w:lang w:val="en-NZ" w:eastAsia="en-NZ"/>
        </w:rPr>
        <w:t>secure housing</w:t>
      </w:r>
      <w:r w:rsidR="0005565D">
        <w:rPr>
          <w:lang w:val="en-NZ" w:eastAsia="en-NZ"/>
        </w:rPr>
        <w:t xml:space="preserve"> (e.g., Housing First, Rapid Rehousing</w:t>
      </w:r>
      <w:r w:rsidR="005F3B0C">
        <w:rPr>
          <w:lang w:val="en-NZ" w:eastAsia="en-NZ"/>
        </w:rPr>
        <w:t>, Housing Broker</w:t>
      </w:r>
      <w:r w:rsidR="007D330F">
        <w:rPr>
          <w:lang w:val="en-NZ" w:eastAsia="en-NZ"/>
        </w:rPr>
        <w:t>s</w:t>
      </w:r>
      <w:r w:rsidR="00ED4282">
        <w:rPr>
          <w:lang w:val="en-NZ" w:eastAsia="en-NZ"/>
        </w:rPr>
        <w:t xml:space="preserve">). </w:t>
      </w:r>
    </w:p>
    <w:p w14:paraId="2F4FCD87" w14:textId="77777777" w:rsidR="00E06B74" w:rsidRDefault="00E06B74" w:rsidP="00E06B74">
      <w:pPr>
        <w:pStyle w:val="Heading3"/>
        <w:rPr>
          <w:b w:val="0"/>
          <w:bCs/>
          <w:lang w:val="en-NZ" w:eastAsia="en-NZ"/>
        </w:rPr>
      </w:pPr>
      <w:r>
        <w:rPr>
          <w:bCs/>
          <w:lang w:val="en-NZ" w:eastAsia="en-NZ"/>
        </w:rPr>
        <w:t>The inaccessibility and unsuitability of</w:t>
      </w:r>
      <w:r w:rsidRPr="005C6CC9">
        <w:rPr>
          <w:bCs/>
          <w:lang w:val="en-NZ" w:eastAsia="en-NZ"/>
        </w:rPr>
        <w:t xml:space="preserve"> services do not support </w:t>
      </w:r>
      <w:r>
        <w:rPr>
          <w:bCs/>
          <w:lang w:val="en-NZ" w:eastAsia="en-NZ"/>
        </w:rPr>
        <w:t xml:space="preserve">people’s </w:t>
      </w:r>
      <w:r w:rsidRPr="005C6CC9">
        <w:rPr>
          <w:bCs/>
          <w:lang w:val="en-NZ" w:eastAsia="en-NZ"/>
        </w:rPr>
        <w:t>wellbeing</w:t>
      </w:r>
    </w:p>
    <w:p w14:paraId="4CBC04EB" w14:textId="5A63E389" w:rsidR="007622E3" w:rsidRDefault="00E06B74" w:rsidP="00E06B74">
      <w:pPr>
        <w:rPr>
          <w:lang w:val="en-NZ" w:eastAsia="en-NZ"/>
        </w:rPr>
      </w:pPr>
      <w:r>
        <w:rPr>
          <w:lang w:val="en-NZ" w:eastAsia="en-NZ"/>
        </w:rPr>
        <w:t xml:space="preserve">Some HAP actions focus on enabling people’s wellbeing and support needs. Examples include linking people to services for mental health, addictions, health issues, and financial support, reconnecting people with whānau, and reintegration with </w:t>
      </w:r>
      <w:r w:rsidR="00360AE0">
        <w:rPr>
          <w:lang w:val="en-NZ" w:eastAsia="en-NZ"/>
        </w:rPr>
        <w:t xml:space="preserve">the </w:t>
      </w:r>
      <w:r>
        <w:rPr>
          <w:lang w:val="en-NZ" w:eastAsia="en-NZ"/>
        </w:rPr>
        <w:t xml:space="preserve">community. </w:t>
      </w:r>
      <w:r w:rsidR="00BF06EB">
        <w:rPr>
          <w:lang w:val="en-NZ" w:eastAsia="en-NZ"/>
        </w:rPr>
        <w:t xml:space="preserve">Further, flexible funding supported children in emergency housing to reengage with school. </w:t>
      </w:r>
    </w:p>
    <w:p w14:paraId="681C5160" w14:textId="24C4A9D3" w:rsidR="00AD7901" w:rsidRDefault="00BF06EB" w:rsidP="00E06B74">
      <w:pPr>
        <w:rPr>
          <w:lang w:val="en-NZ" w:eastAsia="en-NZ"/>
        </w:rPr>
      </w:pPr>
      <w:r>
        <w:rPr>
          <w:lang w:val="en-NZ" w:eastAsia="en-NZ"/>
        </w:rPr>
        <w:t>F</w:t>
      </w:r>
      <w:r w:rsidR="000D4E29">
        <w:rPr>
          <w:lang w:val="en-NZ" w:eastAsia="en-NZ"/>
        </w:rPr>
        <w:t xml:space="preserve">eedback from </w:t>
      </w:r>
      <w:r w:rsidR="00E06B74" w:rsidRPr="008A66C2">
        <w:rPr>
          <w:lang w:val="en-NZ" w:eastAsia="en-NZ"/>
        </w:rPr>
        <w:t xml:space="preserve">clients </w:t>
      </w:r>
      <w:r w:rsidR="000D4E29">
        <w:rPr>
          <w:lang w:val="en-NZ" w:eastAsia="en-NZ"/>
        </w:rPr>
        <w:t>and service providers in</w:t>
      </w:r>
      <w:r w:rsidR="00F063D3">
        <w:rPr>
          <w:lang w:val="en-NZ" w:eastAsia="en-NZ"/>
        </w:rPr>
        <w:t xml:space="preserve"> </w:t>
      </w:r>
      <w:r w:rsidR="007622E3">
        <w:rPr>
          <w:lang w:val="en-NZ" w:eastAsia="en-NZ"/>
        </w:rPr>
        <w:t xml:space="preserve">the </w:t>
      </w:r>
      <w:r w:rsidR="00F063D3">
        <w:rPr>
          <w:lang w:val="en-NZ" w:eastAsia="en-NZ"/>
        </w:rPr>
        <w:t xml:space="preserve">evaluated </w:t>
      </w:r>
      <w:r w:rsidR="000D4E29">
        <w:rPr>
          <w:lang w:val="en-NZ" w:eastAsia="en-NZ"/>
        </w:rPr>
        <w:t>HAP</w:t>
      </w:r>
      <w:r w:rsidR="007622E3">
        <w:rPr>
          <w:lang w:val="en-NZ" w:eastAsia="en-NZ"/>
        </w:rPr>
        <w:t xml:space="preserve"> support</w:t>
      </w:r>
      <w:r w:rsidR="000D4E29">
        <w:rPr>
          <w:lang w:val="en-NZ" w:eastAsia="en-NZ"/>
        </w:rPr>
        <w:t xml:space="preserve"> initiatives highlighted the </w:t>
      </w:r>
      <w:r w:rsidR="00F063D3">
        <w:rPr>
          <w:lang w:val="en-NZ" w:eastAsia="en-NZ"/>
        </w:rPr>
        <w:t>barriers to accessing su</w:t>
      </w:r>
      <w:r w:rsidR="001A3099">
        <w:rPr>
          <w:lang w:val="en-NZ" w:eastAsia="en-NZ"/>
        </w:rPr>
        <w:t>pport ser</w:t>
      </w:r>
      <w:r w:rsidR="00F063D3">
        <w:rPr>
          <w:lang w:val="en-NZ" w:eastAsia="en-NZ"/>
        </w:rPr>
        <w:t>v</w:t>
      </w:r>
      <w:r w:rsidR="001A3099">
        <w:rPr>
          <w:lang w:val="en-NZ" w:eastAsia="en-NZ"/>
        </w:rPr>
        <w:t>ices (e.g., mental health and addiction services</w:t>
      </w:r>
      <w:r w:rsidR="00F063D3">
        <w:rPr>
          <w:lang w:val="en-NZ" w:eastAsia="en-NZ"/>
        </w:rPr>
        <w:t>)</w:t>
      </w:r>
      <w:r>
        <w:rPr>
          <w:lang w:val="en-NZ" w:eastAsia="en-NZ"/>
        </w:rPr>
        <w:t xml:space="preserve"> (Litmus 2022 </w:t>
      </w:r>
      <w:proofErr w:type="spellStart"/>
      <w:r>
        <w:rPr>
          <w:lang w:val="en-NZ" w:eastAsia="en-NZ"/>
        </w:rPr>
        <w:t>a&amp;b</w:t>
      </w:r>
      <w:proofErr w:type="spellEnd"/>
      <w:r>
        <w:rPr>
          <w:lang w:val="en-NZ" w:eastAsia="en-NZ"/>
        </w:rPr>
        <w:t xml:space="preserve">, 2023; </w:t>
      </w:r>
      <w:r>
        <w:rPr>
          <w:lang w:val="en-NZ"/>
        </w:rPr>
        <w:t>Family Centre Social Policy Research Unit, 2023; Ara Poutama Aotearoa</w:t>
      </w:r>
      <w:r w:rsidR="00A64CFA">
        <w:rPr>
          <w:lang w:val="en-NZ"/>
        </w:rPr>
        <w:t xml:space="preserve"> Department of Corrections</w:t>
      </w:r>
      <w:r>
        <w:rPr>
          <w:lang w:val="en-NZ"/>
        </w:rPr>
        <w:t>, 2022)</w:t>
      </w:r>
      <w:r w:rsidR="00F063D3">
        <w:rPr>
          <w:lang w:val="en-NZ" w:eastAsia="en-NZ"/>
        </w:rPr>
        <w:t xml:space="preserve">. Barriers </w:t>
      </w:r>
      <w:r w:rsidR="007622E3">
        <w:rPr>
          <w:lang w:val="en-NZ" w:eastAsia="en-NZ"/>
        </w:rPr>
        <w:t>are</w:t>
      </w:r>
      <w:r w:rsidR="00F063D3">
        <w:rPr>
          <w:lang w:val="en-NZ" w:eastAsia="en-NZ"/>
        </w:rPr>
        <w:t xml:space="preserve"> t</w:t>
      </w:r>
      <w:r w:rsidR="00E06B74">
        <w:rPr>
          <w:lang w:val="en-NZ" w:eastAsia="en-NZ"/>
        </w:rPr>
        <w:t xml:space="preserve">he </w:t>
      </w:r>
      <w:r w:rsidR="00E06B74" w:rsidRPr="008A66C2">
        <w:rPr>
          <w:lang w:val="en-NZ" w:eastAsia="en-NZ"/>
        </w:rPr>
        <w:t>lack of capacity across various workforces, the inaccessibility of services (e.g., due to eligibility criteria</w:t>
      </w:r>
      <w:r w:rsidR="00F063D3">
        <w:rPr>
          <w:lang w:val="en-NZ" w:eastAsia="en-NZ"/>
        </w:rPr>
        <w:t>, location</w:t>
      </w:r>
      <w:r w:rsidR="00E06B74" w:rsidRPr="008A66C2">
        <w:rPr>
          <w:lang w:val="en-NZ" w:eastAsia="en-NZ"/>
        </w:rPr>
        <w:t xml:space="preserve"> and other processes), and</w:t>
      </w:r>
      <w:r w:rsidR="00E06B74">
        <w:rPr>
          <w:lang w:val="en-NZ" w:eastAsia="en-NZ"/>
        </w:rPr>
        <w:t xml:space="preserve"> the</w:t>
      </w:r>
      <w:r w:rsidR="007622E3">
        <w:rPr>
          <w:lang w:val="en-NZ" w:eastAsia="en-NZ"/>
        </w:rPr>
        <w:t xml:space="preserve"> service’s</w:t>
      </w:r>
      <w:r w:rsidR="00E06B74">
        <w:rPr>
          <w:lang w:val="en-NZ" w:eastAsia="en-NZ"/>
        </w:rPr>
        <w:t xml:space="preserve"> unsuitability (e.g., cultural appropriateness). </w:t>
      </w:r>
    </w:p>
    <w:p w14:paraId="5DA85CC3" w14:textId="0A329FBF" w:rsidR="00E06B74" w:rsidRPr="00156107" w:rsidRDefault="00F063D3" w:rsidP="00E06B74">
      <w:pPr>
        <w:rPr>
          <w:lang w:val="en-NZ" w:eastAsia="en-NZ"/>
        </w:rPr>
      </w:pPr>
      <w:r>
        <w:rPr>
          <w:lang w:val="en-NZ" w:eastAsia="en-NZ"/>
        </w:rPr>
        <w:t>F</w:t>
      </w:r>
      <w:r w:rsidR="007622E3">
        <w:rPr>
          <w:lang w:val="en-NZ" w:eastAsia="en-NZ"/>
        </w:rPr>
        <w:t>urther, service providers</w:t>
      </w:r>
      <w:r w:rsidR="00BF06EB">
        <w:rPr>
          <w:lang w:val="en-NZ" w:eastAsia="en-NZ"/>
        </w:rPr>
        <w:t xml:space="preserve"> and clients</w:t>
      </w:r>
      <w:r w:rsidR="007622E3">
        <w:rPr>
          <w:lang w:val="en-NZ" w:eastAsia="en-NZ"/>
        </w:rPr>
        <w:t xml:space="preserve"> noted </w:t>
      </w:r>
      <w:r w:rsidR="00BF06EB">
        <w:rPr>
          <w:lang w:val="en-NZ" w:eastAsia="en-NZ"/>
        </w:rPr>
        <w:t xml:space="preserve">people </w:t>
      </w:r>
      <w:r>
        <w:rPr>
          <w:lang w:val="en-NZ" w:eastAsia="en-NZ"/>
        </w:rPr>
        <w:t xml:space="preserve">with </w:t>
      </w:r>
      <w:r w:rsidR="007622E3">
        <w:rPr>
          <w:lang w:val="en-NZ" w:eastAsia="en-NZ"/>
        </w:rPr>
        <w:t xml:space="preserve">complex health and wellbeing </w:t>
      </w:r>
      <w:r w:rsidR="00BF06EB">
        <w:rPr>
          <w:lang w:val="en-NZ" w:eastAsia="en-NZ"/>
        </w:rPr>
        <w:t xml:space="preserve">needs can be shunted between </w:t>
      </w:r>
      <w:r w:rsidR="00AD7901">
        <w:rPr>
          <w:lang w:val="en-NZ" w:eastAsia="en-NZ"/>
        </w:rPr>
        <w:t xml:space="preserve">government agencies and </w:t>
      </w:r>
      <w:r w:rsidR="002C3585">
        <w:rPr>
          <w:lang w:val="en-NZ" w:eastAsia="en-NZ"/>
        </w:rPr>
        <w:t xml:space="preserve">support </w:t>
      </w:r>
      <w:r w:rsidR="00BF06EB">
        <w:rPr>
          <w:lang w:val="en-NZ" w:eastAsia="en-NZ"/>
        </w:rPr>
        <w:t xml:space="preserve">services to try and get the ‘right’ support. This uncertain and time-consuming process increases clients’ </w:t>
      </w:r>
      <w:r w:rsidR="00E06B74">
        <w:rPr>
          <w:lang w:val="en-NZ" w:eastAsia="en-NZ"/>
        </w:rPr>
        <w:t>stress</w:t>
      </w:r>
      <w:r w:rsidR="00BF06EB">
        <w:rPr>
          <w:lang w:val="en-NZ" w:eastAsia="en-NZ"/>
        </w:rPr>
        <w:t xml:space="preserve"> and </w:t>
      </w:r>
      <w:r w:rsidR="004A6892">
        <w:rPr>
          <w:lang w:val="en-NZ" w:eastAsia="en-NZ"/>
        </w:rPr>
        <w:t xml:space="preserve">the </w:t>
      </w:r>
      <w:r w:rsidR="00BF06EB">
        <w:rPr>
          <w:lang w:val="en-NZ" w:eastAsia="en-NZ"/>
        </w:rPr>
        <w:t>risk of re-t</w:t>
      </w:r>
      <w:r w:rsidR="00E06B74">
        <w:rPr>
          <w:lang w:val="en-NZ" w:eastAsia="en-NZ"/>
        </w:rPr>
        <w:t xml:space="preserve">raumatisation </w:t>
      </w:r>
      <w:r w:rsidR="00BF06EB">
        <w:rPr>
          <w:lang w:val="en-NZ" w:eastAsia="en-NZ"/>
        </w:rPr>
        <w:t xml:space="preserve">and can result in a sense of </w:t>
      </w:r>
      <w:r w:rsidR="00E06B74">
        <w:rPr>
          <w:lang w:val="en-NZ" w:eastAsia="en-NZ"/>
        </w:rPr>
        <w:t>hopelessness and disengagement</w:t>
      </w:r>
      <w:r w:rsidR="00595901">
        <w:rPr>
          <w:lang w:val="en-NZ" w:eastAsia="en-NZ"/>
        </w:rPr>
        <w:t xml:space="preserve"> (Litmus, 2023)</w:t>
      </w:r>
      <w:r w:rsidR="00BF06EB">
        <w:rPr>
          <w:lang w:val="en-NZ" w:eastAsia="en-NZ"/>
        </w:rPr>
        <w:t>.</w:t>
      </w:r>
    </w:p>
    <w:p w14:paraId="32349F81" w14:textId="424F2D2E" w:rsidR="00E06B74" w:rsidRPr="0095089C" w:rsidRDefault="00E06B74" w:rsidP="00E06B74">
      <w:pPr>
        <w:pStyle w:val="Quotegreen"/>
        <w:rPr>
          <w:lang w:eastAsia="en-NZ"/>
        </w:rPr>
      </w:pPr>
      <w:r w:rsidRPr="00DD2E01">
        <w:rPr>
          <w:lang w:eastAsia="en-NZ"/>
        </w:rPr>
        <w:t>It got complicated because social welfare started making us see other people</w:t>
      </w:r>
      <w:r w:rsidR="001C4CD1">
        <w:rPr>
          <w:lang w:eastAsia="en-NZ"/>
        </w:rPr>
        <w:t>,</w:t>
      </w:r>
      <w:r w:rsidRPr="00DD2E01">
        <w:rPr>
          <w:lang w:eastAsia="en-NZ"/>
        </w:rPr>
        <w:t xml:space="preserve"> and those people would send us back to social welfare</w:t>
      </w:r>
      <w:r w:rsidR="001C4CD1">
        <w:rPr>
          <w:lang w:eastAsia="en-NZ"/>
        </w:rPr>
        <w:t>,</w:t>
      </w:r>
      <w:r w:rsidRPr="00DD2E01">
        <w:rPr>
          <w:lang w:eastAsia="en-NZ"/>
        </w:rPr>
        <w:t xml:space="preserve"> and that's what it was like, back and forth, and we never got help. (Housing Firs</w:t>
      </w:r>
      <w:r>
        <w:rPr>
          <w:lang w:eastAsia="en-NZ"/>
        </w:rPr>
        <w:t>t whānau; Litmus, 2023</w:t>
      </w:r>
      <w:r w:rsidRPr="00DD2E01">
        <w:rPr>
          <w:lang w:eastAsia="en-NZ"/>
        </w:rPr>
        <w:t>)</w:t>
      </w:r>
    </w:p>
    <w:p w14:paraId="026C1574" w14:textId="374405A5" w:rsidR="00CE00EB" w:rsidRDefault="00CE00EB" w:rsidP="00BC2940">
      <w:pPr>
        <w:pStyle w:val="Heading2NoLine"/>
      </w:pPr>
      <w:r w:rsidRPr="002D5DE0">
        <w:rPr>
          <w:b/>
        </w:rPr>
        <w:t>Supporting and enabling local approaches</w:t>
      </w:r>
      <w:r w:rsidR="00362C62" w:rsidRPr="002D5DE0">
        <w:rPr>
          <w:b/>
        </w:rPr>
        <w:t>:</w:t>
      </w:r>
      <w:r w:rsidR="00362C62">
        <w:t xml:space="preserve"> the LIPF </w:t>
      </w:r>
      <w:r w:rsidR="00132D33">
        <w:t xml:space="preserve">and </w:t>
      </w:r>
      <w:r w:rsidR="00132D33">
        <w:rPr>
          <w:lang w:val="en-NZ"/>
        </w:rPr>
        <w:t xml:space="preserve">He </w:t>
      </w:r>
      <w:proofErr w:type="spellStart"/>
      <w:r w:rsidR="00132D33">
        <w:rPr>
          <w:lang w:val="en-NZ"/>
        </w:rPr>
        <w:t>Taupae</w:t>
      </w:r>
      <w:proofErr w:type="spellEnd"/>
      <w:r w:rsidR="00132D33">
        <w:rPr>
          <w:lang w:val="en-NZ"/>
        </w:rPr>
        <w:t xml:space="preserve"> and He </w:t>
      </w:r>
      <w:proofErr w:type="spellStart"/>
      <w:r w:rsidR="00132D33">
        <w:rPr>
          <w:lang w:val="en-NZ"/>
        </w:rPr>
        <w:t>Taupua</w:t>
      </w:r>
      <w:proofErr w:type="spellEnd"/>
      <w:r w:rsidR="00132D33">
        <w:rPr>
          <w:lang w:val="en-NZ"/>
        </w:rPr>
        <w:t xml:space="preserve"> funds</w:t>
      </w:r>
      <w:r w:rsidR="00132D33">
        <w:t xml:space="preserve"> </w:t>
      </w:r>
      <w:r w:rsidR="00362C62">
        <w:t>enable</w:t>
      </w:r>
      <w:r w:rsidR="00EF7396">
        <w:t xml:space="preserve">d </w:t>
      </w:r>
      <w:r w:rsidR="00362C62">
        <w:t xml:space="preserve">local </w:t>
      </w:r>
      <w:r w:rsidR="00132D33">
        <w:t>approaches</w:t>
      </w:r>
      <w:r w:rsidR="00911358">
        <w:t xml:space="preserve"> </w:t>
      </w:r>
    </w:p>
    <w:p w14:paraId="653AEE16" w14:textId="3D62F529" w:rsidR="007F61C9" w:rsidRPr="007F61C9" w:rsidRDefault="008C612A" w:rsidP="007F61C9">
      <w:pPr>
        <w:rPr>
          <w:lang w:val="en-NZ"/>
        </w:rPr>
      </w:pPr>
      <w:r w:rsidRPr="008C612A">
        <w:rPr>
          <w:lang w:val="en-NZ"/>
        </w:rPr>
        <w:t xml:space="preserve">The HAP </w:t>
      </w:r>
      <w:r w:rsidR="00F55DA3">
        <w:rPr>
          <w:lang w:val="en-NZ"/>
        </w:rPr>
        <w:t>is intended to</w:t>
      </w:r>
      <w:r>
        <w:rPr>
          <w:lang w:val="en-NZ"/>
        </w:rPr>
        <w:t xml:space="preserve"> support</w:t>
      </w:r>
      <w:r w:rsidRPr="008C612A">
        <w:rPr>
          <w:lang w:val="en-NZ"/>
        </w:rPr>
        <w:t xml:space="preserve"> local communities to address homelessness issues in their areas and provide support to respond locally.</w:t>
      </w:r>
      <w:r w:rsidRPr="008C612A">
        <w:rPr>
          <w:rFonts w:ascii="Times New Roman" w:hAnsi="Times New Roman" w:cs="Times New Roman"/>
          <w:lang w:val="en-NZ"/>
        </w:rPr>
        <w:t> </w:t>
      </w:r>
      <w:r w:rsidRPr="008C612A">
        <w:rPr>
          <w:lang w:val="en-NZ"/>
        </w:rPr>
        <w:t xml:space="preserve">Locally tailored approaches ensure solutions are culturally appropriate, evidence-based, and build on existing work, knowledge, strengths, and connections. Local approaches are led by local authorities, regional government representatives, </w:t>
      </w:r>
      <w:r w:rsidR="00A43DCD">
        <w:rPr>
          <w:lang w:val="en-NZ"/>
        </w:rPr>
        <w:t>NGOs</w:t>
      </w:r>
      <w:r w:rsidRPr="008C612A">
        <w:rPr>
          <w:lang w:val="en-NZ"/>
        </w:rPr>
        <w:t>, service providers, Iwi, and other community groups</w:t>
      </w:r>
      <w:r w:rsidR="00731993">
        <w:rPr>
          <w:lang w:val="en-NZ"/>
        </w:rPr>
        <w:t xml:space="preserve"> (New Zealand Government, 2020a, p.5). </w:t>
      </w:r>
    </w:p>
    <w:p w14:paraId="3EF626E6" w14:textId="6CCC3B93" w:rsidR="00981A37" w:rsidRDefault="00981A37" w:rsidP="00981A37">
      <w:pPr>
        <w:pStyle w:val="Heading3"/>
        <w:rPr>
          <w:lang w:val="en-NZ"/>
        </w:rPr>
      </w:pPr>
      <w:r>
        <w:rPr>
          <w:lang w:val="en-NZ"/>
        </w:rPr>
        <w:t xml:space="preserve">Māori and sector representatives </w:t>
      </w:r>
      <w:r w:rsidRPr="00432B75">
        <w:rPr>
          <w:lang w:val="en-NZ"/>
        </w:rPr>
        <w:t xml:space="preserve">value </w:t>
      </w:r>
      <w:r>
        <w:rPr>
          <w:lang w:val="en-NZ"/>
        </w:rPr>
        <w:t xml:space="preserve">resourced </w:t>
      </w:r>
      <w:proofErr w:type="gramStart"/>
      <w:r w:rsidRPr="00432B75">
        <w:rPr>
          <w:lang w:val="en-NZ"/>
        </w:rPr>
        <w:t>locally-led</w:t>
      </w:r>
      <w:proofErr w:type="gramEnd"/>
      <w:r w:rsidRPr="00432B75">
        <w:rPr>
          <w:lang w:val="en-NZ"/>
        </w:rPr>
        <w:t xml:space="preserve"> responses</w:t>
      </w:r>
    </w:p>
    <w:p w14:paraId="5D2C795C" w14:textId="08ACC0A1" w:rsidR="00981A37" w:rsidRDefault="00981A37" w:rsidP="00981A37">
      <w:pPr>
        <w:rPr>
          <w:lang w:val="en-NZ"/>
        </w:rPr>
      </w:pPr>
      <w:r>
        <w:rPr>
          <w:lang w:val="en-NZ"/>
        </w:rPr>
        <w:t xml:space="preserve">Māori and sector representatives </w:t>
      </w:r>
      <w:r w:rsidRPr="00432B75">
        <w:rPr>
          <w:lang w:val="en-NZ"/>
        </w:rPr>
        <w:t>perceive</w:t>
      </w:r>
      <w:r w:rsidR="004A6892">
        <w:rPr>
          <w:lang w:val="en-NZ"/>
        </w:rPr>
        <w:t>d</w:t>
      </w:r>
      <w:r w:rsidRPr="00432B75">
        <w:rPr>
          <w:lang w:val="en-NZ"/>
        </w:rPr>
        <w:t xml:space="preserve"> value in </w:t>
      </w:r>
      <w:proofErr w:type="gramStart"/>
      <w:r w:rsidRPr="00432B75">
        <w:rPr>
          <w:lang w:val="en-NZ"/>
        </w:rPr>
        <w:t>locally-led</w:t>
      </w:r>
      <w:proofErr w:type="gramEnd"/>
      <w:r w:rsidRPr="00432B75">
        <w:rPr>
          <w:lang w:val="en-NZ"/>
        </w:rPr>
        <w:t xml:space="preserve"> responses and solutions that meet community needs</w:t>
      </w:r>
      <w:r>
        <w:rPr>
          <w:lang w:val="en-NZ"/>
        </w:rPr>
        <w:t xml:space="preserve">. They appreciated </w:t>
      </w:r>
      <w:r w:rsidR="004A6892">
        <w:rPr>
          <w:lang w:val="en-NZ"/>
        </w:rPr>
        <w:t>being</w:t>
      </w:r>
      <w:r>
        <w:rPr>
          <w:lang w:val="en-NZ"/>
        </w:rPr>
        <w:t xml:space="preserve"> </w:t>
      </w:r>
      <w:r w:rsidRPr="00432B75">
        <w:rPr>
          <w:lang w:val="en-NZ"/>
        </w:rPr>
        <w:t xml:space="preserve">recognised as experts who know what works best for </w:t>
      </w:r>
      <w:r>
        <w:rPr>
          <w:lang w:val="en-NZ"/>
        </w:rPr>
        <w:t>their communities</w:t>
      </w:r>
      <w:r w:rsidRPr="00432B75">
        <w:rPr>
          <w:lang w:val="en-NZ"/>
        </w:rPr>
        <w:t>.</w:t>
      </w:r>
      <w:r>
        <w:rPr>
          <w:lang w:val="en-NZ"/>
        </w:rPr>
        <w:t xml:space="preserve"> </w:t>
      </w:r>
      <w:r w:rsidRPr="00432B75">
        <w:rPr>
          <w:lang w:val="en-NZ"/>
        </w:rPr>
        <w:t xml:space="preserve">In this approach, government agencies are not the key decision-makers but support and enable community development. </w:t>
      </w:r>
    </w:p>
    <w:p w14:paraId="0E38945E" w14:textId="77777777" w:rsidR="00981A37" w:rsidRPr="00432B75" w:rsidRDefault="00981A37" w:rsidP="00981A37">
      <w:pPr>
        <w:pStyle w:val="Quotegreen"/>
      </w:pPr>
      <w:r w:rsidRPr="00432B75">
        <w:rPr>
          <w:lang w:val="en-NZ"/>
        </w:rPr>
        <w:t>There's a paradigm shift with these government agencies to understand they are enablers and supporters, not determinants of social services in communities that include Iwi/hapū</w:t>
      </w:r>
      <w:r>
        <w:rPr>
          <w:lang w:val="en-NZ"/>
        </w:rPr>
        <w:t xml:space="preserve">. </w:t>
      </w:r>
      <w:r w:rsidRPr="00432B75">
        <w:rPr>
          <w:lang w:val="en-NZ"/>
        </w:rPr>
        <w:t>Place-based funding is good if the community come up with their own answers and Government understand the support and enablement. (Māori provider)</w:t>
      </w:r>
    </w:p>
    <w:p w14:paraId="2BA09ABD" w14:textId="4A86E2C6" w:rsidR="00981A37" w:rsidRDefault="00981A37" w:rsidP="00981A37">
      <w:pPr>
        <w:pStyle w:val="Quotegreen"/>
        <w:rPr>
          <w:lang w:val="en-NZ"/>
        </w:rPr>
      </w:pPr>
      <w:r w:rsidRPr="00432B75">
        <w:rPr>
          <w:lang w:val="en-NZ"/>
        </w:rPr>
        <w:lastRenderedPageBreak/>
        <w:t xml:space="preserve">Key learnings </w:t>
      </w:r>
      <w:proofErr w:type="gramStart"/>
      <w:r w:rsidRPr="00432B75">
        <w:rPr>
          <w:lang w:val="en-NZ"/>
        </w:rPr>
        <w:t>is</w:t>
      </w:r>
      <w:proofErr w:type="gramEnd"/>
      <w:r w:rsidRPr="00432B75">
        <w:rPr>
          <w:lang w:val="en-NZ"/>
        </w:rPr>
        <w:t xml:space="preserve"> that we have to be prepared to do things differently. We have to trust in the Iwi and Māori entities that we're engaged with. That we don't always have to be in control of everything. (Government agency)</w:t>
      </w:r>
    </w:p>
    <w:p w14:paraId="5E88D4E6" w14:textId="3F37012E" w:rsidR="00A97846" w:rsidRDefault="00706F91" w:rsidP="00A97846">
      <w:pPr>
        <w:pStyle w:val="Heading3"/>
        <w:rPr>
          <w:b w:val="0"/>
          <w:bCs/>
          <w:lang w:val="en-NZ" w:eastAsia="en-NZ"/>
        </w:rPr>
      </w:pPr>
      <w:r w:rsidRPr="00A97846">
        <w:rPr>
          <w:bCs/>
          <w:lang w:val="en-NZ" w:eastAsia="en-NZ"/>
        </w:rPr>
        <w:t>LIP</w:t>
      </w:r>
      <w:r w:rsidR="00A97846">
        <w:rPr>
          <w:bCs/>
          <w:lang w:val="en-NZ" w:eastAsia="en-NZ"/>
        </w:rPr>
        <w:t>F</w:t>
      </w:r>
      <w:r w:rsidR="00132D33">
        <w:rPr>
          <w:bCs/>
          <w:lang w:val="en-NZ" w:eastAsia="en-NZ"/>
        </w:rPr>
        <w:t xml:space="preserve"> and </w:t>
      </w:r>
      <w:r w:rsidR="00132D33">
        <w:rPr>
          <w:lang w:val="en-NZ"/>
        </w:rPr>
        <w:t xml:space="preserve">He </w:t>
      </w:r>
      <w:proofErr w:type="spellStart"/>
      <w:r w:rsidR="00132D33">
        <w:rPr>
          <w:lang w:val="en-NZ"/>
        </w:rPr>
        <w:t>Taupae</w:t>
      </w:r>
      <w:proofErr w:type="spellEnd"/>
      <w:r w:rsidR="00132D33">
        <w:rPr>
          <w:lang w:val="en-NZ"/>
        </w:rPr>
        <w:t xml:space="preserve"> and He </w:t>
      </w:r>
      <w:proofErr w:type="spellStart"/>
      <w:r w:rsidR="00132D33">
        <w:rPr>
          <w:lang w:val="en-NZ"/>
        </w:rPr>
        <w:t>Taupua</w:t>
      </w:r>
      <w:proofErr w:type="spellEnd"/>
      <w:r w:rsidR="00132D33">
        <w:rPr>
          <w:lang w:val="en-NZ"/>
        </w:rPr>
        <w:t xml:space="preserve"> funds</w:t>
      </w:r>
      <w:r w:rsidR="00132D33" w:rsidRPr="00A97846">
        <w:rPr>
          <w:bCs/>
          <w:lang w:val="en-NZ" w:eastAsia="en-NZ"/>
        </w:rPr>
        <w:t xml:space="preserve"> </w:t>
      </w:r>
      <w:r w:rsidR="00A97846" w:rsidRPr="00A97846">
        <w:rPr>
          <w:bCs/>
          <w:lang w:val="en-NZ" w:eastAsia="en-NZ"/>
        </w:rPr>
        <w:t>support</w:t>
      </w:r>
      <w:r w:rsidR="0030485C">
        <w:rPr>
          <w:bCs/>
          <w:lang w:val="en-NZ" w:eastAsia="en-NZ"/>
        </w:rPr>
        <w:t>ed</w:t>
      </w:r>
      <w:r w:rsidR="00A97846" w:rsidRPr="00A97846">
        <w:rPr>
          <w:bCs/>
          <w:lang w:val="en-NZ" w:eastAsia="en-NZ"/>
        </w:rPr>
        <w:t xml:space="preserve"> local approaches</w:t>
      </w:r>
    </w:p>
    <w:p w14:paraId="7E1708BB" w14:textId="038D3A08" w:rsidR="009B0414" w:rsidRDefault="004555BC" w:rsidP="009B0414">
      <w:pPr>
        <w:rPr>
          <w:lang w:val="en-NZ" w:eastAsia="en-NZ"/>
        </w:rPr>
      </w:pPr>
      <w:r>
        <w:rPr>
          <w:lang w:val="en-NZ"/>
        </w:rPr>
        <w:t xml:space="preserve">He </w:t>
      </w:r>
      <w:proofErr w:type="spellStart"/>
      <w:r>
        <w:rPr>
          <w:lang w:val="en-NZ"/>
        </w:rPr>
        <w:t>Taupae</w:t>
      </w:r>
      <w:proofErr w:type="spellEnd"/>
      <w:r>
        <w:rPr>
          <w:lang w:val="en-NZ"/>
        </w:rPr>
        <w:t xml:space="preserve"> and He </w:t>
      </w:r>
      <w:proofErr w:type="spellStart"/>
      <w:r>
        <w:rPr>
          <w:lang w:val="en-NZ"/>
        </w:rPr>
        <w:t>Taupua</w:t>
      </w:r>
      <w:proofErr w:type="spellEnd"/>
      <w:r>
        <w:rPr>
          <w:lang w:val="en-NZ"/>
        </w:rPr>
        <w:t xml:space="preserve"> funds enabled Māori providers and Iwi to build </w:t>
      </w:r>
      <w:r w:rsidR="000C5F01">
        <w:rPr>
          <w:lang w:val="en-NZ"/>
        </w:rPr>
        <w:t xml:space="preserve">capacity and capability to support </w:t>
      </w:r>
      <w:r w:rsidR="003247F1">
        <w:rPr>
          <w:lang w:val="en-NZ"/>
        </w:rPr>
        <w:t xml:space="preserve">whānau and </w:t>
      </w:r>
      <w:r w:rsidR="009D5DCF">
        <w:rPr>
          <w:lang w:val="en-NZ"/>
        </w:rPr>
        <w:t>h</w:t>
      </w:r>
      <w:r w:rsidR="003247F1">
        <w:rPr>
          <w:lang w:val="en-NZ"/>
        </w:rPr>
        <w:t xml:space="preserve">apū </w:t>
      </w:r>
      <w:r w:rsidR="009D5DCF">
        <w:rPr>
          <w:lang w:val="en-NZ"/>
        </w:rPr>
        <w:t>aspirations</w:t>
      </w:r>
      <w:r w:rsidR="003247F1">
        <w:rPr>
          <w:lang w:val="en-NZ"/>
        </w:rPr>
        <w:t xml:space="preserve">. </w:t>
      </w:r>
      <w:r w:rsidR="00481F95">
        <w:rPr>
          <w:lang w:val="en-NZ" w:eastAsia="en-NZ"/>
        </w:rPr>
        <w:t>The LI</w:t>
      </w:r>
      <w:r w:rsidR="00B215E3">
        <w:rPr>
          <w:lang w:val="en-NZ" w:eastAsia="en-NZ"/>
        </w:rPr>
        <w:t>PF</w:t>
      </w:r>
      <w:r w:rsidR="003247F1">
        <w:rPr>
          <w:lang w:val="en-NZ" w:eastAsia="en-NZ"/>
        </w:rPr>
        <w:t xml:space="preserve"> supported </w:t>
      </w:r>
      <w:r w:rsidR="0077767A" w:rsidRPr="0077767A">
        <w:rPr>
          <w:lang w:val="en-NZ" w:eastAsia="en-NZ"/>
        </w:rPr>
        <w:t>community</w:t>
      </w:r>
      <w:r w:rsidR="00EF7396">
        <w:rPr>
          <w:lang w:val="en-NZ" w:eastAsia="en-NZ"/>
        </w:rPr>
        <w:t>-</w:t>
      </w:r>
      <w:r w:rsidR="0077767A" w:rsidRPr="0077767A">
        <w:rPr>
          <w:lang w:val="en-NZ" w:eastAsia="en-NZ"/>
        </w:rPr>
        <w:t xml:space="preserve">led approaches </w:t>
      </w:r>
      <w:r w:rsidR="003247F1">
        <w:rPr>
          <w:lang w:val="en-NZ" w:eastAsia="en-NZ"/>
        </w:rPr>
        <w:t xml:space="preserve">focused on </w:t>
      </w:r>
      <w:r w:rsidR="0077767A" w:rsidRPr="0077767A">
        <w:rPr>
          <w:lang w:val="en-NZ" w:eastAsia="en-NZ"/>
        </w:rPr>
        <w:t>preventi</w:t>
      </w:r>
      <w:r w:rsidR="00D71495">
        <w:rPr>
          <w:lang w:val="en-NZ" w:eastAsia="en-NZ"/>
        </w:rPr>
        <w:t>ng or reducing acute</w:t>
      </w:r>
      <w:r w:rsidR="0077767A" w:rsidRPr="0077767A">
        <w:rPr>
          <w:lang w:val="en-NZ" w:eastAsia="en-NZ"/>
        </w:rPr>
        <w:t xml:space="preserve"> homelessness</w:t>
      </w:r>
      <w:r w:rsidR="00D71495">
        <w:rPr>
          <w:lang w:val="en-NZ" w:eastAsia="en-NZ"/>
        </w:rPr>
        <w:t xml:space="preserve">. </w:t>
      </w:r>
      <w:r w:rsidR="00B215E3">
        <w:rPr>
          <w:lang w:val="en-NZ" w:eastAsia="en-NZ"/>
        </w:rPr>
        <w:t xml:space="preserve">The community had a strong voice in the LIPF’s </w:t>
      </w:r>
      <w:r w:rsidR="004771D9">
        <w:rPr>
          <w:lang w:val="en-NZ" w:eastAsia="en-NZ"/>
        </w:rPr>
        <w:t>selection panel</w:t>
      </w:r>
      <w:r w:rsidR="009B0414">
        <w:rPr>
          <w:lang w:val="en-NZ" w:eastAsia="en-NZ"/>
        </w:rPr>
        <w:t>,</w:t>
      </w:r>
      <w:r w:rsidR="004771D9">
        <w:rPr>
          <w:lang w:val="en-NZ" w:eastAsia="en-NZ"/>
        </w:rPr>
        <w:t xml:space="preserve"> </w:t>
      </w:r>
      <w:r w:rsidR="00B215E3">
        <w:rPr>
          <w:lang w:val="en-NZ" w:eastAsia="en-NZ"/>
        </w:rPr>
        <w:t xml:space="preserve">which </w:t>
      </w:r>
      <w:r w:rsidR="004771D9">
        <w:rPr>
          <w:lang w:val="en-NZ" w:eastAsia="en-NZ"/>
        </w:rPr>
        <w:t>included community</w:t>
      </w:r>
      <w:r w:rsidR="00315334">
        <w:rPr>
          <w:lang w:val="en-NZ" w:eastAsia="en-NZ"/>
        </w:rPr>
        <w:t xml:space="preserve">, </w:t>
      </w:r>
      <w:r w:rsidR="004771D9">
        <w:rPr>
          <w:lang w:val="en-NZ" w:eastAsia="en-NZ"/>
        </w:rPr>
        <w:t xml:space="preserve">Māori </w:t>
      </w:r>
      <w:r w:rsidR="00334433">
        <w:rPr>
          <w:lang w:val="en-NZ" w:eastAsia="en-NZ"/>
        </w:rPr>
        <w:t>and</w:t>
      </w:r>
      <w:r w:rsidR="004771D9">
        <w:rPr>
          <w:lang w:val="en-NZ" w:eastAsia="en-NZ"/>
        </w:rPr>
        <w:t xml:space="preserve"> Crown representati</w:t>
      </w:r>
      <w:r w:rsidR="00315334">
        <w:rPr>
          <w:lang w:val="en-NZ" w:eastAsia="en-NZ"/>
        </w:rPr>
        <w:t>ves</w:t>
      </w:r>
      <w:r w:rsidR="004771D9">
        <w:rPr>
          <w:lang w:val="en-NZ" w:eastAsia="en-NZ"/>
        </w:rPr>
        <w:t>.</w:t>
      </w:r>
      <w:r w:rsidR="00760293">
        <w:rPr>
          <w:lang w:val="en-NZ" w:eastAsia="en-NZ"/>
        </w:rPr>
        <w:t xml:space="preserve"> </w:t>
      </w:r>
      <w:r w:rsidR="009B0414">
        <w:rPr>
          <w:lang w:val="en-NZ" w:eastAsia="en-NZ"/>
        </w:rPr>
        <w:t>Some sector representatives perceived the LIPF as enabling innovations and local ways of working</w:t>
      </w:r>
      <w:r w:rsidR="004A6892">
        <w:rPr>
          <w:lang w:val="en-NZ" w:eastAsia="en-NZ"/>
        </w:rPr>
        <w:t xml:space="preserve"> that specific communities prefer</w:t>
      </w:r>
      <w:r w:rsidR="009B0414">
        <w:rPr>
          <w:lang w:val="en-NZ" w:eastAsia="en-NZ"/>
        </w:rPr>
        <w:t xml:space="preserve">. </w:t>
      </w:r>
    </w:p>
    <w:p w14:paraId="581D3165" w14:textId="49DA3190" w:rsidR="00B215E3" w:rsidRDefault="00B215E3" w:rsidP="00B215E3">
      <w:pPr>
        <w:pStyle w:val="Quotegreen"/>
        <w:rPr>
          <w:lang w:eastAsia="en-NZ"/>
        </w:rPr>
      </w:pPr>
      <w:r>
        <w:rPr>
          <w:lang w:eastAsia="en-NZ"/>
        </w:rPr>
        <w:t>T</w:t>
      </w:r>
      <w:r w:rsidRPr="00B215E3">
        <w:rPr>
          <w:lang w:eastAsia="en-NZ"/>
        </w:rPr>
        <w:t xml:space="preserve">hat's the first time </w:t>
      </w:r>
      <w:r>
        <w:rPr>
          <w:lang w:eastAsia="en-NZ"/>
        </w:rPr>
        <w:t xml:space="preserve">the </w:t>
      </w:r>
      <w:r w:rsidRPr="00B215E3">
        <w:rPr>
          <w:lang w:eastAsia="en-NZ"/>
        </w:rPr>
        <w:t xml:space="preserve">central government </w:t>
      </w:r>
      <w:r>
        <w:rPr>
          <w:lang w:eastAsia="en-NZ"/>
        </w:rPr>
        <w:t>funded (LIPF) anything to do with Rainbow homelessness, which</w:t>
      </w:r>
      <w:r w:rsidRPr="00B215E3">
        <w:rPr>
          <w:lang w:eastAsia="en-NZ"/>
        </w:rPr>
        <w:t xml:space="preserve"> was exciting. It's been a great opportunity. The piece of the work we're focused on is building up the competency and capacity of housing and homelessness service providers</w:t>
      </w:r>
      <w:r>
        <w:rPr>
          <w:lang w:eastAsia="en-NZ"/>
        </w:rPr>
        <w:t xml:space="preserve">. </w:t>
      </w:r>
      <w:r w:rsidR="009B0414">
        <w:rPr>
          <w:lang w:eastAsia="en-NZ"/>
        </w:rPr>
        <w:t>(Sector representatives)</w:t>
      </w:r>
    </w:p>
    <w:p w14:paraId="1F3D3AA6" w14:textId="5BF7FB3A" w:rsidR="00A8668B" w:rsidRDefault="00997DAE" w:rsidP="005477C0">
      <w:pPr>
        <w:rPr>
          <w:lang w:val="en-NZ" w:eastAsia="en-NZ"/>
        </w:rPr>
      </w:pPr>
      <w:r>
        <w:rPr>
          <w:lang w:val="en-NZ" w:eastAsia="en-NZ"/>
        </w:rPr>
        <w:t>So</w:t>
      </w:r>
      <w:r w:rsidR="009B0414">
        <w:rPr>
          <w:lang w:val="en-NZ" w:eastAsia="en-NZ"/>
        </w:rPr>
        <w:t>me sector</w:t>
      </w:r>
      <w:r w:rsidR="005477C0">
        <w:rPr>
          <w:lang w:val="en-NZ" w:eastAsia="en-NZ"/>
        </w:rPr>
        <w:t xml:space="preserve"> representatives</w:t>
      </w:r>
      <w:r w:rsidR="00B87239">
        <w:rPr>
          <w:lang w:val="en-NZ" w:eastAsia="en-NZ"/>
        </w:rPr>
        <w:t xml:space="preserve">, service providers </w:t>
      </w:r>
      <w:r w:rsidR="005477C0">
        <w:rPr>
          <w:lang w:val="en-NZ" w:eastAsia="en-NZ"/>
        </w:rPr>
        <w:t>and government agency stakeholder</w:t>
      </w:r>
      <w:r w:rsidR="003778BC">
        <w:rPr>
          <w:lang w:val="en-NZ" w:eastAsia="en-NZ"/>
        </w:rPr>
        <w:t>s</w:t>
      </w:r>
      <w:r w:rsidR="005477C0">
        <w:rPr>
          <w:lang w:val="en-NZ" w:eastAsia="en-NZ"/>
        </w:rPr>
        <w:t xml:space="preserve"> </w:t>
      </w:r>
      <w:r w:rsidR="00B52057">
        <w:rPr>
          <w:lang w:val="en-NZ" w:eastAsia="en-NZ"/>
        </w:rPr>
        <w:t xml:space="preserve">questioned the </w:t>
      </w:r>
      <w:r w:rsidR="005B42F4">
        <w:rPr>
          <w:lang w:val="en-NZ" w:eastAsia="en-NZ"/>
        </w:rPr>
        <w:t>LIPF</w:t>
      </w:r>
      <w:r w:rsidR="008A6D87">
        <w:rPr>
          <w:lang w:val="en-NZ" w:eastAsia="en-NZ"/>
        </w:rPr>
        <w:t xml:space="preserve">’s innovation </w:t>
      </w:r>
      <w:r w:rsidR="00B52057">
        <w:rPr>
          <w:lang w:val="en-NZ" w:eastAsia="en-NZ"/>
        </w:rPr>
        <w:t>criteria</w:t>
      </w:r>
      <w:r w:rsidR="001031EC">
        <w:rPr>
          <w:lang w:val="en-NZ" w:eastAsia="en-NZ"/>
        </w:rPr>
        <w:t>. They perceived that LIPF</w:t>
      </w:r>
      <w:r w:rsidR="002B5E8C">
        <w:rPr>
          <w:lang w:val="en-NZ" w:eastAsia="en-NZ"/>
        </w:rPr>
        <w:t>’s</w:t>
      </w:r>
      <w:r w:rsidR="001031EC">
        <w:rPr>
          <w:lang w:val="en-NZ" w:eastAsia="en-NZ"/>
        </w:rPr>
        <w:t xml:space="preserve"> </w:t>
      </w:r>
      <w:r w:rsidR="000E2480">
        <w:rPr>
          <w:lang w:val="en-NZ" w:eastAsia="en-NZ"/>
        </w:rPr>
        <w:t>innovation criteria limited communit</w:t>
      </w:r>
      <w:r w:rsidR="00D233E8">
        <w:rPr>
          <w:lang w:val="en-NZ" w:eastAsia="en-NZ"/>
        </w:rPr>
        <w:t>ies applying for the support the</w:t>
      </w:r>
      <w:r w:rsidR="00ED77C5">
        <w:rPr>
          <w:lang w:val="en-NZ" w:eastAsia="en-NZ"/>
        </w:rPr>
        <w:t xml:space="preserve">ir community </w:t>
      </w:r>
      <w:r w:rsidR="00D233E8">
        <w:rPr>
          <w:lang w:val="en-NZ" w:eastAsia="en-NZ"/>
        </w:rPr>
        <w:t>needed</w:t>
      </w:r>
      <w:r w:rsidR="005B0F8A">
        <w:rPr>
          <w:lang w:val="en-NZ" w:eastAsia="en-NZ"/>
        </w:rPr>
        <w:t xml:space="preserve">. </w:t>
      </w:r>
      <w:r w:rsidR="00196982">
        <w:rPr>
          <w:lang w:val="en-NZ" w:eastAsia="en-NZ"/>
        </w:rPr>
        <w:t>The</w:t>
      </w:r>
      <w:r w:rsidR="002B5E8C">
        <w:rPr>
          <w:lang w:val="en-NZ" w:eastAsia="en-NZ"/>
        </w:rPr>
        <w:t>ir</w:t>
      </w:r>
      <w:r w:rsidR="00196982">
        <w:rPr>
          <w:lang w:val="en-NZ" w:eastAsia="en-NZ"/>
        </w:rPr>
        <w:t xml:space="preserve"> fee</w:t>
      </w:r>
      <w:r w:rsidR="009E5EE9">
        <w:rPr>
          <w:lang w:val="en-NZ" w:eastAsia="en-NZ"/>
        </w:rPr>
        <w:t xml:space="preserve">dback indicates improved communication </w:t>
      </w:r>
      <w:r w:rsidR="002F0C9C">
        <w:rPr>
          <w:lang w:val="en-NZ" w:eastAsia="en-NZ"/>
        </w:rPr>
        <w:t xml:space="preserve">is needed </w:t>
      </w:r>
      <w:r w:rsidR="009E5EE9">
        <w:rPr>
          <w:lang w:val="en-NZ" w:eastAsia="en-NZ"/>
        </w:rPr>
        <w:t xml:space="preserve">about the types of innovations supported through the fund. </w:t>
      </w:r>
      <w:r w:rsidR="002F0C9C">
        <w:rPr>
          <w:lang w:val="en-NZ" w:eastAsia="en-NZ"/>
        </w:rPr>
        <w:t xml:space="preserve">Further, some highlighted contestable funds set up a competitive environment which </w:t>
      </w:r>
      <w:r w:rsidR="002B5E8C">
        <w:rPr>
          <w:lang w:val="en-NZ" w:eastAsia="en-NZ"/>
        </w:rPr>
        <w:t xml:space="preserve">can </w:t>
      </w:r>
      <w:r w:rsidR="002F0C9C">
        <w:rPr>
          <w:lang w:val="en-NZ" w:eastAsia="en-NZ"/>
        </w:rPr>
        <w:t xml:space="preserve">undermine local and cross-sector collaboration. </w:t>
      </w:r>
    </w:p>
    <w:p w14:paraId="2DC48CE1" w14:textId="536DD45C" w:rsidR="00C9519B" w:rsidRDefault="00C9519B" w:rsidP="00C9519B">
      <w:pPr>
        <w:pStyle w:val="Quotegreen"/>
        <w:rPr>
          <w:lang w:val="en-NZ" w:eastAsia="en-NZ"/>
        </w:rPr>
      </w:pPr>
      <w:r w:rsidRPr="00686468">
        <w:rPr>
          <w:lang w:val="en-NZ" w:eastAsia="en-NZ"/>
        </w:rPr>
        <w:t xml:space="preserve">After the first Innovation Fund rounds, we were told that they would come and consult with us about their </w:t>
      </w:r>
      <w:r w:rsidRPr="00686468">
        <w:rPr>
          <w:lang w:eastAsia="en-NZ"/>
        </w:rPr>
        <w:t>prevention</w:t>
      </w:r>
      <w:r w:rsidRPr="00686468">
        <w:rPr>
          <w:lang w:val="en-NZ" w:eastAsia="en-NZ"/>
        </w:rPr>
        <w:t xml:space="preserve"> and solution focus fund. </w:t>
      </w:r>
      <w:r>
        <w:rPr>
          <w:lang w:val="en-NZ" w:eastAsia="en-NZ"/>
        </w:rPr>
        <w:t>W</w:t>
      </w:r>
      <w:r w:rsidRPr="00686468">
        <w:rPr>
          <w:lang w:val="en-NZ" w:eastAsia="en-NZ"/>
        </w:rPr>
        <w:t>e applied the first time and got turned down. We spent a lot of time, effort and energy</w:t>
      </w:r>
      <w:r w:rsidR="002B5E8C">
        <w:rPr>
          <w:lang w:val="en-NZ" w:eastAsia="en-NZ"/>
        </w:rPr>
        <w:t xml:space="preserve"> and</w:t>
      </w:r>
      <w:r w:rsidRPr="00686468">
        <w:rPr>
          <w:lang w:val="en-NZ" w:eastAsia="en-NZ"/>
        </w:rPr>
        <w:t xml:space="preserve"> got nothing. </w:t>
      </w:r>
      <w:r>
        <w:rPr>
          <w:lang w:val="en-NZ" w:eastAsia="en-NZ"/>
        </w:rPr>
        <w:t>I</w:t>
      </w:r>
      <w:r w:rsidRPr="00686468">
        <w:rPr>
          <w:lang w:val="en-NZ" w:eastAsia="en-NZ"/>
        </w:rPr>
        <w:t>f we didn't fit into the category of the Innovation Fund</w:t>
      </w:r>
      <w:r w:rsidR="002F0C9C">
        <w:rPr>
          <w:lang w:val="en-NZ" w:eastAsia="en-NZ"/>
        </w:rPr>
        <w:t>. W</w:t>
      </w:r>
      <w:r w:rsidRPr="00686468">
        <w:rPr>
          <w:lang w:val="en-NZ" w:eastAsia="en-NZ"/>
        </w:rPr>
        <w:t xml:space="preserve">hy not contact us and say, "Actually, you know what, this is needed, why don't we look at some other kind of way to support?" </w:t>
      </w:r>
      <w:r>
        <w:rPr>
          <w:lang w:val="en-NZ" w:eastAsia="en-NZ"/>
        </w:rPr>
        <w:t>(Sector representative)</w:t>
      </w:r>
    </w:p>
    <w:p w14:paraId="7E468FD5" w14:textId="08D86FB0" w:rsidR="00B52057" w:rsidRDefault="002F0C9C" w:rsidP="005477C0">
      <w:pPr>
        <w:rPr>
          <w:lang w:val="en-NZ" w:eastAsia="en-NZ"/>
        </w:rPr>
      </w:pPr>
      <w:r>
        <w:rPr>
          <w:lang w:val="en-NZ" w:eastAsia="en-NZ"/>
        </w:rPr>
        <w:t xml:space="preserve">A few </w:t>
      </w:r>
      <w:proofErr w:type="gramStart"/>
      <w:r>
        <w:rPr>
          <w:lang w:val="en-NZ" w:eastAsia="en-NZ"/>
        </w:rPr>
        <w:t>sector</w:t>
      </w:r>
      <w:proofErr w:type="gramEnd"/>
      <w:r>
        <w:rPr>
          <w:lang w:val="en-NZ" w:eastAsia="en-NZ"/>
        </w:rPr>
        <w:t xml:space="preserve"> representative stakeholders questioned </w:t>
      </w:r>
      <w:r w:rsidR="007E5EFE">
        <w:rPr>
          <w:lang w:val="en-NZ" w:eastAsia="en-NZ"/>
        </w:rPr>
        <w:t>how to sustain the innovation</w:t>
      </w:r>
      <w:r w:rsidR="002B5E8C">
        <w:rPr>
          <w:lang w:val="en-NZ" w:eastAsia="en-NZ"/>
        </w:rPr>
        <w:t xml:space="preserve"> a</w:t>
      </w:r>
      <w:r w:rsidR="00FA1D0E">
        <w:rPr>
          <w:lang w:val="en-NZ" w:eastAsia="en-NZ"/>
        </w:rPr>
        <w:t>ctivities</w:t>
      </w:r>
      <w:r w:rsidR="007E5EFE">
        <w:rPr>
          <w:lang w:val="en-NZ" w:eastAsia="en-NZ"/>
        </w:rPr>
        <w:t xml:space="preserve"> funded through the LIPF. </w:t>
      </w:r>
      <w:r w:rsidR="00392173">
        <w:rPr>
          <w:lang w:val="en-NZ" w:eastAsia="en-NZ"/>
        </w:rPr>
        <w:t xml:space="preserve">A few </w:t>
      </w:r>
      <w:r w:rsidR="00FA1D0E">
        <w:rPr>
          <w:lang w:val="en-NZ" w:eastAsia="en-NZ"/>
        </w:rPr>
        <w:t xml:space="preserve">also </w:t>
      </w:r>
      <w:r w:rsidR="00392173">
        <w:rPr>
          <w:lang w:val="en-NZ" w:eastAsia="en-NZ"/>
        </w:rPr>
        <w:t xml:space="preserve">noted </w:t>
      </w:r>
      <w:r w:rsidR="00FA1D0E">
        <w:rPr>
          <w:lang w:val="en-NZ" w:eastAsia="en-NZ"/>
        </w:rPr>
        <w:t xml:space="preserve">the LIPF did not </w:t>
      </w:r>
      <w:r w:rsidR="00076709">
        <w:rPr>
          <w:lang w:val="en-NZ" w:eastAsia="en-NZ"/>
        </w:rPr>
        <w:t xml:space="preserve">have </w:t>
      </w:r>
      <w:r w:rsidR="00FA1D0E">
        <w:rPr>
          <w:lang w:val="en-NZ" w:eastAsia="en-NZ"/>
        </w:rPr>
        <w:t>l</w:t>
      </w:r>
      <w:r w:rsidR="00392173">
        <w:rPr>
          <w:lang w:val="en-NZ" w:eastAsia="en-NZ"/>
        </w:rPr>
        <w:t xml:space="preserve">earning </w:t>
      </w:r>
      <w:r w:rsidR="00D22986">
        <w:rPr>
          <w:lang w:val="en-NZ" w:eastAsia="en-NZ"/>
        </w:rPr>
        <w:t xml:space="preserve">systems. As a result, the </w:t>
      </w:r>
      <w:r w:rsidR="00B80B20">
        <w:rPr>
          <w:lang w:val="en-NZ" w:eastAsia="en-NZ"/>
        </w:rPr>
        <w:t>ability t</w:t>
      </w:r>
      <w:r w:rsidR="00F77384">
        <w:rPr>
          <w:lang w:val="en-NZ" w:eastAsia="en-NZ"/>
        </w:rPr>
        <w:t>o assess what is working and share good practice</w:t>
      </w:r>
      <w:r w:rsidR="004A6892">
        <w:rPr>
          <w:lang w:val="en-NZ" w:eastAsia="en-NZ"/>
        </w:rPr>
        <w:t>s</w:t>
      </w:r>
      <w:r w:rsidR="00F77384">
        <w:rPr>
          <w:lang w:val="en-NZ" w:eastAsia="en-NZ"/>
        </w:rPr>
        <w:t xml:space="preserve"> </w:t>
      </w:r>
      <w:r w:rsidR="00076709">
        <w:rPr>
          <w:lang w:val="en-NZ" w:eastAsia="en-NZ"/>
        </w:rPr>
        <w:t xml:space="preserve">across the sector </w:t>
      </w:r>
      <w:r w:rsidR="00F77384">
        <w:rPr>
          <w:lang w:val="en-NZ" w:eastAsia="en-NZ"/>
        </w:rPr>
        <w:t xml:space="preserve">is limited. </w:t>
      </w:r>
      <w:r w:rsidR="00444D15">
        <w:rPr>
          <w:lang w:val="en-NZ" w:eastAsia="en-NZ"/>
        </w:rPr>
        <w:t xml:space="preserve"> </w:t>
      </w:r>
    </w:p>
    <w:p w14:paraId="4F0EC84E" w14:textId="47C7A824" w:rsidR="007E726C" w:rsidRPr="00395EDD" w:rsidRDefault="007E726C" w:rsidP="00395EDD">
      <w:pPr>
        <w:pStyle w:val="Quotegreen"/>
        <w:rPr>
          <w:lang w:eastAsia="en-NZ"/>
        </w:rPr>
      </w:pPr>
      <w:r w:rsidRPr="007E726C">
        <w:rPr>
          <w:lang w:eastAsia="en-NZ"/>
        </w:rPr>
        <w:t xml:space="preserve">[The house for </w:t>
      </w:r>
      <w:r w:rsidR="002F0C9C">
        <w:rPr>
          <w:lang w:eastAsia="en-NZ"/>
        </w:rPr>
        <w:t>[names]</w:t>
      </w:r>
      <w:r w:rsidRPr="007E726C">
        <w:rPr>
          <w:lang w:eastAsia="en-NZ"/>
        </w:rPr>
        <w:t xml:space="preserve"> people</w:t>
      </w:r>
      <w:r w:rsidR="002F0C9C">
        <w:rPr>
          <w:lang w:eastAsia="en-NZ"/>
        </w:rPr>
        <w:t>]</w:t>
      </w:r>
      <w:r w:rsidRPr="007E726C">
        <w:rPr>
          <w:lang w:eastAsia="en-NZ"/>
        </w:rPr>
        <w:t xml:space="preserve"> was funded through the Local Innovation and Partnership Fund</w:t>
      </w:r>
      <w:r w:rsidR="002F0C9C">
        <w:rPr>
          <w:lang w:eastAsia="en-NZ"/>
        </w:rPr>
        <w:t xml:space="preserve">. </w:t>
      </w:r>
      <w:r w:rsidRPr="007E726C">
        <w:rPr>
          <w:lang w:eastAsia="en-NZ"/>
        </w:rPr>
        <w:t xml:space="preserve">I'm not quite sure what the ongoing intention of that is. </w:t>
      </w:r>
      <w:r w:rsidR="002F0C9C">
        <w:rPr>
          <w:lang w:eastAsia="en-NZ"/>
        </w:rPr>
        <w:t>T</w:t>
      </w:r>
      <w:r w:rsidRPr="007E726C">
        <w:rPr>
          <w:lang w:eastAsia="en-NZ"/>
        </w:rPr>
        <w:t>hat's fixed-term funding</w:t>
      </w:r>
      <w:r w:rsidR="002F0C9C">
        <w:rPr>
          <w:lang w:eastAsia="en-NZ"/>
        </w:rPr>
        <w:t xml:space="preserve">. </w:t>
      </w:r>
      <w:r w:rsidRPr="007E726C">
        <w:rPr>
          <w:lang w:eastAsia="en-NZ"/>
        </w:rPr>
        <w:t xml:space="preserve">I don’t know whether </w:t>
      </w:r>
      <w:r w:rsidR="002F0C9C">
        <w:rPr>
          <w:lang w:eastAsia="en-NZ"/>
        </w:rPr>
        <w:t xml:space="preserve">[name] </w:t>
      </w:r>
      <w:r w:rsidRPr="007E726C">
        <w:rPr>
          <w:lang w:eastAsia="en-NZ"/>
        </w:rPr>
        <w:t xml:space="preserve">might continue </w:t>
      </w:r>
      <w:r w:rsidR="002F0C9C">
        <w:rPr>
          <w:lang w:eastAsia="en-NZ"/>
        </w:rPr>
        <w:t>supporting it or look for funding elsewher</w:t>
      </w:r>
      <w:r w:rsidRPr="007E726C">
        <w:rPr>
          <w:lang w:eastAsia="en-NZ"/>
        </w:rPr>
        <w:t xml:space="preserve">e. I'm not sure. But </w:t>
      </w:r>
      <w:r w:rsidR="008D663A">
        <w:rPr>
          <w:lang w:eastAsia="en-NZ"/>
        </w:rPr>
        <w:t>I get the impression</w:t>
      </w:r>
      <w:r w:rsidRPr="007E726C">
        <w:rPr>
          <w:lang w:eastAsia="en-NZ"/>
        </w:rPr>
        <w:t xml:space="preserve"> that it's</w:t>
      </w:r>
      <w:r w:rsidR="002F0C9C">
        <w:rPr>
          <w:lang w:eastAsia="en-NZ"/>
        </w:rPr>
        <w:t xml:space="preserve"> [LIPF]</w:t>
      </w:r>
      <w:r w:rsidRPr="007E726C">
        <w:rPr>
          <w:lang w:eastAsia="en-NZ"/>
        </w:rPr>
        <w:t xml:space="preserve"> been useful.</w:t>
      </w:r>
      <w:r w:rsidR="002F0C9C">
        <w:rPr>
          <w:lang w:eastAsia="en-NZ"/>
        </w:rPr>
        <w:t xml:space="preserve"> (Service provider)</w:t>
      </w:r>
    </w:p>
    <w:p w14:paraId="71EC1190" w14:textId="6EEAE3E4" w:rsidR="00ED1D79" w:rsidRDefault="00A80780" w:rsidP="00ED1D79">
      <w:pPr>
        <w:pStyle w:val="Heading3"/>
        <w:rPr>
          <w:b w:val="0"/>
          <w:bCs/>
          <w:lang w:val="en-NZ" w:eastAsia="en-NZ"/>
        </w:rPr>
      </w:pPr>
      <w:r w:rsidRPr="00E14872">
        <w:rPr>
          <w:bCs/>
          <w:lang w:val="en-NZ" w:eastAsia="en-NZ"/>
        </w:rPr>
        <w:t>Local approaches are not</w:t>
      </w:r>
      <w:r w:rsidR="00B23E18">
        <w:rPr>
          <w:bCs/>
          <w:lang w:val="en-NZ" w:eastAsia="en-NZ"/>
        </w:rPr>
        <w:t xml:space="preserve"> enabled</w:t>
      </w:r>
      <w:r w:rsidR="00ED1D79" w:rsidRPr="00E14872">
        <w:rPr>
          <w:bCs/>
          <w:lang w:val="en-NZ" w:eastAsia="en-NZ"/>
        </w:rPr>
        <w:t xml:space="preserve"> across other HAP</w:t>
      </w:r>
      <w:r w:rsidR="00B23E18">
        <w:rPr>
          <w:bCs/>
          <w:lang w:val="en-NZ" w:eastAsia="en-NZ"/>
        </w:rPr>
        <w:t xml:space="preserve"> actions</w:t>
      </w:r>
    </w:p>
    <w:p w14:paraId="1F2EFC8B" w14:textId="513B962A" w:rsidR="00ED1D79" w:rsidRDefault="0056125C" w:rsidP="009F5208">
      <w:pPr>
        <w:rPr>
          <w:lang w:val="en-NZ" w:eastAsia="en-NZ"/>
        </w:rPr>
      </w:pPr>
      <w:r>
        <w:rPr>
          <w:lang w:val="en-NZ" w:eastAsia="en-NZ"/>
        </w:rPr>
        <w:t>S</w:t>
      </w:r>
      <w:r w:rsidR="00ED77C5">
        <w:rPr>
          <w:lang w:val="en-NZ" w:eastAsia="en-NZ"/>
        </w:rPr>
        <w:t>ector representatives and service provider s</w:t>
      </w:r>
      <w:r>
        <w:rPr>
          <w:lang w:val="en-NZ" w:eastAsia="en-NZ"/>
        </w:rPr>
        <w:t>takeholders note</w:t>
      </w:r>
      <w:r w:rsidR="0090317A">
        <w:rPr>
          <w:lang w:val="en-NZ" w:eastAsia="en-NZ"/>
        </w:rPr>
        <w:t>d</w:t>
      </w:r>
      <w:r w:rsidR="00E635C7">
        <w:rPr>
          <w:lang w:val="en-NZ" w:eastAsia="en-NZ"/>
        </w:rPr>
        <w:t xml:space="preserve"> the support for local approaches is </w:t>
      </w:r>
      <w:r w:rsidR="00D22554">
        <w:rPr>
          <w:lang w:val="en-NZ" w:eastAsia="en-NZ"/>
        </w:rPr>
        <w:t>in</w:t>
      </w:r>
      <w:r w:rsidR="00E635C7">
        <w:rPr>
          <w:lang w:val="en-NZ" w:eastAsia="en-NZ"/>
        </w:rPr>
        <w:t>consistent across the HAP actions.</w:t>
      </w:r>
      <w:r>
        <w:rPr>
          <w:lang w:val="en-NZ" w:eastAsia="en-NZ"/>
        </w:rPr>
        <w:t xml:space="preserve"> </w:t>
      </w:r>
      <w:r w:rsidR="00235D1B">
        <w:rPr>
          <w:lang w:val="en-NZ" w:eastAsia="en-NZ"/>
        </w:rPr>
        <w:t>Government agencies designed other HAP actions at a national level</w:t>
      </w:r>
      <w:r w:rsidR="00332B05">
        <w:rPr>
          <w:lang w:val="en-NZ" w:eastAsia="en-NZ"/>
        </w:rPr>
        <w:t>. W</w:t>
      </w:r>
      <w:r w:rsidR="00E14872">
        <w:rPr>
          <w:lang w:val="en-NZ" w:eastAsia="en-NZ"/>
        </w:rPr>
        <w:t>hile some adaptation</w:t>
      </w:r>
      <w:r w:rsidR="00235D1B">
        <w:rPr>
          <w:lang w:val="en-NZ" w:eastAsia="en-NZ"/>
        </w:rPr>
        <w:t>s can occur, the initiatives were not tailored to the different needs of the</w:t>
      </w:r>
      <w:r w:rsidR="009F5208">
        <w:rPr>
          <w:lang w:val="en-NZ" w:eastAsia="en-NZ"/>
        </w:rPr>
        <w:t xml:space="preserve"> communities. </w:t>
      </w:r>
    </w:p>
    <w:p w14:paraId="4B299695" w14:textId="0E654D5B" w:rsidR="00365729" w:rsidRDefault="00365729" w:rsidP="00365729">
      <w:pPr>
        <w:pStyle w:val="Quotegreen"/>
        <w:rPr>
          <w:lang w:val="en-NZ" w:eastAsia="en-NZ"/>
        </w:rPr>
      </w:pPr>
      <w:r>
        <w:rPr>
          <w:lang w:val="en-NZ" w:eastAsia="en-NZ"/>
        </w:rPr>
        <w:t>A</w:t>
      </w:r>
      <w:r w:rsidRPr="00E373B9">
        <w:rPr>
          <w:lang w:val="en-NZ" w:eastAsia="en-NZ"/>
        </w:rPr>
        <w:t xml:space="preserve"> regional or place-based focus certainly</w:t>
      </w:r>
      <w:r w:rsidR="00D22554">
        <w:rPr>
          <w:lang w:val="en-NZ" w:eastAsia="en-NZ"/>
        </w:rPr>
        <w:t>,</w:t>
      </w:r>
      <w:r w:rsidRPr="00E373B9">
        <w:rPr>
          <w:lang w:val="en-NZ" w:eastAsia="en-NZ"/>
        </w:rPr>
        <w:t xml:space="preserve"> by and large</w:t>
      </w:r>
      <w:r w:rsidR="00D22554">
        <w:rPr>
          <w:lang w:val="en-NZ" w:eastAsia="en-NZ"/>
        </w:rPr>
        <w:t>,</w:t>
      </w:r>
      <w:r w:rsidRPr="00E373B9">
        <w:rPr>
          <w:lang w:val="en-NZ" w:eastAsia="en-NZ"/>
        </w:rPr>
        <w:t xml:space="preserve"> hasn't occurred from my experience.</w:t>
      </w:r>
      <w:r>
        <w:rPr>
          <w:lang w:val="en-NZ" w:eastAsia="en-NZ"/>
        </w:rPr>
        <w:t xml:space="preserve"> (</w:t>
      </w:r>
      <w:r w:rsidR="00D445A8">
        <w:rPr>
          <w:lang w:val="en-NZ" w:eastAsia="en-NZ"/>
        </w:rPr>
        <w:t>Service p</w:t>
      </w:r>
      <w:r>
        <w:rPr>
          <w:lang w:val="en-NZ" w:eastAsia="en-NZ"/>
        </w:rPr>
        <w:t>rovider)</w:t>
      </w:r>
    </w:p>
    <w:p w14:paraId="298EB53A" w14:textId="4503576B" w:rsidR="005E106A" w:rsidRDefault="00020AE0" w:rsidP="005E106A">
      <w:pPr>
        <w:rPr>
          <w:lang w:eastAsia="en-NZ"/>
        </w:rPr>
      </w:pPr>
      <w:r>
        <w:rPr>
          <w:lang w:val="en-NZ" w:eastAsia="en-NZ"/>
        </w:rPr>
        <w:t>Opportunities exist to develop a</w:t>
      </w:r>
      <w:r w:rsidR="00B23E18">
        <w:rPr>
          <w:lang w:val="en-NZ" w:eastAsia="en-NZ"/>
        </w:rPr>
        <w:t xml:space="preserve">n </w:t>
      </w:r>
      <w:r>
        <w:rPr>
          <w:lang w:val="en-NZ" w:eastAsia="en-NZ"/>
        </w:rPr>
        <w:t xml:space="preserve">approach to embed local approaches. </w:t>
      </w:r>
      <w:r w:rsidR="005E106A">
        <w:rPr>
          <w:lang w:eastAsia="en-NZ"/>
        </w:rPr>
        <w:t>The LIPF was significantly over-subscribed</w:t>
      </w:r>
      <w:r w:rsidR="00D22554">
        <w:rPr>
          <w:lang w:eastAsia="en-NZ"/>
        </w:rPr>
        <w:t>,</w:t>
      </w:r>
      <w:r w:rsidR="00382D6F">
        <w:rPr>
          <w:lang w:eastAsia="en-NZ"/>
        </w:rPr>
        <w:t xml:space="preserve"> where the number of applications and funding requested was much higher than what was available. Over-subscription </w:t>
      </w:r>
      <w:r w:rsidR="005E106A">
        <w:rPr>
          <w:lang w:eastAsia="en-NZ"/>
        </w:rPr>
        <w:t>indicates a high level of interest</w:t>
      </w:r>
      <w:r w:rsidR="00D627BB">
        <w:rPr>
          <w:lang w:eastAsia="en-NZ"/>
        </w:rPr>
        <w:t xml:space="preserve"> for </w:t>
      </w:r>
      <w:r w:rsidR="005E106A">
        <w:rPr>
          <w:lang w:eastAsia="en-NZ"/>
        </w:rPr>
        <w:t xml:space="preserve">local approaches. </w:t>
      </w:r>
    </w:p>
    <w:p w14:paraId="6E04DE98" w14:textId="14ABF1E2" w:rsidR="00EF7396" w:rsidRDefault="00EF7396" w:rsidP="00EF7396">
      <w:pPr>
        <w:pStyle w:val="Heading3"/>
        <w:rPr>
          <w:b w:val="0"/>
          <w:bCs/>
          <w:lang w:val="en-NZ" w:eastAsia="en-NZ"/>
        </w:rPr>
      </w:pPr>
      <w:r w:rsidRPr="005B5330">
        <w:rPr>
          <w:bCs/>
          <w:lang w:val="en-NZ" w:eastAsia="en-NZ"/>
        </w:rPr>
        <w:lastRenderedPageBreak/>
        <w:t xml:space="preserve">The role of local authorities </w:t>
      </w:r>
      <w:r w:rsidR="009B490E">
        <w:rPr>
          <w:bCs/>
          <w:lang w:val="en-NZ" w:eastAsia="en-NZ"/>
        </w:rPr>
        <w:t>in implementing the HAP varies</w:t>
      </w:r>
    </w:p>
    <w:p w14:paraId="62F6F30D" w14:textId="1FDDC68A" w:rsidR="00EF7396" w:rsidRDefault="00EF7396" w:rsidP="00EF7396">
      <w:pPr>
        <w:rPr>
          <w:lang w:val="en-NZ" w:eastAsia="en-NZ"/>
        </w:rPr>
      </w:pPr>
      <w:r w:rsidRPr="00815B65">
        <w:rPr>
          <w:lang w:val="en-NZ" w:eastAsia="en-NZ"/>
        </w:rPr>
        <w:t xml:space="preserve">Stakeholders agree </w:t>
      </w:r>
      <w:r w:rsidR="00364A5A">
        <w:rPr>
          <w:lang w:val="en-NZ" w:eastAsia="en-NZ"/>
        </w:rPr>
        <w:t>that local councils and authorities play a key role in addressing homelessness in across</w:t>
      </w:r>
      <w:r w:rsidRPr="00815B65">
        <w:rPr>
          <w:lang w:val="en-NZ" w:eastAsia="en-NZ"/>
        </w:rPr>
        <w:t xml:space="preserve"> regions.</w:t>
      </w:r>
      <w:r w:rsidRPr="007A42FE">
        <w:rPr>
          <w:lang w:val="en-NZ" w:eastAsia="en-NZ"/>
        </w:rPr>
        <w:t xml:space="preserve"> </w:t>
      </w:r>
      <w:r>
        <w:rPr>
          <w:lang w:val="en-NZ" w:eastAsia="en-NZ"/>
        </w:rPr>
        <w:t xml:space="preserve">Stakeholder feedback indicated </w:t>
      </w:r>
      <w:r w:rsidR="00364A5A">
        <w:rPr>
          <w:lang w:val="en-NZ" w:eastAsia="en-NZ"/>
        </w:rPr>
        <w:t xml:space="preserve">that, </w:t>
      </w:r>
      <w:r>
        <w:rPr>
          <w:lang w:val="en-NZ" w:eastAsia="en-NZ"/>
        </w:rPr>
        <w:t>while referenced in HAP, local authorities</w:t>
      </w:r>
      <w:r w:rsidR="000D7E46">
        <w:rPr>
          <w:lang w:val="en-NZ" w:eastAsia="en-NZ"/>
        </w:rPr>
        <w:t>'</w:t>
      </w:r>
      <w:r>
        <w:rPr>
          <w:lang w:val="en-NZ" w:eastAsia="en-NZ"/>
        </w:rPr>
        <w:t xml:space="preserve"> </w:t>
      </w:r>
      <w:r w:rsidR="009B490E">
        <w:rPr>
          <w:lang w:val="en-NZ" w:eastAsia="en-NZ"/>
        </w:rPr>
        <w:t xml:space="preserve">involvement varies. </w:t>
      </w:r>
      <w:r w:rsidRPr="00815B65">
        <w:rPr>
          <w:lang w:val="en-NZ" w:eastAsia="en-NZ"/>
        </w:rPr>
        <w:t xml:space="preserve">Some local councils have developed their homelessness strategies and funded local initiatives. </w:t>
      </w:r>
      <w:r>
        <w:rPr>
          <w:lang w:val="en-NZ" w:eastAsia="en-NZ"/>
        </w:rPr>
        <w:t xml:space="preserve">Some councils developed action plans aligned with the HAP, while others did not. </w:t>
      </w:r>
      <w:r w:rsidRPr="00815B65">
        <w:rPr>
          <w:lang w:val="en-NZ" w:eastAsia="en-NZ"/>
        </w:rPr>
        <w:t>As a result, some misalignment</w:t>
      </w:r>
      <w:r w:rsidR="002202B4">
        <w:rPr>
          <w:lang w:val="en-NZ" w:eastAsia="en-NZ"/>
        </w:rPr>
        <w:t xml:space="preserve">, </w:t>
      </w:r>
      <w:r w:rsidRPr="00815B65">
        <w:rPr>
          <w:lang w:val="en-NZ" w:eastAsia="en-NZ"/>
        </w:rPr>
        <w:t xml:space="preserve">overlap </w:t>
      </w:r>
      <w:r w:rsidR="002202B4">
        <w:rPr>
          <w:lang w:val="en-NZ" w:eastAsia="en-NZ"/>
        </w:rPr>
        <w:t xml:space="preserve">or support gaps </w:t>
      </w:r>
      <w:r>
        <w:rPr>
          <w:lang w:val="en-NZ" w:eastAsia="en-NZ"/>
        </w:rPr>
        <w:t>may</w:t>
      </w:r>
      <w:r w:rsidRPr="00815B65">
        <w:rPr>
          <w:lang w:val="en-NZ" w:eastAsia="en-NZ"/>
        </w:rPr>
        <w:t xml:space="preserve"> exist.</w:t>
      </w:r>
      <w:r>
        <w:rPr>
          <w:lang w:val="en-NZ" w:eastAsia="en-NZ"/>
        </w:rPr>
        <w:t xml:space="preserve"> Consideration </w:t>
      </w:r>
      <w:r w:rsidR="00364A5A">
        <w:rPr>
          <w:lang w:val="en-NZ" w:eastAsia="en-NZ"/>
        </w:rPr>
        <w:t>wa</w:t>
      </w:r>
      <w:r>
        <w:rPr>
          <w:lang w:val="en-NZ" w:eastAsia="en-NZ"/>
        </w:rPr>
        <w:t xml:space="preserve">s needed on how to better involve and coordinate with local authorities. </w:t>
      </w:r>
    </w:p>
    <w:p w14:paraId="46B2489E" w14:textId="1A167094" w:rsidR="00CE00EB" w:rsidRDefault="00CE00EB" w:rsidP="00BC2940">
      <w:pPr>
        <w:pStyle w:val="Heading2NoLine"/>
      </w:pPr>
      <w:r w:rsidRPr="002D5DE0">
        <w:rPr>
          <w:b/>
        </w:rPr>
        <w:t xml:space="preserve">A </w:t>
      </w:r>
      <w:r w:rsidR="001D3B4F">
        <w:rPr>
          <w:b/>
        </w:rPr>
        <w:t>joined</w:t>
      </w:r>
      <w:r w:rsidR="00C83E6B">
        <w:rPr>
          <w:b/>
        </w:rPr>
        <w:t>-</w:t>
      </w:r>
      <w:r w:rsidR="001D3B4F">
        <w:rPr>
          <w:b/>
        </w:rPr>
        <w:t>up</w:t>
      </w:r>
      <w:r w:rsidR="001D3B4F" w:rsidRPr="002D5DE0">
        <w:rPr>
          <w:b/>
        </w:rPr>
        <w:t xml:space="preserve"> </w:t>
      </w:r>
      <w:r w:rsidRPr="002D5DE0">
        <w:rPr>
          <w:b/>
        </w:rPr>
        <w:t>approach</w:t>
      </w:r>
      <w:r w:rsidR="002D5DE0" w:rsidRPr="002D5DE0">
        <w:rPr>
          <w:b/>
        </w:rPr>
        <w:t>:</w:t>
      </w:r>
      <w:r w:rsidR="002D5DE0">
        <w:t xml:space="preserve"> </w:t>
      </w:r>
      <w:r w:rsidR="00AD6679">
        <w:t>connections were strengthen</w:t>
      </w:r>
      <w:r w:rsidR="000D7E46">
        <w:t>e</w:t>
      </w:r>
      <w:r w:rsidR="00AD6679">
        <w:t>d</w:t>
      </w:r>
      <w:r w:rsidR="00222666">
        <w:t xml:space="preserve">; more work </w:t>
      </w:r>
      <w:r w:rsidR="00364A5A">
        <w:t xml:space="preserve">was </w:t>
      </w:r>
      <w:r w:rsidR="00222666">
        <w:t>needed to foster collaboration</w:t>
      </w:r>
    </w:p>
    <w:p w14:paraId="25C0C06E" w14:textId="1B589F9E" w:rsidR="008C612A" w:rsidRPr="008C612A" w:rsidRDefault="008C612A" w:rsidP="008C612A">
      <w:pPr>
        <w:rPr>
          <w:lang w:val="en-NZ"/>
        </w:rPr>
      </w:pPr>
      <w:r>
        <w:rPr>
          <w:lang w:val="en-NZ"/>
        </w:rPr>
        <w:t>The HAP states a</w:t>
      </w:r>
      <w:r w:rsidRPr="008C612A">
        <w:rPr>
          <w:lang w:val="en-NZ"/>
        </w:rPr>
        <w:t xml:space="preserve">ddressing the complex </w:t>
      </w:r>
      <w:r w:rsidRPr="001B3A17">
        <w:rPr>
          <w:lang w:val="en-NZ"/>
        </w:rPr>
        <w:t xml:space="preserve">drivers of homelessness requires partnerships and systems of support and housing that lead to inclusive and equitable outcomes. </w:t>
      </w:r>
      <w:r w:rsidR="001B3A17" w:rsidRPr="001B3A17">
        <w:rPr>
          <w:lang w:val="en-NZ"/>
        </w:rPr>
        <w:t>W</w:t>
      </w:r>
      <w:r w:rsidRPr="001B3A17">
        <w:rPr>
          <w:lang w:val="en-NZ"/>
        </w:rPr>
        <w:t xml:space="preserve">orking across </w:t>
      </w:r>
      <w:r w:rsidR="001A2066">
        <w:rPr>
          <w:lang w:val="en-NZ"/>
        </w:rPr>
        <w:t xml:space="preserve">government </w:t>
      </w:r>
      <w:r w:rsidRPr="001B3A17">
        <w:rPr>
          <w:lang w:val="en-NZ"/>
        </w:rPr>
        <w:t xml:space="preserve">agencies and closely </w:t>
      </w:r>
      <w:r w:rsidRPr="00731993">
        <w:t>with providers and wider community partners</w:t>
      </w:r>
      <w:r w:rsidR="001B3A17" w:rsidRPr="00731993">
        <w:t xml:space="preserve"> is required</w:t>
      </w:r>
      <w:r w:rsidR="00731993" w:rsidRPr="00731993">
        <w:t xml:space="preserve"> (New Zealand Government, 2020a, p.5)</w:t>
      </w:r>
      <w:r w:rsidRPr="008C612A">
        <w:rPr>
          <w:lang w:val="en-NZ"/>
        </w:rPr>
        <w:t>.</w:t>
      </w:r>
    </w:p>
    <w:p w14:paraId="06E9E710" w14:textId="0C772225" w:rsidR="00D82A52" w:rsidRPr="00D82A52" w:rsidRDefault="008D16C0" w:rsidP="00D82A52">
      <w:pPr>
        <w:pStyle w:val="Heading3"/>
        <w:rPr>
          <w:b w:val="0"/>
          <w:bCs/>
          <w:lang w:val="en-NZ" w:eastAsia="en-NZ"/>
        </w:rPr>
      </w:pPr>
      <w:bookmarkStart w:id="23" w:name="_At_the_national"/>
      <w:bookmarkEnd w:id="23"/>
      <w:r>
        <w:rPr>
          <w:bCs/>
          <w:lang w:val="en-NZ" w:eastAsia="en-NZ"/>
        </w:rPr>
        <w:t>At the national level, c</w:t>
      </w:r>
      <w:r w:rsidR="00EB3BD3" w:rsidRPr="00EB3BD3">
        <w:rPr>
          <w:bCs/>
          <w:lang w:val="en-NZ" w:eastAsia="en-NZ"/>
        </w:rPr>
        <w:t>ross-agency</w:t>
      </w:r>
      <w:r w:rsidR="00330056">
        <w:rPr>
          <w:bCs/>
          <w:lang w:val="en-NZ" w:eastAsia="en-NZ"/>
        </w:rPr>
        <w:t xml:space="preserve"> governance and working groups were set up </w:t>
      </w:r>
      <w:r w:rsidR="00D82A52">
        <w:rPr>
          <w:bCs/>
          <w:lang w:val="en-NZ" w:eastAsia="en-NZ"/>
        </w:rPr>
        <w:t>to oversee and progress the HA</w:t>
      </w:r>
      <w:r w:rsidR="00C2612D">
        <w:rPr>
          <w:bCs/>
          <w:lang w:val="en-NZ" w:eastAsia="en-NZ"/>
        </w:rPr>
        <w:t>P</w:t>
      </w:r>
      <w:r w:rsidR="0027066F">
        <w:rPr>
          <w:bCs/>
          <w:lang w:val="en-NZ" w:eastAsia="en-NZ"/>
        </w:rPr>
        <w:t>; i</w:t>
      </w:r>
      <w:r w:rsidR="00EB3BD3" w:rsidRPr="00EB3BD3">
        <w:rPr>
          <w:bCs/>
          <w:lang w:val="en-NZ" w:eastAsia="en-NZ"/>
        </w:rPr>
        <w:t>nteractions decreased over</w:t>
      </w:r>
      <w:r w:rsidR="00D87406">
        <w:rPr>
          <w:bCs/>
          <w:lang w:val="en-NZ" w:eastAsia="en-NZ"/>
        </w:rPr>
        <w:t xml:space="preserve"> </w:t>
      </w:r>
      <w:r w:rsidR="00EB3BD3" w:rsidRPr="00EB3BD3">
        <w:rPr>
          <w:bCs/>
          <w:lang w:val="en-NZ" w:eastAsia="en-NZ"/>
        </w:rPr>
        <w:t xml:space="preserve">time </w:t>
      </w:r>
    </w:p>
    <w:p w14:paraId="4D062CF8" w14:textId="6CE2A60C" w:rsidR="00D82A52" w:rsidRDefault="00D82A52" w:rsidP="00EB3BD3">
      <w:pPr>
        <w:rPr>
          <w:lang w:val="en-NZ" w:eastAsia="en-NZ"/>
        </w:rPr>
      </w:pPr>
      <w:r w:rsidRPr="00D82A52">
        <w:rPr>
          <w:lang w:val="en-NZ" w:eastAsia="en-NZ"/>
        </w:rPr>
        <w:t xml:space="preserve">The </w:t>
      </w:r>
      <w:r w:rsidR="0027066F">
        <w:rPr>
          <w:lang w:val="en-NZ" w:eastAsia="en-NZ"/>
        </w:rPr>
        <w:t xml:space="preserve">HAP’s </w:t>
      </w:r>
      <w:r w:rsidRPr="00D82A52">
        <w:rPr>
          <w:lang w:val="en-NZ" w:eastAsia="en-NZ"/>
        </w:rPr>
        <w:t xml:space="preserve">governance group </w:t>
      </w:r>
      <w:r w:rsidR="00BF1964">
        <w:rPr>
          <w:lang w:val="en-NZ" w:eastAsia="en-NZ"/>
        </w:rPr>
        <w:t>was comprised of</w:t>
      </w:r>
      <w:r>
        <w:rPr>
          <w:lang w:val="en-NZ" w:eastAsia="en-NZ"/>
        </w:rPr>
        <w:t xml:space="preserve"> senior leadership at the Deputy Chief Executive (DCE) level across key government agencies.</w:t>
      </w:r>
      <w:r w:rsidR="00C122E1">
        <w:rPr>
          <w:lang w:val="en-NZ" w:eastAsia="en-NZ"/>
        </w:rPr>
        <w:t xml:space="preserve"> </w:t>
      </w:r>
      <w:r w:rsidR="00ED64F9">
        <w:rPr>
          <w:lang w:val="en-NZ" w:eastAsia="en-NZ"/>
        </w:rPr>
        <w:t xml:space="preserve">Initially, the </w:t>
      </w:r>
      <w:r w:rsidR="00CF3759">
        <w:rPr>
          <w:lang w:val="en-NZ" w:eastAsia="en-NZ"/>
        </w:rPr>
        <w:t>group</w:t>
      </w:r>
      <w:r w:rsidR="00C122E1">
        <w:rPr>
          <w:lang w:val="en-NZ" w:eastAsia="en-NZ"/>
        </w:rPr>
        <w:t xml:space="preserve"> </w:t>
      </w:r>
      <w:r w:rsidR="00ED64F9">
        <w:rPr>
          <w:lang w:val="en-NZ" w:eastAsia="en-NZ"/>
        </w:rPr>
        <w:t xml:space="preserve">met </w:t>
      </w:r>
      <w:r w:rsidR="00C122E1">
        <w:rPr>
          <w:lang w:val="en-NZ" w:eastAsia="en-NZ"/>
        </w:rPr>
        <w:t xml:space="preserve">regularly to oversee </w:t>
      </w:r>
      <w:r w:rsidR="00ED64F9">
        <w:rPr>
          <w:lang w:val="en-NZ" w:eastAsia="en-NZ"/>
        </w:rPr>
        <w:t xml:space="preserve">HAP’s </w:t>
      </w:r>
      <w:r w:rsidR="00C122E1">
        <w:rPr>
          <w:lang w:val="en-NZ" w:eastAsia="en-NZ"/>
        </w:rPr>
        <w:t>implementation</w:t>
      </w:r>
      <w:r w:rsidR="0002367A">
        <w:rPr>
          <w:lang w:val="en-NZ" w:eastAsia="en-NZ"/>
        </w:rPr>
        <w:t xml:space="preserve">, </w:t>
      </w:r>
      <w:r w:rsidR="003D1343">
        <w:rPr>
          <w:lang w:val="en-NZ" w:eastAsia="en-NZ"/>
        </w:rPr>
        <w:t>track progress</w:t>
      </w:r>
      <w:r w:rsidR="0002367A">
        <w:rPr>
          <w:lang w:val="en-NZ" w:eastAsia="en-NZ"/>
        </w:rPr>
        <w:t xml:space="preserve">, and develop new actions. However, </w:t>
      </w:r>
      <w:r w:rsidR="00E6662F">
        <w:rPr>
          <w:lang w:val="en-NZ" w:eastAsia="en-NZ"/>
        </w:rPr>
        <w:t>s</w:t>
      </w:r>
      <w:r w:rsidR="0002367A">
        <w:rPr>
          <w:lang w:val="en-NZ" w:eastAsia="en-NZ"/>
        </w:rPr>
        <w:t xml:space="preserve">takeholders </w:t>
      </w:r>
      <w:r w:rsidR="009635C6">
        <w:rPr>
          <w:lang w:val="en-NZ" w:eastAsia="en-NZ"/>
        </w:rPr>
        <w:t>noted that attendance was delegated over time</w:t>
      </w:r>
      <w:r w:rsidR="007772F5">
        <w:rPr>
          <w:lang w:val="en-NZ" w:eastAsia="en-NZ"/>
        </w:rPr>
        <w:t>,</w:t>
      </w:r>
      <w:r w:rsidR="0002367A">
        <w:rPr>
          <w:lang w:val="en-NZ" w:eastAsia="en-NZ"/>
        </w:rPr>
        <w:t xml:space="preserve"> and the group stopped meeting</w:t>
      </w:r>
      <w:r w:rsidR="00E23A9D">
        <w:rPr>
          <w:lang w:val="en-NZ" w:eastAsia="en-NZ"/>
        </w:rPr>
        <w:t xml:space="preserve">. </w:t>
      </w:r>
    </w:p>
    <w:p w14:paraId="3255004D" w14:textId="28C34508" w:rsidR="00F87EBD" w:rsidRDefault="00C730A8" w:rsidP="00F87EBD">
      <w:pPr>
        <w:rPr>
          <w:lang w:val="en-NZ" w:eastAsia="en-NZ"/>
        </w:rPr>
      </w:pPr>
      <w:r>
        <w:rPr>
          <w:lang w:val="en-NZ" w:eastAsia="en-NZ"/>
        </w:rPr>
        <w:t>T</w:t>
      </w:r>
      <w:r w:rsidR="00183BBC" w:rsidRPr="00AC2727">
        <w:rPr>
          <w:lang w:val="en-NZ" w:eastAsia="en-NZ"/>
        </w:rPr>
        <w:t>he</w:t>
      </w:r>
      <w:r w:rsidR="00E6662F" w:rsidRPr="00AC2727">
        <w:rPr>
          <w:lang w:val="en-NZ" w:eastAsia="en-NZ"/>
        </w:rPr>
        <w:t xml:space="preserve"> cross-agency working group</w:t>
      </w:r>
      <w:r w:rsidR="004B26A1">
        <w:rPr>
          <w:lang w:val="en-NZ" w:eastAsia="en-NZ"/>
        </w:rPr>
        <w:t>s</w:t>
      </w:r>
      <w:r w:rsidR="00971BF9">
        <w:rPr>
          <w:lang w:val="en-NZ" w:eastAsia="en-NZ"/>
        </w:rPr>
        <w:t xml:space="preserve"> were set up </w:t>
      </w:r>
      <w:r w:rsidR="00BC09A9">
        <w:rPr>
          <w:lang w:val="en-NZ" w:eastAsia="en-NZ"/>
        </w:rPr>
        <w:t>around specific HAP action</w:t>
      </w:r>
      <w:r w:rsidR="004B26A1">
        <w:rPr>
          <w:lang w:val="en-NZ" w:eastAsia="en-NZ"/>
        </w:rPr>
        <w:t xml:space="preserve">s. </w:t>
      </w:r>
      <w:r w:rsidR="0086721F" w:rsidRPr="00AC2727">
        <w:rPr>
          <w:lang w:val="en-NZ" w:eastAsia="en-NZ"/>
        </w:rPr>
        <w:t>A</w:t>
      </w:r>
      <w:r w:rsidR="00AC2727">
        <w:rPr>
          <w:lang w:val="en-NZ" w:eastAsia="en-NZ"/>
        </w:rPr>
        <w:t xml:space="preserve">t </w:t>
      </w:r>
      <w:r w:rsidR="0086721F" w:rsidRPr="00AC2727">
        <w:rPr>
          <w:lang w:val="en-NZ" w:eastAsia="en-NZ"/>
        </w:rPr>
        <w:t>meetings, they shared progress updates on the</w:t>
      </w:r>
      <w:r w:rsidR="00AC2727" w:rsidRPr="00AC2727">
        <w:rPr>
          <w:lang w:val="en-NZ" w:eastAsia="en-NZ"/>
        </w:rPr>
        <w:t xml:space="preserve"> HAP actions they </w:t>
      </w:r>
      <w:r w:rsidR="002E6E4A">
        <w:rPr>
          <w:lang w:val="en-NZ" w:eastAsia="en-NZ"/>
        </w:rPr>
        <w:t>led.</w:t>
      </w:r>
      <w:r w:rsidR="00851159">
        <w:rPr>
          <w:lang w:val="en-NZ" w:eastAsia="en-NZ"/>
        </w:rPr>
        <w:t xml:space="preserve"> </w:t>
      </w:r>
      <w:r w:rsidR="000D68F3">
        <w:rPr>
          <w:lang w:val="en-NZ" w:eastAsia="en-NZ"/>
        </w:rPr>
        <w:t xml:space="preserve">The cross-agency working groups enabled </w:t>
      </w:r>
      <w:r w:rsidR="00364A5A">
        <w:rPr>
          <w:lang w:val="en-NZ" w:eastAsia="en-NZ"/>
        </w:rPr>
        <w:t xml:space="preserve">a </w:t>
      </w:r>
      <w:r w:rsidR="000D68F3">
        <w:rPr>
          <w:lang w:val="en-NZ" w:eastAsia="en-NZ"/>
        </w:rPr>
        <w:t xml:space="preserve">deeper understanding of other </w:t>
      </w:r>
      <w:proofErr w:type="spellStart"/>
      <w:r w:rsidR="000D68F3">
        <w:rPr>
          <w:lang w:val="en-NZ" w:eastAsia="en-NZ"/>
        </w:rPr>
        <w:t>agencies’s</w:t>
      </w:r>
      <w:proofErr w:type="spellEnd"/>
      <w:r w:rsidR="000D68F3">
        <w:rPr>
          <w:lang w:val="en-NZ" w:eastAsia="en-NZ"/>
        </w:rPr>
        <w:t xml:space="preserve"> roles and responses to supporting people experiencing homelessness. </w:t>
      </w:r>
      <w:r w:rsidR="004B26A1">
        <w:rPr>
          <w:lang w:val="en-NZ" w:eastAsia="en-NZ"/>
        </w:rPr>
        <w:t>Over</w:t>
      </w:r>
      <w:r w:rsidR="00364A5A">
        <w:rPr>
          <w:lang w:val="en-NZ" w:eastAsia="en-NZ"/>
        </w:rPr>
        <w:t xml:space="preserve"> </w:t>
      </w:r>
      <w:r w:rsidR="004B26A1">
        <w:rPr>
          <w:lang w:val="en-NZ" w:eastAsia="en-NZ"/>
        </w:rPr>
        <w:t xml:space="preserve">time, attendance at </w:t>
      </w:r>
      <w:r w:rsidR="00080E7F">
        <w:rPr>
          <w:lang w:val="en-NZ" w:eastAsia="en-NZ"/>
        </w:rPr>
        <w:t xml:space="preserve">some </w:t>
      </w:r>
      <w:r w:rsidR="004B26A1">
        <w:rPr>
          <w:lang w:val="en-NZ" w:eastAsia="en-NZ"/>
        </w:rPr>
        <w:t>cross-agency working group</w:t>
      </w:r>
      <w:r w:rsidR="00080E7F">
        <w:rPr>
          <w:lang w:val="en-NZ" w:eastAsia="en-NZ"/>
        </w:rPr>
        <w:t>s</w:t>
      </w:r>
      <w:r w:rsidR="004B26A1">
        <w:rPr>
          <w:lang w:val="en-NZ" w:eastAsia="en-NZ"/>
        </w:rPr>
        <w:t xml:space="preserve"> decline</w:t>
      </w:r>
      <w:r w:rsidR="00080E7F">
        <w:rPr>
          <w:lang w:val="en-NZ" w:eastAsia="en-NZ"/>
        </w:rPr>
        <w:t>d.</w:t>
      </w:r>
      <w:r w:rsidR="00F87EBD">
        <w:rPr>
          <w:lang w:val="en-NZ" w:eastAsia="en-NZ"/>
        </w:rPr>
        <w:t xml:space="preserve"> </w:t>
      </w:r>
      <w:r w:rsidR="00D87406">
        <w:rPr>
          <w:lang w:val="en-NZ" w:eastAsia="en-NZ"/>
        </w:rPr>
        <w:t>However, others</w:t>
      </w:r>
      <w:r w:rsidR="00364A5A">
        <w:rPr>
          <w:lang w:val="en-NZ" w:eastAsia="en-NZ"/>
        </w:rPr>
        <w:t>,</w:t>
      </w:r>
      <w:r w:rsidR="00D87406">
        <w:rPr>
          <w:lang w:val="en-NZ" w:eastAsia="en-NZ"/>
        </w:rPr>
        <w:t xml:space="preserve"> like </w:t>
      </w:r>
      <w:r w:rsidR="00DE7EE6" w:rsidRPr="00DE7EE6">
        <w:rPr>
          <w:lang w:val="en-NZ" w:eastAsia="en-NZ"/>
        </w:rPr>
        <w:t>the evidence and data technical working group</w:t>
      </w:r>
      <w:r w:rsidR="00364A5A">
        <w:rPr>
          <w:lang w:val="en-NZ" w:eastAsia="en-NZ"/>
        </w:rPr>
        <w:t>,</w:t>
      </w:r>
      <w:r w:rsidR="00DE7EE6">
        <w:rPr>
          <w:lang w:val="en-NZ" w:eastAsia="en-NZ"/>
        </w:rPr>
        <w:t xml:space="preserve"> continue</w:t>
      </w:r>
      <w:r w:rsidR="00364A5A">
        <w:rPr>
          <w:lang w:val="en-NZ" w:eastAsia="en-NZ"/>
        </w:rPr>
        <w:t>d</w:t>
      </w:r>
      <w:r w:rsidR="00DE7EE6">
        <w:rPr>
          <w:lang w:val="en-NZ" w:eastAsia="en-NZ"/>
        </w:rPr>
        <w:t xml:space="preserve"> to </w:t>
      </w:r>
      <w:r w:rsidR="00DE7EE6" w:rsidRPr="00DE7EE6">
        <w:rPr>
          <w:lang w:val="en-NZ" w:eastAsia="en-NZ"/>
        </w:rPr>
        <w:t>mee</w:t>
      </w:r>
      <w:r w:rsidR="00DE7EE6">
        <w:rPr>
          <w:lang w:val="en-NZ" w:eastAsia="en-NZ"/>
        </w:rPr>
        <w:t>t</w:t>
      </w:r>
      <w:r w:rsidR="00DE7EE6" w:rsidRPr="00DE7EE6">
        <w:rPr>
          <w:lang w:val="en-NZ" w:eastAsia="en-NZ"/>
        </w:rPr>
        <w:t xml:space="preserve"> and shar</w:t>
      </w:r>
      <w:r w:rsidR="00DE7EE6">
        <w:rPr>
          <w:lang w:val="en-NZ" w:eastAsia="en-NZ"/>
        </w:rPr>
        <w:t>e</w:t>
      </w:r>
      <w:r w:rsidR="00DE7EE6" w:rsidRPr="00DE7EE6">
        <w:rPr>
          <w:lang w:val="en-NZ" w:eastAsia="en-NZ"/>
        </w:rPr>
        <w:t xml:space="preserve"> information </w:t>
      </w:r>
      <w:r w:rsidR="00DE7EE6">
        <w:rPr>
          <w:lang w:val="en-NZ" w:eastAsia="en-NZ"/>
        </w:rPr>
        <w:t xml:space="preserve">and data </w:t>
      </w:r>
      <w:r w:rsidR="00DE7EE6" w:rsidRPr="00DE7EE6">
        <w:rPr>
          <w:lang w:val="en-NZ" w:eastAsia="en-NZ"/>
        </w:rPr>
        <w:t>on homelessness.</w:t>
      </w:r>
    </w:p>
    <w:p w14:paraId="41A5C974" w14:textId="697F13A8" w:rsidR="0086721F" w:rsidRDefault="0086721F" w:rsidP="0086721F">
      <w:pPr>
        <w:pStyle w:val="Quotegreen"/>
        <w:rPr>
          <w:lang w:eastAsia="en-NZ"/>
        </w:rPr>
      </w:pPr>
      <w:r>
        <w:rPr>
          <w:lang w:eastAsia="en-NZ"/>
        </w:rPr>
        <w:t>[The working group]</w:t>
      </w:r>
      <w:r w:rsidRPr="0086721F">
        <w:rPr>
          <w:lang w:eastAsia="en-NZ"/>
        </w:rPr>
        <w:t xml:space="preserve"> did go through its iterations</w:t>
      </w:r>
      <w:r>
        <w:rPr>
          <w:lang w:eastAsia="en-NZ"/>
        </w:rPr>
        <w:t>. It</w:t>
      </w:r>
      <w:r w:rsidRPr="0086721F">
        <w:rPr>
          <w:lang w:eastAsia="en-NZ"/>
        </w:rPr>
        <w:t xml:space="preserve"> changed its frequency</w:t>
      </w:r>
      <w:r w:rsidR="009E7C76">
        <w:rPr>
          <w:lang w:eastAsia="en-NZ"/>
        </w:rPr>
        <w:t>,</w:t>
      </w:r>
      <w:r w:rsidRPr="0086721F">
        <w:rPr>
          <w:lang w:eastAsia="en-NZ"/>
        </w:rPr>
        <w:t xml:space="preserve"> and then</w:t>
      </w:r>
      <w:r w:rsidR="009635C6">
        <w:rPr>
          <w:lang w:eastAsia="en-NZ"/>
        </w:rPr>
        <w:t>, like many things that happened, they fade</w:t>
      </w:r>
      <w:r w:rsidR="009E7C76">
        <w:rPr>
          <w:lang w:eastAsia="en-NZ"/>
        </w:rPr>
        <w:t>d</w:t>
      </w:r>
      <w:r w:rsidR="009635C6">
        <w:rPr>
          <w:lang w:eastAsia="en-NZ"/>
        </w:rPr>
        <w:t xml:space="preserve"> away when membership start</w:t>
      </w:r>
      <w:r w:rsidR="009E7C76">
        <w:rPr>
          <w:lang w:eastAsia="en-NZ"/>
        </w:rPr>
        <w:t>ed</w:t>
      </w:r>
      <w:r w:rsidR="009635C6">
        <w:rPr>
          <w:lang w:eastAsia="en-NZ"/>
        </w:rPr>
        <w:t xml:space="preserve"> to dwindle or,</w:t>
      </w:r>
      <w:r w:rsidRPr="0086721F">
        <w:rPr>
          <w:lang w:eastAsia="en-NZ"/>
        </w:rPr>
        <w:t xml:space="preserve"> in some cases</w:t>
      </w:r>
      <w:r>
        <w:rPr>
          <w:lang w:eastAsia="en-NZ"/>
        </w:rPr>
        <w:t>,</w:t>
      </w:r>
      <w:r w:rsidRPr="0086721F">
        <w:rPr>
          <w:lang w:eastAsia="en-NZ"/>
        </w:rPr>
        <w:t xml:space="preserve"> just changed some of its focus. </w:t>
      </w:r>
      <w:r>
        <w:rPr>
          <w:lang w:eastAsia="en-NZ"/>
        </w:rPr>
        <w:t>(</w:t>
      </w:r>
      <w:r w:rsidR="00D445A8">
        <w:rPr>
          <w:lang w:val="en-NZ"/>
        </w:rPr>
        <w:t>Government agency</w:t>
      </w:r>
      <w:r>
        <w:rPr>
          <w:lang w:eastAsia="en-NZ"/>
        </w:rPr>
        <w:t>)</w:t>
      </w:r>
    </w:p>
    <w:p w14:paraId="1A0976FC" w14:textId="7D404433" w:rsidR="00BC424D" w:rsidRDefault="00BC424D" w:rsidP="00BC424D">
      <w:pPr>
        <w:rPr>
          <w:lang w:val="en-NZ" w:eastAsia="en-NZ"/>
        </w:rPr>
      </w:pPr>
      <w:r>
        <w:rPr>
          <w:lang w:val="en-NZ" w:eastAsia="en-NZ"/>
        </w:rPr>
        <w:t xml:space="preserve">The reasons for the decline in attendance reflected: </w:t>
      </w:r>
    </w:p>
    <w:p w14:paraId="78265E29" w14:textId="663C0085" w:rsidR="00BC424D" w:rsidRDefault="00BC424D" w:rsidP="00BC424D">
      <w:pPr>
        <w:pStyle w:val="Bullet1"/>
        <w:rPr>
          <w:lang w:val="en-NZ" w:eastAsia="en-NZ"/>
        </w:rPr>
      </w:pPr>
      <w:r>
        <w:rPr>
          <w:lang w:val="en-NZ" w:eastAsia="en-NZ"/>
        </w:rPr>
        <w:t xml:space="preserve">the need to focus on their agencies’ COVID-19 response and associated pressures and </w:t>
      </w:r>
      <w:r w:rsidR="009E7C76">
        <w:rPr>
          <w:lang w:val="en-NZ" w:eastAsia="en-NZ"/>
        </w:rPr>
        <w:t xml:space="preserve">other </w:t>
      </w:r>
      <w:r>
        <w:rPr>
          <w:lang w:val="en-NZ" w:eastAsia="en-NZ"/>
        </w:rPr>
        <w:t xml:space="preserve">strategic priorities </w:t>
      </w:r>
    </w:p>
    <w:p w14:paraId="72F74912" w14:textId="3ED174A6" w:rsidR="00BC424D" w:rsidRDefault="00BC424D" w:rsidP="00BC424D">
      <w:pPr>
        <w:pStyle w:val="Bullet1"/>
        <w:rPr>
          <w:lang w:val="en-NZ" w:eastAsia="en-NZ"/>
        </w:rPr>
      </w:pPr>
      <w:r>
        <w:rPr>
          <w:lang w:val="en-NZ" w:eastAsia="en-NZ"/>
        </w:rPr>
        <w:t>HAP actions, except for two</w:t>
      </w:r>
      <w:r>
        <w:rPr>
          <w:rStyle w:val="FootnoteReference"/>
          <w:lang w:val="en-NZ" w:eastAsia="en-NZ"/>
        </w:rPr>
        <w:footnoteReference w:id="16"/>
      </w:r>
      <w:r>
        <w:rPr>
          <w:lang w:val="en-NZ" w:eastAsia="en-NZ"/>
        </w:rPr>
        <w:t xml:space="preserve">, were led by only one agency, limiting the opportunities to collaborate and the perceived value in meeting beyond reporting </w:t>
      </w:r>
    </w:p>
    <w:p w14:paraId="13BB3340" w14:textId="26ECEC7F" w:rsidR="00BC424D" w:rsidRDefault="00BC424D" w:rsidP="00BC424D">
      <w:pPr>
        <w:pStyle w:val="Bullet1"/>
        <w:rPr>
          <w:lang w:val="en-NZ" w:eastAsia="en-NZ"/>
        </w:rPr>
      </w:pPr>
      <w:r>
        <w:rPr>
          <w:lang w:val="en-NZ" w:eastAsia="en-NZ"/>
        </w:rPr>
        <w:t xml:space="preserve">public sector funding structures made collaboration challenging as opportunities for shared funding were limited </w:t>
      </w:r>
    </w:p>
    <w:p w14:paraId="0FA9CD88" w14:textId="6A39997A" w:rsidR="00BC424D" w:rsidRPr="00BC424D" w:rsidRDefault="00BC424D" w:rsidP="00BC424D">
      <w:pPr>
        <w:pStyle w:val="Bullet1"/>
        <w:rPr>
          <w:rFonts w:ascii="Guardian TextEgyp" w:eastAsia="Guardian TextEgyp" w:hAnsi="Guardian TextEgyp" w:cs="Times New Roman"/>
          <w:color w:val="002B5F"/>
        </w:rPr>
      </w:pPr>
      <w:r w:rsidRPr="00D53451">
        <w:rPr>
          <w:lang w:val="en-NZ" w:eastAsia="en-NZ"/>
        </w:rPr>
        <w:t>the perception</w:t>
      </w:r>
      <w:r w:rsidR="00DE7EE6">
        <w:rPr>
          <w:lang w:val="en-NZ" w:eastAsia="en-NZ"/>
        </w:rPr>
        <w:t xml:space="preserve"> that</w:t>
      </w:r>
      <w:r w:rsidRPr="00D53451">
        <w:rPr>
          <w:lang w:val="en-NZ" w:eastAsia="en-NZ"/>
        </w:rPr>
        <w:t xml:space="preserve"> HUD had overall responsibility for the HAP </w:t>
      </w:r>
      <w:r>
        <w:rPr>
          <w:lang w:val="en-NZ" w:eastAsia="en-NZ"/>
        </w:rPr>
        <w:t>dampened collaborat</w:t>
      </w:r>
      <w:r w:rsidR="009E7C76">
        <w:rPr>
          <w:lang w:val="en-NZ" w:eastAsia="en-NZ"/>
        </w:rPr>
        <w:t xml:space="preserve">ion and </w:t>
      </w:r>
      <w:r w:rsidR="00547C1D">
        <w:rPr>
          <w:lang w:val="en-NZ" w:eastAsia="en-NZ"/>
        </w:rPr>
        <w:t xml:space="preserve">shared responsibility for HAP delivery. </w:t>
      </w:r>
    </w:p>
    <w:p w14:paraId="3EB22C5C" w14:textId="77777777" w:rsidR="00BC424D" w:rsidRDefault="00BC424D" w:rsidP="00BC424D">
      <w:pPr>
        <w:rPr>
          <w:lang w:val="en-NZ" w:eastAsia="en-NZ"/>
        </w:rPr>
      </w:pPr>
      <w:r>
        <w:rPr>
          <w:rFonts w:ascii="Guardian TextEgyp" w:eastAsia="Guardian TextEgyp" w:hAnsi="Guardian TextEgyp" w:cs="Times New Roman"/>
          <w:color w:val="002B5F"/>
        </w:rPr>
        <w:lastRenderedPageBreak/>
        <w:t xml:space="preserve">Without regular cross-agency interactions, government agencies tended to be unaware of what other agencies were doing. </w:t>
      </w:r>
      <w:r>
        <w:rPr>
          <w:lang w:val="en-NZ" w:eastAsia="en-NZ"/>
        </w:rPr>
        <w:t>As a result, some government agencies</w:t>
      </w:r>
      <w:r>
        <w:rPr>
          <w:rFonts w:hint="cs"/>
          <w:lang w:val="en-NZ" w:eastAsia="en-NZ"/>
        </w:rPr>
        <w:t>’</w:t>
      </w:r>
      <w:r>
        <w:rPr>
          <w:lang w:val="en-NZ" w:eastAsia="en-NZ"/>
        </w:rPr>
        <w:t xml:space="preserve"> stakeholders felt opportunities to problem-solve and address system barriers and siloes were missed. </w:t>
      </w:r>
    </w:p>
    <w:p w14:paraId="545C9FEF" w14:textId="701DFA64" w:rsidR="00BC424D" w:rsidRDefault="00BC424D" w:rsidP="00BC424D">
      <w:pPr>
        <w:ind w:left="720"/>
        <w:rPr>
          <w:rFonts w:ascii="Guardian TextEgyp" w:eastAsia="Guardian TextEgyp" w:hAnsi="Guardian TextEgyp" w:cs="Times New Roman"/>
          <w:color w:val="777951"/>
        </w:rPr>
      </w:pPr>
      <w:r>
        <w:rPr>
          <w:rFonts w:ascii="Guardian TextEgyp" w:eastAsia="Guardian TextEgyp" w:hAnsi="Guardian TextEgyp" w:cs="Times New Roman"/>
          <w:color w:val="777951"/>
        </w:rPr>
        <w:t>The focus became about doing the actions and less about how we work</w:t>
      </w:r>
      <w:r w:rsidR="006A6582">
        <w:rPr>
          <w:rFonts w:ascii="Guardian TextEgyp" w:eastAsia="Guardian TextEgyp" w:hAnsi="Guardian TextEgyp" w:cs="Times New Roman"/>
          <w:color w:val="777951"/>
        </w:rPr>
        <w:t>ed together in problem-solving and breaking down barriers and problem-solving</w:t>
      </w:r>
      <w:r>
        <w:rPr>
          <w:rFonts w:ascii="Guardian TextEgyp" w:eastAsia="Guardian TextEgyp" w:hAnsi="Guardian TextEgyp" w:cs="Times New Roman"/>
          <w:color w:val="777951"/>
        </w:rPr>
        <w:t xml:space="preserve"> challenges. That's a missed opportunity. Because we are all still working in our systems, how much do I know about [other agencies]? (Government agency)</w:t>
      </w:r>
    </w:p>
    <w:p w14:paraId="6A482578" w14:textId="77777777" w:rsidR="00FA19E3" w:rsidRDefault="00D33DB0" w:rsidP="00EB3BD3">
      <w:pPr>
        <w:pStyle w:val="Heading3"/>
        <w:rPr>
          <w:bCs/>
          <w:lang w:val="en-NZ" w:eastAsia="en-NZ"/>
        </w:rPr>
      </w:pPr>
      <w:r>
        <w:rPr>
          <w:bCs/>
          <w:lang w:val="en-NZ" w:eastAsia="en-NZ"/>
        </w:rPr>
        <w:t>C</w:t>
      </w:r>
      <w:r w:rsidR="004B1594">
        <w:rPr>
          <w:bCs/>
          <w:lang w:val="en-NZ" w:eastAsia="en-NZ"/>
        </w:rPr>
        <w:t>onnections and c</w:t>
      </w:r>
      <w:r>
        <w:rPr>
          <w:bCs/>
          <w:lang w:val="en-NZ" w:eastAsia="en-NZ"/>
        </w:rPr>
        <w:t>ollaboration</w:t>
      </w:r>
      <w:r w:rsidR="004D65EC">
        <w:rPr>
          <w:bCs/>
          <w:lang w:val="en-NZ" w:eastAsia="en-NZ"/>
        </w:rPr>
        <w:t xml:space="preserve"> between </w:t>
      </w:r>
      <w:r w:rsidR="004B1594">
        <w:rPr>
          <w:bCs/>
          <w:lang w:val="en-NZ" w:eastAsia="en-NZ"/>
        </w:rPr>
        <w:t>go</w:t>
      </w:r>
      <w:r w:rsidR="004D65EC">
        <w:rPr>
          <w:bCs/>
          <w:lang w:val="en-NZ" w:eastAsia="en-NZ"/>
        </w:rPr>
        <w:t>vernment agencies</w:t>
      </w:r>
      <w:r w:rsidR="004B1594">
        <w:rPr>
          <w:bCs/>
          <w:lang w:val="en-NZ" w:eastAsia="en-NZ"/>
        </w:rPr>
        <w:t xml:space="preserve">, sector representatives </w:t>
      </w:r>
      <w:r w:rsidR="00FA19E3">
        <w:rPr>
          <w:bCs/>
          <w:lang w:val="en-NZ" w:eastAsia="en-NZ"/>
        </w:rPr>
        <w:t xml:space="preserve">strengthened </w:t>
      </w:r>
    </w:p>
    <w:p w14:paraId="45C723D1" w14:textId="3E836481" w:rsidR="004914D7" w:rsidRPr="008A76F6" w:rsidRDefault="004914D7" w:rsidP="004914D7">
      <w:pPr>
        <w:rPr>
          <w:lang w:val="en-NZ" w:eastAsia="en-NZ"/>
        </w:rPr>
      </w:pPr>
      <w:r w:rsidRPr="008A76F6">
        <w:rPr>
          <w:lang w:val="en-NZ" w:eastAsia="en-NZ"/>
        </w:rPr>
        <w:t>Constructive engagement with peak bodies, CHA and Te Matapihi</w:t>
      </w:r>
      <w:r w:rsidR="00D85FA3">
        <w:rPr>
          <w:lang w:val="en-NZ" w:eastAsia="en-NZ"/>
        </w:rPr>
        <w:t xml:space="preserve"> </w:t>
      </w:r>
      <w:r w:rsidR="00713E7D" w:rsidRPr="008A76F6">
        <w:rPr>
          <w:lang w:val="en-NZ" w:eastAsia="en-NZ"/>
        </w:rPr>
        <w:t>enable</w:t>
      </w:r>
      <w:r w:rsidR="006A6582">
        <w:rPr>
          <w:lang w:val="en-NZ" w:eastAsia="en-NZ"/>
        </w:rPr>
        <w:t xml:space="preserve">d </w:t>
      </w:r>
      <w:r w:rsidR="00713E7D" w:rsidRPr="008A76F6">
        <w:rPr>
          <w:lang w:val="en-NZ" w:eastAsia="en-NZ"/>
        </w:rPr>
        <w:t xml:space="preserve">a platform for input and discussion. </w:t>
      </w:r>
      <w:r w:rsidR="00304B1D" w:rsidRPr="008A76F6">
        <w:rPr>
          <w:lang w:val="en-NZ" w:eastAsia="en-NZ"/>
        </w:rPr>
        <w:t>While</w:t>
      </w:r>
      <w:r w:rsidR="008A76F6" w:rsidRPr="008A76F6">
        <w:rPr>
          <w:lang w:val="en-NZ" w:eastAsia="en-NZ"/>
        </w:rPr>
        <w:t xml:space="preserve"> relationships took time to build up, meetings are ongoing. </w:t>
      </w:r>
      <w:r w:rsidR="00713E7D">
        <w:rPr>
          <w:lang w:val="en-NZ" w:eastAsia="en-NZ"/>
        </w:rPr>
        <w:t>Te Matapihi appreciated their HUD contacts</w:t>
      </w:r>
      <w:r w:rsidR="006A6582">
        <w:rPr>
          <w:lang w:val="en-NZ" w:eastAsia="en-NZ"/>
        </w:rPr>
        <w:t>, who</w:t>
      </w:r>
      <w:r w:rsidR="00713E7D">
        <w:rPr>
          <w:lang w:val="en-NZ" w:eastAsia="en-NZ"/>
        </w:rPr>
        <w:t xml:space="preserve"> </w:t>
      </w:r>
      <w:r w:rsidR="0087325C">
        <w:rPr>
          <w:lang w:val="en-NZ" w:eastAsia="en-NZ"/>
        </w:rPr>
        <w:t>listened to them, ca</w:t>
      </w:r>
      <w:r w:rsidR="00713E7D">
        <w:rPr>
          <w:lang w:val="en-NZ" w:eastAsia="en-NZ"/>
        </w:rPr>
        <w:t>me to them for advice on local issues, and tr</w:t>
      </w:r>
      <w:r w:rsidR="00F252F7">
        <w:rPr>
          <w:lang w:val="en-NZ" w:eastAsia="en-NZ"/>
        </w:rPr>
        <w:t>ied</w:t>
      </w:r>
      <w:r w:rsidR="00713E7D">
        <w:rPr>
          <w:lang w:val="en-NZ" w:eastAsia="en-NZ"/>
        </w:rPr>
        <w:t xml:space="preserve"> to remove system barriers. </w:t>
      </w:r>
      <w:r w:rsidR="00D8018C">
        <w:rPr>
          <w:lang w:val="en-NZ" w:eastAsia="en-NZ"/>
        </w:rPr>
        <w:t xml:space="preserve">However, more work </w:t>
      </w:r>
      <w:r w:rsidR="0087325C">
        <w:rPr>
          <w:lang w:val="en-NZ" w:eastAsia="en-NZ"/>
        </w:rPr>
        <w:t>wa</w:t>
      </w:r>
      <w:r w:rsidR="00D8018C">
        <w:rPr>
          <w:lang w:val="en-NZ" w:eastAsia="en-NZ"/>
        </w:rPr>
        <w:t xml:space="preserve">s needed </w:t>
      </w:r>
      <w:r w:rsidR="00544679">
        <w:rPr>
          <w:lang w:val="en-NZ" w:eastAsia="en-NZ"/>
        </w:rPr>
        <w:t xml:space="preserve">to strengthen these relationships and ensure proactive engagement with sector </w:t>
      </w:r>
      <w:r w:rsidR="00951223">
        <w:rPr>
          <w:lang w:val="en-NZ" w:eastAsia="en-NZ"/>
        </w:rPr>
        <w:t xml:space="preserve">representatives. </w:t>
      </w:r>
    </w:p>
    <w:p w14:paraId="190AA720" w14:textId="65D220F8" w:rsidR="00304B1D" w:rsidRDefault="00304B1D" w:rsidP="00304B1D">
      <w:pPr>
        <w:pStyle w:val="Quotegreen"/>
        <w:rPr>
          <w:lang w:eastAsia="en-NZ"/>
        </w:rPr>
      </w:pPr>
      <w:r>
        <w:rPr>
          <w:lang w:eastAsia="en-NZ"/>
        </w:rPr>
        <w:t>O</w:t>
      </w:r>
      <w:r w:rsidRPr="00304B1D">
        <w:rPr>
          <w:lang w:eastAsia="en-NZ"/>
        </w:rPr>
        <w:t xml:space="preserve">ne of the positives within the organisation is that we have quite good relationships with the </w:t>
      </w:r>
      <w:r w:rsidR="00397BD3">
        <w:rPr>
          <w:lang w:eastAsia="en-NZ"/>
        </w:rPr>
        <w:t>H</w:t>
      </w:r>
      <w:r w:rsidRPr="00304B1D">
        <w:rPr>
          <w:lang w:eastAsia="en-NZ"/>
        </w:rPr>
        <w:t xml:space="preserve">omeless </w:t>
      </w:r>
      <w:r w:rsidR="00397BD3">
        <w:rPr>
          <w:lang w:eastAsia="en-NZ"/>
        </w:rPr>
        <w:t>S</w:t>
      </w:r>
      <w:r w:rsidRPr="00304B1D">
        <w:rPr>
          <w:lang w:eastAsia="en-NZ"/>
        </w:rPr>
        <w:t xml:space="preserve">ector </w:t>
      </w:r>
      <w:r w:rsidR="00A3777D">
        <w:rPr>
          <w:lang w:eastAsia="en-NZ"/>
        </w:rPr>
        <w:t xml:space="preserve">Support </w:t>
      </w:r>
      <w:r w:rsidR="00397BD3">
        <w:rPr>
          <w:lang w:eastAsia="en-NZ"/>
        </w:rPr>
        <w:t>S</w:t>
      </w:r>
      <w:r w:rsidRPr="00304B1D">
        <w:rPr>
          <w:lang w:eastAsia="en-NZ"/>
        </w:rPr>
        <w:t xml:space="preserve">ervice providers. </w:t>
      </w:r>
      <w:r w:rsidR="000F2BF6">
        <w:rPr>
          <w:lang w:eastAsia="en-NZ"/>
        </w:rPr>
        <w:t>We</w:t>
      </w:r>
      <w:r w:rsidRPr="00304B1D">
        <w:rPr>
          <w:lang w:eastAsia="en-NZ"/>
        </w:rPr>
        <w:t xml:space="preserve"> have good relationships with Arohanui ki te Tāngata, we meet with them bi-weekly</w:t>
      </w:r>
      <w:r>
        <w:rPr>
          <w:lang w:eastAsia="en-NZ"/>
        </w:rPr>
        <w:t>. H</w:t>
      </w:r>
      <w:r w:rsidRPr="00304B1D">
        <w:rPr>
          <w:lang w:eastAsia="en-NZ"/>
        </w:rPr>
        <w:t>omeless</w:t>
      </w:r>
      <w:r w:rsidR="006D74F4">
        <w:rPr>
          <w:lang w:eastAsia="en-NZ"/>
        </w:rPr>
        <w:t xml:space="preserve"> </w:t>
      </w:r>
      <w:r w:rsidR="000F2BF6">
        <w:rPr>
          <w:lang w:eastAsia="en-NZ"/>
        </w:rPr>
        <w:t>S</w:t>
      </w:r>
      <w:r w:rsidRPr="00304B1D">
        <w:rPr>
          <w:lang w:eastAsia="en-NZ"/>
        </w:rPr>
        <w:t xml:space="preserve">ector </w:t>
      </w:r>
      <w:r w:rsidR="00A3777D">
        <w:rPr>
          <w:lang w:eastAsia="en-NZ"/>
        </w:rPr>
        <w:t xml:space="preserve">Support </w:t>
      </w:r>
      <w:r w:rsidR="000F2BF6">
        <w:rPr>
          <w:lang w:eastAsia="en-NZ"/>
        </w:rPr>
        <w:t>S</w:t>
      </w:r>
      <w:r w:rsidRPr="00304B1D">
        <w:rPr>
          <w:lang w:eastAsia="en-NZ"/>
        </w:rPr>
        <w:t>ervices, we have bi-weekly meetings with them.</w:t>
      </w:r>
      <w:r>
        <w:rPr>
          <w:lang w:eastAsia="en-NZ"/>
        </w:rPr>
        <w:t xml:space="preserve"> (</w:t>
      </w:r>
      <w:r w:rsidR="00D445A8">
        <w:rPr>
          <w:lang w:val="en-NZ"/>
        </w:rPr>
        <w:t>Government agency</w:t>
      </w:r>
      <w:r>
        <w:rPr>
          <w:lang w:eastAsia="en-NZ"/>
        </w:rPr>
        <w:t>)</w:t>
      </w:r>
    </w:p>
    <w:p w14:paraId="73E3E731" w14:textId="00E9DFFB" w:rsidR="002A4EBB" w:rsidRDefault="002A4EBB" w:rsidP="00304B1D">
      <w:pPr>
        <w:pStyle w:val="Quotegreen"/>
        <w:rPr>
          <w:highlight w:val="yellow"/>
          <w:lang w:eastAsia="en-NZ"/>
        </w:rPr>
      </w:pPr>
      <w:r w:rsidRPr="002A4EBB">
        <w:rPr>
          <w:lang w:eastAsia="en-NZ"/>
        </w:rPr>
        <w:t>[Name] and [Name] from HUD</w:t>
      </w:r>
      <w:r>
        <w:rPr>
          <w:lang w:eastAsia="en-NZ"/>
        </w:rPr>
        <w:t xml:space="preserve"> </w:t>
      </w:r>
      <w:r w:rsidRPr="002A4EBB">
        <w:rPr>
          <w:lang w:eastAsia="en-NZ"/>
        </w:rPr>
        <w:t>have been good</w:t>
      </w:r>
      <w:r>
        <w:rPr>
          <w:lang w:eastAsia="en-NZ"/>
        </w:rPr>
        <w:t>. T</w:t>
      </w:r>
      <w:r w:rsidRPr="002A4EBB">
        <w:rPr>
          <w:lang w:eastAsia="en-NZ"/>
        </w:rPr>
        <w:t>he wonderful thing is th</w:t>
      </w:r>
      <w:r w:rsidR="00397BD3">
        <w:rPr>
          <w:lang w:eastAsia="en-NZ"/>
        </w:rPr>
        <w:t>at they come to us for advice about local issues related to local providers and the community, and policy parameters do not hamstring them</w:t>
      </w:r>
      <w:r w:rsidR="00EC5245">
        <w:rPr>
          <w:lang w:eastAsia="en-NZ"/>
        </w:rPr>
        <w:t>. T</w:t>
      </w:r>
      <w:r w:rsidRPr="002A4EBB">
        <w:rPr>
          <w:lang w:eastAsia="en-NZ"/>
        </w:rPr>
        <w:t xml:space="preserve">hey understand </w:t>
      </w:r>
      <w:r w:rsidR="00397BD3">
        <w:rPr>
          <w:lang w:eastAsia="en-NZ"/>
        </w:rPr>
        <w:t>and</w:t>
      </w:r>
      <w:r w:rsidRPr="002A4EBB">
        <w:rPr>
          <w:lang w:eastAsia="en-NZ"/>
        </w:rPr>
        <w:t xml:space="preserve"> help us navigate policy</w:t>
      </w:r>
      <w:r w:rsidR="000F2BF6">
        <w:rPr>
          <w:lang w:eastAsia="en-NZ"/>
        </w:rPr>
        <w:t xml:space="preserve">, </w:t>
      </w:r>
      <w:r w:rsidRPr="002A4EBB">
        <w:rPr>
          <w:lang w:eastAsia="en-NZ"/>
        </w:rPr>
        <w:t>they try to remove the barriers of that policy.</w:t>
      </w:r>
      <w:r>
        <w:rPr>
          <w:lang w:eastAsia="en-NZ"/>
        </w:rPr>
        <w:t xml:space="preserve"> (</w:t>
      </w:r>
      <w:r w:rsidR="00FE2AEA">
        <w:rPr>
          <w:lang w:val="en-NZ"/>
        </w:rPr>
        <w:t>Māori Sector Representative</w:t>
      </w:r>
      <w:r>
        <w:rPr>
          <w:lang w:eastAsia="en-NZ"/>
        </w:rPr>
        <w:t>)</w:t>
      </w:r>
    </w:p>
    <w:p w14:paraId="0C4CF422" w14:textId="6B6B4A6F" w:rsidR="007D1D07" w:rsidRPr="00D36D38" w:rsidRDefault="000D0440" w:rsidP="007D1D07">
      <w:pPr>
        <w:rPr>
          <w:lang w:val="en-NZ"/>
        </w:rPr>
      </w:pPr>
      <w:r w:rsidRPr="00F75409">
        <w:rPr>
          <w:lang w:val="en-NZ" w:eastAsia="en-NZ"/>
        </w:rPr>
        <w:t xml:space="preserve">Service providers </w:t>
      </w:r>
      <w:r w:rsidR="0011493B">
        <w:rPr>
          <w:lang w:val="en-NZ" w:eastAsia="en-NZ"/>
        </w:rPr>
        <w:t>acknowledge</w:t>
      </w:r>
      <w:r w:rsidR="00E7560E">
        <w:rPr>
          <w:lang w:val="en-NZ" w:eastAsia="en-NZ"/>
        </w:rPr>
        <w:t>d</w:t>
      </w:r>
      <w:r w:rsidR="0011493B">
        <w:rPr>
          <w:lang w:val="en-NZ" w:eastAsia="en-NZ"/>
        </w:rPr>
        <w:t xml:space="preserve"> mainly positive </w:t>
      </w:r>
      <w:r w:rsidRPr="00F75409">
        <w:rPr>
          <w:lang w:val="en-NZ" w:eastAsia="en-NZ"/>
        </w:rPr>
        <w:t>relationships with contract</w:t>
      </w:r>
      <w:r w:rsidR="004914D7" w:rsidRPr="00F75409">
        <w:rPr>
          <w:lang w:val="en-NZ" w:eastAsia="en-NZ"/>
        </w:rPr>
        <w:t xml:space="preserve"> or project</w:t>
      </w:r>
      <w:r w:rsidRPr="00F75409">
        <w:rPr>
          <w:lang w:val="en-NZ" w:eastAsia="en-NZ"/>
        </w:rPr>
        <w:t xml:space="preserve"> managers </w:t>
      </w:r>
      <w:r w:rsidR="002B40E9">
        <w:rPr>
          <w:lang w:val="en-NZ" w:eastAsia="en-NZ"/>
        </w:rPr>
        <w:t xml:space="preserve">they interact with on HAP initiatives. However, government agencies’ restructuring and staff turnover can make </w:t>
      </w:r>
      <w:r w:rsidR="00665813">
        <w:rPr>
          <w:lang w:val="en-NZ" w:eastAsia="en-NZ"/>
        </w:rPr>
        <w:t>sustaining</w:t>
      </w:r>
      <w:r w:rsidR="00814DAD" w:rsidRPr="00F75409">
        <w:rPr>
          <w:lang w:val="en-NZ" w:eastAsia="en-NZ"/>
        </w:rPr>
        <w:t xml:space="preserve"> relationships </w:t>
      </w:r>
      <w:r w:rsidR="00E7560E">
        <w:rPr>
          <w:lang w:val="en-NZ" w:eastAsia="en-NZ"/>
        </w:rPr>
        <w:t>challenging</w:t>
      </w:r>
      <w:r w:rsidR="00D85FA3">
        <w:rPr>
          <w:lang w:val="en-NZ" w:eastAsia="en-NZ"/>
        </w:rPr>
        <w:t>.</w:t>
      </w:r>
      <w:r w:rsidR="00E7560E">
        <w:rPr>
          <w:lang w:val="en-NZ" w:eastAsia="en-NZ"/>
        </w:rPr>
        <w:t xml:space="preserve"> </w:t>
      </w:r>
      <w:r w:rsidR="007D1D07">
        <w:rPr>
          <w:lang w:val="en-NZ"/>
        </w:rPr>
        <w:t xml:space="preserve">As staff leave, institutional knowledge and relationships </w:t>
      </w:r>
      <w:r w:rsidR="00E7560E">
        <w:rPr>
          <w:lang w:val="en-NZ"/>
        </w:rPr>
        <w:t xml:space="preserve">can be </w:t>
      </w:r>
      <w:r w:rsidR="007D1D07">
        <w:rPr>
          <w:lang w:val="en-NZ"/>
        </w:rPr>
        <w:t>lost. Relationships with new staff take time to build and learn each other’s preferred w</w:t>
      </w:r>
      <w:r w:rsidR="00E7560E">
        <w:rPr>
          <w:lang w:val="en-NZ"/>
        </w:rPr>
        <w:t>orking methods</w:t>
      </w:r>
      <w:r w:rsidR="007D1D07">
        <w:rPr>
          <w:lang w:val="en-NZ"/>
        </w:rPr>
        <w:t xml:space="preserve">, adding to providers’ workload. </w:t>
      </w:r>
      <w:r w:rsidR="007C51F0">
        <w:rPr>
          <w:lang w:val="en-NZ"/>
        </w:rPr>
        <w:t>Further, s</w:t>
      </w:r>
      <w:r w:rsidR="006A6582">
        <w:rPr>
          <w:lang w:val="en-NZ"/>
        </w:rPr>
        <w:t xml:space="preserve">ome service providers noted they had to invest time to </w:t>
      </w:r>
      <w:r w:rsidR="007C51F0">
        <w:rPr>
          <w:lang w:val="en-NZ"/>
        </w:rPr>
        <w:t xml:space="preserve">inform </w:t>
      </w:r>
      <w:r w:rsidR="006A6582">
        <w:rPr>
          <w:lang w:val="en-NZ"/>
        </w:rPr>
        <w:t xml:space="preserve">new </w:t>
      </w:r>
      <w:r w:rsidR="007C51F0">
        <w:rPr>
          <w:lang w:val="en-NZ"/>
        </w:rPr>
        <w:t xml:space="preserve">government agency </w:t>
      </w:r>
      <w:r w:rsidR="006A6582">
        <w:rPr>
          <w:lang w:val="en-NZ"/>
        </w:rPr>
        <w:t>staff about their communities</w:t>
      </w:r>
      <w:r w:rsidR="007C51F0">
        <w:rPr>
          <w:lang w:val="en-NZ"/>
        </w:rPr>
        <w:t>'</w:t>
      </w:r>
      <w:r w:rsidR="006A6582">
        <w:rPr>
          <w:lang w:val="en-NZ"/>
        </w:rPr>
        <w:t xml:space="preserve"> housing and </w:t>
      </w:r>
      <w:r w:rsidR="007C51F0">
        <w:rPr>
          <w:lang w:val="en-NZ"/>
        </w:rPr>
        <w:t>broa</w:t>
      </w:r>
      <w:r w:rsidR="006A6582">
        <w:rPr>
          <w:lang w:val="en-NZ"/>
        </w:rPr>
        <w:t xml:space="preserve">der needs and </w:t>
      </w:r>
      <w:r w:rsidR="007C51F0">
        <w:rPr>
          <w:lang w:val="en-NZ"/>
        </w:rPr>
        <w:t>challenges</w:t>
      </w:r>
      <w:r w:rsidR="006A6582">
        <w:rPr>
          <w:lang w:val="en-NZ"/>
        </w:rPr>
        <w:t>.</w:t>
      </w:r>
    </w:p>
    <w:p w14:paraId="1774DF4A" w14:textId="54DD96C8" w:rsidR="007D1D07" w:rsidRDefault="007D1D07" w:rsidP="007D1D07">
      <w:pPr>
        <w:pStyle w:val="Quotegreen"/>
      </w:pPr>
      <w:r w:rsidRPr="00350232">
        <w:t xml:space="preserve">We've also tried to have conversations with government agencies who are involved in the </w:t>
      </w:r>
      <w:r>
        <w:t>HAP</w:t>
      </w:r>
      <w:r w:rsidRPr="00350232">
        <w:t>.</w:t>
      </w:r>
      <w:r w:rsidR="0094550C">
        <w:t xml:space="preserve"> </w:t>
      </w:r>
      <w:r w:rsidRPr="00350232">
        <w:t xml:space="preserve">We have had some good conversations with </w:t>
      </w:r>
      <w:r w:rsidR="00E730AD">
        <w:t>[government agency]</w:t>
      </w:r>
      <w:r>
        <w:t>,</w:t>
      </w:r>
      <w:r w:rsidRPr="00350232">
        <w:t xml:space="preserve"> who was quite interested.</w:t>
      </w:r>
      <w:r w:rsidR="0094550C">
        <w:t xml:space="preserve"> </w:t>
      </w:r>
      <w:r w:rsidRPr="00350232">
        <w:t>But that person has moved on from that role and the new person in that role we don’t have a connection with.</w:t>
      </w:r>
      <w:r w:rsidR="0094550C">
        <w:t xml:space="preserve"> </w:t>
      </w:r>
      <w:r>
        <w:t>(Service provider)</w:t>
      </w:r>
    </w:p>
    <w:p w14:paraId="1EB94053" w14:textId="2F920000" w:rsidR="006D74F4" w:rsidRDefault="006D74F4" w:rsidP="00096934">
      <w:pPr>
        <w:pStyle w:val="Heading3"/>
        <w:rPr>
          <w:bCs/>
          <w:lang w:eastAsia="en-NZ"/>
        </w:rPr>
      </w:pPr>
      <w:r w:rsidRPr="00096934">
        <w:rPr>
          <w:bCs/>
          <w:lang w:val="en-NZ" w:eastAsia="en-NZ"/>
        </w:rPr>
        <w:t>Further</w:t>
      </w:r>
      <w:r>
        <w:rPr>
          <w:bCs/>
          <w:lang w:eastAsia="en-NZ"/>
        </w:rPr>
        <w:t>, w</w:t>
      </w:r>
      <w:r w:rsidR="00636173">
        <w:rPr>
          <w:bCs/>
          <w:lang w:eastAsia="en-NZ"/>
        </w:rPr>
        <w:t xml:space="preserve">ork is </w:t>
      </w:r>
      <w:r>
        <w:rPr>
          <w:bCs/>
          <w:lang w:eastAsia="en-NZ"/>
        </w:rPr>
        <w:t xml:space="preserve">needed </w:t>
      </w:r>
      <w:r w:rsidR="001D3B4F">
        <w:rPr>
          <w:bCs/>
          <w:lang w:eastAsia="en-NZ"/>
        </w:rPr>
        <w:t>to ensure</w:t>
      </w:r>
      <w:r w:rsidR="00636173">
        <w:rPr>
          <w:bCs/>
          <w:lang w:eastAsia="en-NZ"/>
        </w:rPr>
        <w:t xml:space="preserve"> p</w:t>
      </w:r>
      <w:r w:rsidR="00016A32" w:rsidRPr="00016A32">
        <w:rPr>
          <w:bCs/>
          <w:lang w:eastAsia="en-NZ"/>
        </w:rPr>
        <w:t xml:space="preserve">eople with lived </w:t>
      </w:r>
      <w:r w:rsidR="00F75409">
        <w:rPr>
          <w:bCs/>
          <w:lang w:eastAsia="en-NZ"/>
        </w:rPr>
        <w:t>experience</w:t>
      </w:r>
      <w:r w:rsidR="00016A32" w:rsidRPr="00016A32">
        <w:rPr>
          <w:bCs/>
          <w:lang w:eastAsia="en-NZ"/>
        </w:rPr>
        <w:t xml:space="preserve"> </w:t>
      </w:r>
      <w:r w:rsidR="00636173">
        <w:rPr>
          <w:bCs/>
          <w:lang w:eastAsia="en-NZ"/>
        </w:rPr>
        <w:t>have a</w:t>
      </w:r>
      <w:r w:rsidR="004065B3">
        <w:rPr>
          <w:bCs/>
          <w:lang w:eastAsia="en-NZ"/>
        </w:rPr>
        <w:t xml:space="preserve"> </w:t>
      </w:r>
      <w:r w:rsidR="00636173">
        <w:rPr>
          <w:bCs/>
          <w:lang w:eastAsia="en-NZ"/>
        </w:rPr>
        <w:t>voice in</w:t>
      </w:r>
      <w:r w:rsidR="001D3B4F">
        <w:rPr>
          <w:bCs/>
          <w:lang w:eastAsia="en-NZ"/>
        </w:rPr>
        <w:t xml:space="preserve"> policy development</w:t>
      </w:r>
    </w:p>
    <w:p w14:paraId="7E8D60FA" w14:textId="65A41F2F" w:rsidR="001D3B4F" w:rsidRDefault="005474F7" w:rsidP="001D3B4F">
      <w:pPr>
        <w:rPr>
          <w:lang w:eastAsia="en-NZ"/>
        </w:rPr>
      </w:pPr>
      <w:r>
        <w:rPr>
          <w:lang w:eastAsia="en-NZ"/>
        </w:rPr>
        <w:t xml:space="preserve">People with lived experience of homelessness have contributed to HAP actions through evaluations completed of initiatives and </w:t>
      </w:r>
      <w:proofErr w:type="spellStart"/>
      <w:r>
        <w:rPr>
          <w:lang w:eastAsia="en-NZ"/>
        </w:rPr>
        <w:t>programmes</w:t>
      </w:r>
      <w:proofErr w:type="spellEnd"/>
      <w:r>
        <w:rPr>
          <w:lang w:eastAsia="en-NZ"/>
        </w:rPr>
        <w:t xml:space="preserve">. </w:t>
      </w:r>
      <w:r w:rsidR="005D00CF">
        <w:rPr>
          <w:lang w:eastAsia="en-NZ"/>
        </w:rPr>
        <w:t>Th</w:t>
      </w:r>
      <w:r w:rsidR="007C51F0">
        <w:rPr>
          <w:lang w:eastAsia="en-NZ"/>
        </w:rPr>
        <w:t>eir</w:t>
      </w:r>
      <w:r w:rsidR="00DD643A">
        <w:rPr>
          <w:lang w:eastAsia="en-NZ"/>
        </w:rPr>
        <w:t xml:space="preserve"> feedback</w:t>
      </w:r>
      <w:r w:rsidR="005D00CF">
        <w:rPr>
          <w:lang w:eastAsia="en-NZ"/>
        </w:rPr>
        <w:t xml:space="preserve"> </w:t>
      </w:r>
      <w:r w:rsidR="0078714F">
        <w:rPr>
          <w:lang w:eastAsia="en-NZ"/>
        </w:rPr>
        <w:t>m</w:t>
      </w:r>
      <w:r w:rsidR="004A7BC0">
        <w:rPr>
          <w:lang w:eastAsia="en-NZ"/>
        </w:rPr>
        <w:t>ain</w:t>
      </w:r>
      <w:r w:rsidR="0078714F">
        <w:rPr>
          <w:lang w:eastAsia="en-NZ"/>
        </w:rPr>
        <w:t>ly relate</w:t>
      </w:r>
      <w:r w:rsidR="00DD643A">
        <w:rPr>
          <w:lang w:eastAsia="en-NZ"/>
        </w:rPr>
        <w:t>s</w:t>
      </w:r>
      <w:r w:rsidR="0078714F">
        <w:rPr>
          <w:lang w:eastAsia="en-NZ"/>
        </w:rPr>
        <w:t xml:space="preserve"> to their service experiences and </w:t>
      </w:r>
      <w:r w:rsidR="00A33EFD">
        <w:rPr>
          <w:lang w:eastAsia="en-NZ"/>
        </w:rPr>
        <w:t>personal changes</w:t>
      </w:r>
      <w:r w:rsidR="0078714F">
        <w:rPr>
          <w:lang w:eastAsia="en-NZ"/>
        </w:rPr>
        <w:t xml:space="preserve"> </w:t>
      </w:r>
      <w:r w:rsidR="007C51F0">
        <w:rPr>
          <w:lang w:eastAsia="en-NZ"/>
        </w:rPr>
        <w:t>related to HAP services and support received</w:t>
      </w:r>
      <w:r w:rsidR="0078714F">
        <w:rPr>
          <w:lang w:eastAsia="en-NZ"/>
        </w:rPr>
        <w:t xml:space="preserve">. </w:t>
      </w:r>
      <w:r w:rsidR="007C51F0">
        <w:rPr>
          <w:lang w:eastAsia="en-NZ"/>
        </w:rPr>
        <w:t>W</w:t>
      </w:r>
      <w:r w:rsidR="004A7BC0">
        <w:rPr>
          <w:lang w:eastAsia="en-NZ"/>
        </w:rPr>
        <w:t xml:space="preserve">ork to </w:t>
      </w:r>
      <w:r w:rsidR="004065B3">
        <w:rPr>
          <w:lang w:eastAsia="en-NZ"/>
        </w:rPr>
        <w:t xml:space="preserve">directly </w:t>
      </w:r>
      <w:r w:rsidR="002C239F">
        <w:rPr>
          <w:lang w:eastAsia="en-NZ"/>
        </w:rPr>
        <w:t xml:space="preserve">involve </w:t>
      </w:r>
      <w:r w:rsidR="004A7BC0">
        <w:rPr>
          <w:lang w:eastAsia="en-NZ"/>
        </w:rPr>
        <w:t>p</w:t>
      </w:r>
      <w:r w:rsidR="002C239F">
        <w:rPr>
          <w:lang w:eastAsia="en-NZ"/>
        </w:rPr>
        <w:t>eople with lived experience of homelessness</w:t>
      </w:r>
      <w:r w:rsidR="004A7BC0">
        <w:rPr>
          <w:lang w:eastAsia="en-NZ"/>
        </w:rPr>
        <w:t xml:space="preserve"> in the design and implementation of the HAP </w:t>
      </w:r>
      <w:r w:rsidR="0087325C">
        <w:rPr>
          <w:lang w:eastAsia="en-NZ"/>
        </w:rPr>
        <w:t>wa</w:t>
      </w:r>
      <w:r w:rsidR="004A7BC0">
        <w:rPr>
          <w:lang w:eastAsia="en-NZ"/>
        </w:rPr>
        <w:t xml:space="preserve">s </w:t>
      </w:r>
      <w:r w:rsidR="007C51F0">
        <w:rPr>
          <w:lang w:eastAsia="en-NZ"/>
        </w:rPr>
        <w:t xml:space="preserve">progressing </w:t>
      </w:r>
      <w:r w:rsidR="004A7BC0">
        <w:rPr>
          <w:lang w:eastAsia="en-NZ"/>
        </w:rPr>
        <w:t>slow</w:t>
      </w:r>
      <w:r w:rsidR="007C51F0">
        <w:rPr>
          <w:lang w:eastAsia="en-NZ"/>
        </w:rPr>
        <w:t>ly</w:t>
      </w:r>
      <w:r w:rsidR="004A7BC0">
        <w:rPr>
          <w:lang w:eastAsia="en-NZ"/>
        </w:rPr>
        <w:t xml:space="preserve">. </w:t>
      </w:r>
      <w:r w:rsidR="000527CE">
        <w:rPr>
          <w:lang w:eastAsia="en-NZ"/>
        </w:rPr>
        <w:t xml:space="preserve">Some sector representatives </w:t>
      </w:r>
      <w:r w:rsidR="00A80D57">
        <w:rPr>
          <w:lang w:eastAsia="en-NZ"/>
        </w:rPr>
        <w:t xml:space="preserve">questioned whether the </w:t>
      </w:r>
      <w:r w:rsidR="004065B3">
        <w:rPr>
          <w:lang w:eastAsia="en-NZ"/>
        </w:rPr>
        <w:t xml:space="preserve">appropriate </w:t>
      </w:r>
      <w:r w:rsidR="00A80D57">
        <w:rPr>
          <w:lang w:eastAsia="en-NZ"/>
        </w:rPr>
        <w:t xml:space="preserve">systems and processes were in place to </w:t>
      </w:r>
      <w:r w:rsidR="007C51F0">
        <w:rPr>
          <w:lang w:eastAsia="en-NZ"/>
        </w:rPr>
        <w:t xml:space="preserve">support </w:t>
      </w:r>
      <w:r w:rsidR="00A80D57">
        <w:rPr>
          <w:lang w:eastAsia="en-NZ"/>
        </w:rPr>
        <w:t xml:space="preserve">people with lived experience </w:t>
      </w:r>
      <w:r w:rsidR="007C51F0">
        <w:rPr>
          <w:lang w:eastAsia="en-NZ"/>
        </w:rPr>
        <w:t xml:space="preserve">to engage with HAP design and implementation in </w:t>
      </w:r>
      <w:r w:rsidR="00A80D57">
        <w:rPr>
          <w:lang w:eastAsia="en-NZ"/>
        </w:rPr>
        <w:t>c</w:t>
      </w:r>
      <w:r w:rsidR="00265176">
        <w:rPr>
          <w:lang w:eastAsia="en-NZ"/>
        </w:rPr>
        <w:t>ulturally and psychologically safe</w:t>
      </w:r>
      <w:r w:rsidR="00A80D57">
        <w:rPr>
          <w:lang w:eastAsia="en-NZ"/>
        </w:rPr>
        <w:t xml:space="preserve"> </w:t>
      </w:r>
      <w:r w:rsidR="007C51F0">
        <w:rPr>
          <w:lang w:eastAsia="en-NZ"/>
        </w:rPr>
        <w:t xml:space="preserve">ways. </w:t>
      </w:r>
    </w:p>
    <w:p w14:paraId="3AC4BBBB" w14:textId="68FD8F81" w:rsidR="004706AC" w:rsidRDefault="006F5F74" w:rsidP="004706AC">
      <w:pPr>
        <w:pStyle w:val="Heading1"/>
        <w:rPr>
          <w:lang w:val="en-NZ"/>
        </w:rPr>
      </w:pPr>
      <w:bookmarkStart w:id="24" w:name="_Toc188461033"/>
      <w:r>
        <w:rPr>
          <w:lang w:val="en-NZ"/>
        </w:rPr>
        <w:lastRenderedPageBreak/>
        <w:t>E</w:t>
      </w:r>
      <w:r w:rsidR="00E06B74">
        <w:rPr>
          <w:lang w:val="en-NZ"/>
        </w:rPr>
        <w:t>nablers and barriers influenc</w:t>
      </w:r>
      <w:r>
        <w:rPr>
          <w:lang w:val="en-NZ"/>
        </w:rPr>
        <w:t>ed</w:t>
      </w:r>
      <w:r w:rsidR="00E06B74">
        <w:rPr>
          <w:lang w:val="en-NZ"/>
        </w:rPr>
        <w:t xml:space="preserve"> </w:t>
      </w:r>
      <w:r>
        <w:rPr>
          <w:lang w:val="en-NZ"/>
        </w:rPr>
        <w:t xml:space="preserve">the implementation of </w:t>
      </w:r>
      <w:r w:rsidR="00020E22">
        <w:rPr>
          <w:lang w:val="en-NZ"/>
        </w:rPr>
        <w:t>HAP</w:t>
      </w:r>
      <w:bookmarkEnd w:id="24"/>
      <w:r w:rsidR="00020E22">
        <w:rPr>
          <w:lang w:val="en-NZ"/>
        </w:rPr>
        <w:t xml:space="preserve"> </w:t>
      </w:r>
    </w:p>
    <w:p w14:paraId="228E2B5C" w14:textId="644D3B65" w:rsidR="006F5F74" w:rsidRDefault="004706AC" w:rsidP="006F5F74">
      <w:pPr>
        <w:rPr>
          <w:lang w:val="en-NZ"/>
        </w:rPr>
      </w:pPr>
      <w:r w:rsidRPr="0048673F">
        <w:rPr>
          <w:lang w:val="en-NZ"/>
        </w:rPr>
        <w:t>Th</w:t>
      </w:r>
      <w:r w:rsidR="007A06A6">
        <w:rPr>
          <w:lang w:val="en-NZ"/>
        </w:rPr>
        <w:t>is</w:t>
      </w:r>
      <w:r w:rsidRPr="0048673F">
        <w:rPr>
          <w:lang w:val="en-NZ"/>
        </w:rPr>
        <w:t xml:space="preserve"> section addressed the following evaluation question:</w:t>
      </w:r>
      <w:r w:rsidR="00B3734E">
        <w:rPr>
          <w:lang w:val="en-NZ"/>
        </w:rPr>
        <w:t xml:space="preserve"> </w:t>
      </w:r>
      <w:r>
        <w:rPr>
          <w:lang w:val="en-NZ"/>
        </w:rPr>
        <w:t>W</w:t>
      </w:r>
      <w:r w:rsidRPr="00B21F10">
        <w:rPr>
          <w:lang w:val="en-NZ"/>
        </w:rPr>
        <w:t>hat enablers/barriers</w:t>
      </w:r>
      <w:r>
        <w:rPr>
          <w:lang w:val="en-NZ"/>
        </w:rPr>
        <w:t xml:space="preserve"> are</w:t>
      </w:r>
      <w:r w:rsidRPr="00B21F10">
        <w:rPr>
          <w:lang w:val="en-NZ"/>
        </w:rPr>
        <w:t xml:space="preserve"> influencing the success or otherwise of the </w:t>
      </w:r>
      <w:proofErr w:type="gramStart"/>
      <w:r w:rsidRPr="00B21F10">
        <w:rPr>
          <w:lang w:val="en-NZ"/>
        </w:rPr>
        <w:t>HAP?</w:t>
      </w:r>
      <w:r w:rsidR="00B3734E">
        <w:rPr>
          <w:lang w:val="en-NZ"/>
        </w:rPr>
        <w:t>.</w:t>
      </w:r>
      <w:proofErr w:type="gramEnd"/>
      <w:r w:rsidR="00B3734E">
        <w:rPr>
          <w:lang w:val="en-NZ"/>
        </w:rPr>
        <w:t xml:space="preserve"> </w:t>
      </w:r>
      <w:r w:rsidR="00F12823">
        <w:rPr>
          <w:lang w:val="en-NZ"/>
        </w:rPr>
        <w:t xml:space="preserve">We summarise below the enablers and barriers </w:t>
      </w:r>
      <w:r w:rsidR="007C23DF">
        <w:rPr>
          <w:lang w:val="en-NZ"/>
        </w:rPr>
        <w:t>influencing the design and implementation of HAP</w:t>
      </w:r>
      <w:r w:rsidR="00CB4E41">
        <w:rPr>
          <w:lang w:val="en-NZ"/>
        </w:rPr>
        <w:t xml:space="preserve"> drawn from t</w:t>
      </w:r>
      <w:r w:rsidR="001830A8">
        <w:rPr>
          <w:lang w:val="en-NZ"/>
        </w:rPr>
        <w:t>he previous sections</w:t>
      </w:r>
      <w:r w:rsidR="0087325C">
        <w:rPr>
          <w:lang w:val="en-NZ"/>
        </w:rPr>
        <w:t>'</w:t>
      </w:r>
      <w:r w:rsidR="00CB4E41">
        <w:rPr>
          <w:lang w:val="en-NZ"/>
        </w:rPr>
        <w:t xml:space="preserve"> findings</w:t>
      </w:r>
      <w:r w:rsidR="001830A8">
        <w:rPr>
          <w:lang w:val="en-NZ"/>
        </w:rPr>
        <w:t xml:space="preserve">. </w:t>
      </w:r>
    </w:p>
    <w:p w14:paraId="7441C3E7" w14:textId="7B5E11DD" w:rsidR="001830A8" w:rsidRDefault="00207A16" w:rsidP="00207A16">
      <w:pPr>
        <w:pStyle w:val="TableHeading"/>
        <w:rPr>
          <w:lang w:val="en-NZ"/>
        </w:rPr>
      </w:pPr>
      <w:r>
        <w:rPr>
          <w:lang w:val="en-NZ"/>
        </w:rPr>
        <w:t xml:space="preserve">Table </w:t>
      </w:r>
      <w:r w:rsidR="001E76F3">
        <w:rPr>
          <w:lang w:val="en-NZ"/>
        </w:rPr>
        <w:t>2</w:t>
      </w:r>
      <w:r>
        <w:rPr>
          <w:lang w:val="en-NZ"/>
        </w:rPr>
        <w:t xml:space="preserve">: Summary of </w:t>
      </w:r>
      <w:r w:rsidR="00B3734E">
        <w:rPr>
          <w:lang w:val="en-NZ"/>
        </w:rPr>
        <w:t>e</w:t>
      </w:r>
      <w:r w:rsidR="001830A8">
        <w:rPr>
          <w:lang w:val="en-NZ"/>
        </w:rPr>
        <w:t>nablers</w:t>
      </w:r>
      <w:r w:rsidR="00B3734E">
        <w:rPr>
          <w:lang w:val="en-NZ"/>
        </w:rPr>
        <w:t xml:space="preserve"> influencing HAP </w:t>
      </w:r>
      <w:r w:rsidR="001830A8">
        <w:rPr>
          <w:lang w:val="en-NZ"/>
        </w:rPr>
        <w:t xml:space="preserve"> </w:t>
      </w:r>
    </w:p>
    <w:tbl>
      <w:tblPr>
        <w:tblStyle w:val="GridTable1Light1"/>
        <w:tblW w:w="8926" w:type="dxa"/>
        <w:tblLook w:val="06E0" w:firstRow="1" w:lastRow="1" w:firstColumn="1" w:lastColumn="0" w:noHBand="1" w:noVBand="1"/>
      </w:tblPr>
      <w:tblGrid>
        <w:gridCol w:w="1838"/>
        <w:gridCol w:w="7088"/>
      </w:tblGrid>
      <w:tr w:rsidR="00C135DE" w:rsidRPr="00FD52AD" w14:paraId="6B07875F" w14:textId="77777777" w:rsidTr="00C135DE">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79F42100" w14:textId="77777777" w:rsidR="00C135DE" w:rsidRPr="00726964" w:rsidRDefault="00C135DE" w:rsidP="00726964">
            <w:pPr>
              <w:contextualSpacing/>
              <w:rPr>
                <w:rFonts w:ascii="Guardian TextEgyp" w:eastAsia="Guardian TextEgyp" w:hAnsi="Guardian TextEgyp" w:cs="Times New Roman"/>
                <w:color w:val="002B5F"/>
              </w:rPr>
            </w:pPr>
            <w:r w:rsidRPr="00726964">
              <w:rPr>
                <w:rFonts w:ascii="Guardian TextEgyp" w:eastAsia="Guardian TextEgyp" w:hAnsi="Guardian TextEgyp" w:cs="Times New Roman"/>
                <w:color w:val="002B5F"/>
              </w:rPr>
              <w:t>Domain</w:t>
            </w:r>
          </w:p>
        </w:tc>
        <w:tc>
          <w:tcPr>
            <w:tcW w:w="7088" w:type="dxa"/>
            <w:vAlign w:val="center"/>
          </w:tcPr>
          <w:p w14:paraId="25A2E6BA" w14:textId="77777777" w:rsidR="00C135DE" w:rsidRPr="00FD52AD" w:rsidRDefault="00C135DE" w:rsidP="00726964">
            <w:pPr>
              <w:contextualSpacing/>
              <w:cnfStyle w:val="100000000000" w:firstRow="1" w:lastRow="0" w:firstColumn="0" w:lastColumn="0" w:oddVBand="0" w:evenVBand="0" w:oddHBand="0" w:evenHBand="0" w:firstRowFirstColumn="0" w:firstRowLastColumn="0" w:lastRowFirstColumn="0" w:lastRowLastColumn="0"/>
              <w:rPr>
                <w:rFonts w:ascii="Guardian TextEgyp" w:eastAsia="Guardian TextEgyp" w:hAnsi="Guardian TextEgyp" w:cs="Times New Roman"/>
                <w:color w:val="002B5F"/>
              </w:rPr>
            </w:pPr>
            <w:r w:rsidRPr="00FD52AD">
              <w:rPr>
                <w:rFonts w:ascii="Guardian TextEgyp" w:eastAsia="Guardian TextEgyp" w:hAnsi="Guardian TextEgyp" w:cs="Times New Roman"/>
                <w:color w:val="002B5F"/>
              </w:rPr>
              <w:t xml:space="preserve">HAP enablers </w:t>
            </w:r>
          </w:p>
        </w:tc>
      </w:tr>
      <w:tr w:rsidR="00C135DE" w:rsidRPr="00FD52AD" w14:paraId="43702130" w14:textId="77777777" w:rsidTr="00C135DE">
        <w:trPr>
          <w:trHeight w:val="20"/>
        </w:trPr>
        <w:tc>
          <w:tcPr>
            <w:cnfStyle w:val="001000000000" w:firstRow="0" w:lastRow="0" w:firstColumn="1" w:lastColumn="0" w:oddVBand="0" w:evenVBand="0" w:oddHBand="0" w:evenHBand="0" w:firstRowFirstColumn="0" w:firstRowLastColumn="0" w:lastRowFirstColumn="0" w:lastRowLastColumn="0"/>
            <w:tcW w:w="1838" w:type="dxa"/>
          </w:tcPr>
          <w:p w14:paraId="1AE13AD4" w14:textId="2D768343" w:rsidR="00C135DE" w:rsidRPr="00FD52AD" w:rsidRDefault="007A7493" w:rsidP="00726964">
            <w:pPr>
              <w:contextualSpacing/>
              <w:rPr>
                <w:rFonts w:ascii="Guardian TextEgyp" w:eastAsia="Guardian TextEgyp" w:hAnsi="Guardian TextEgyp" w:cs="Times New Roman"/>
                <w:b w:val="0"/>
                <w:bCs w:val="0"/>
                <w:color w:val="002B5F"/>
              </w:rPr>
            </w:pPr>
            <w:r>
              <w:rPr>
                <w:rFonts w:ascii="Guardian TextEgyp" w:eastAsia="Guardian TextEgyp" w:hAnsi="Guardian TextEgyp" w:cs="Times New Roman"/>
                <w:b w:val="0"/>
                <w:bCs w:val="0"/>
                <w:color w:val="002B5F"/>
              </w:rPr>
              <w:t>The HAP</w:t>
            </w:r>
          </w:p>
        </w:tc>
        <w:tc>
          <w:tcPr>
            <w:tcW w:w="7088" w:type="dxa"/>
          </w:tcPr>
          <w:p w14:paraId="4D9A9F79" w14:textId="4E665B39" w:rsidR="00C135DE" w:rsidRPr="00FD52AD" w:rsidRDefault="00C135DE" w:rsidP="00726964">
            <w:pPr>
              <w:contextualSpacing/>
              <w:cnfStyle w:val="000000000000" w:firstRow="0" w:lastRow="0" w:firstColumn="0" w:lastColumn="0" w:oddVBand="0" w:evenVBand="0" w:oddHBand="0" w:evenHBand="0" w:firstRowFirstColumn="0" w:firstRowLastColumn="0" w:lastRowFirstColumn="0" w:lastRowLastColumn="0"/>
              <w:rPr>
                <w:rFonts w:ascii="Guardian TextEgyp" w:eastAsia="Guardian TextEgyp" w:hAnsi="Guardian TextEgyp" w:cs="Times New Roman"/>
                <w:color w:val="002B5F"/>
              </w:rPr>
            </w:pPr>
            <w:r w:rsidRPr="00FD52AD">
              <w:rPr>
                <w:rFonts w:ascii="Guardian TextEgyp" w:eastAsia="Guardian TextEgyp" w:hAnsi="Guardian TextEgyp" w:cs="Times New Roman"/>
                <w:color w:val="002B5F"/>
              </w:rPr>
              <w:t xml:space="preserve">The HAP </w:t>
            </w:r>
            <w:r>
              <w:rPr>
                <w:rFonts w:ascii="Guardian TextEgyp" w:eastAsia="Guardian TextEgyp" w:hAnsi="Guardian TextEgyp" w:cs="Times New Roman"/>
                <w:color w:val="002B5F"/>
              </w:rPr>
              <w:t>enabled focus and drive on reducing and preventing homelessness</w:t>
            </w:r>
          </w:p>
        </w:tc>
      </w:tr>
      <w:tr w:rsidR="00C135DE" w:rsidRPr="00FD52AD" w14:paraId="4A9919CC" w14:textId="77777777" w:rsidTr="00C135DE">
        <w:trPr>
          <w:trHeight w:val="20"/>
        </w:trPr>
        <w:tc>
          <w:tcPr>
            <w:cnfStyle w:val="001000000000" w:firstRow="0" w:lastRow="0" w:firstColumn="1" w:lastColumn="0" w:oddVBand="0" w:evenVBand="0" w:oddHBand="0" w:evenHBand="0" w:firstRowFirstColumn="0" w:firstRowLastColumn="0" w:lastRowFirstColumn="0" w:lastRowLastColumn="0"/>
            <w:tcW w:w="1838" w:type="dxa"/>
          </w:tcPr>
          <w:p w14:paraId="3FB618D6" w14:textId="7E96B05E" w:rsidR="00C135DE" w:rsidRPr="00FD52AD" w:rsidRDefault="007A7493" w:rsidP="00726964">
            <w:pPr>
              <w:contextualSpacing/>
              <w:rPr>
                <w:rFonts w:ascii="Guardian TextEgyp" w:eastAsia="Guardian TextEgyp" w:hAnsi="Guardian TextEgyp" w:cs="Times New Roman"/>
                <w:b w:val="0"/>
                <w:bCs w:val="0"/>
                <w:color w:val="002B5F"/>
              </w:rPr>
            </w:pPr>
            <w:r>
              <w:rPr>
                <w:rFonts w:ascii="Guardian TextEgyp" w:eastAsia="Guardian TextEgyp" w:hAnsi="Guardian TextEgyp" w:cs="Times New Roman"/>
                <w:b w:val="0"/>
                <w:bCs w:val="0"/>
                <w:color w:val="002B5F"/>
              </w:rPr>
              <w:t xml:space="preserve">Funding </w:t>
            </w:r>
          </w:p>
        </w:tc>
        <w:tc>
          <w:tcPr>
            <w:tcW w:w="7088" w:type="dxa"/>
          </w:tcPr>
          <w:p w14:paraId="47E3A0E2" w14:textId="4A70038A" w:rsidR="00C135DE" w:rsidRPr="00FD52AD" w:rsidRDefault="00C135DE" w:rsidP="00726964">
            <w:pPr>
              <w:contextualSpacing/>
              <w:cnfStyle w:val="000000000000" w:firstRow="0" w:lastRow="0" w:firstColumn="0" w:lastColumn="0" w:oddVBand="0" w:evenVBand="0" w:oddHBand="0" w:evenHBand="0" w:firstRowFirstColumn="0" w:firstRowLastColumn="0" w:lastRowFirstColumn="0" w:lastRowLastColumn="0"/>
              <w:rPr>
                <w:rFonts w:ascii="Guardian TextEgyp" w:eastAsia="Guardian TextEgyp" w:hAnsi="Guardian TextEgyp" w:cs="Times New Roman"/>
                <w:color w:val="002B5F"/>
              </w:rPr>
            </w:pPr>
            <w:r w:rsidRPr="00FD52AD">
              <w:rPr>
                <w:rFonts w:ascii="Guardian TextEgyp" w:eastAsia="Guardian TextEgyp" w:hAnsi="Guardian TextEgyp" w:cs="Times New Roman"/>
                <w:color w:val="002B5F"/>
              </w:rPr>
              <w:t xml:space="preserve">HAP funding </w:t>
            </w:r>
            <w:r>
              <w:rPr>
                <w:rFonts w:ascii="Guardian TextEgyp" w:eastAsia="Guardian TextEgyp" w:hAnsi="Guardian TextEgyp" w:cs="Times New Roman"/>
                <w:color w:val="002B5F"/>
              </w:rPr>
              <w:t>allocation enable</w:t>
            </w:r>
            <w:r w:rsidR="00486CF8">
              <w:rPr>
                <w:rFonts w:ascii="Guardian TextEgyp" w:eastAsia="Guardian TextEgyp" w:hAnsi="Guardian TextEgyp" w:cs="Times New Roman"/>
                <w:color w:val="002B5F"/>
              </w:rPr>
              <w:t>d</w:t>
            </w:r>
            <w:r>
              <w:rPr>
                <w:rFonts w:ascii="Guardian TextEgyp" w:eastAsia="Guardian TextEgyp" w:hAnsi="Guardian TextEgyp" w:cs="Times New Roman"/>
                <w:color w:val="002B5F"/>
              </w:rPr>
              <w:t xml:space="preserve"> investment into supply, prevention, support and system enablers </w:t>
            </w:r>
          </w:p>
        </w:tc>
      </w:tr>
      <w:tr w:rsidR="00C135DE" w:rsidRPr="00FD52AD" w14:paraId="4DEBC869" w14:textId="77777777" w:rsidTr="00C135DE">
        <w:trPr>
          <w:trHeight w:val="20"/>
        </w:trPr>
        <w:tc>
          <w:tcPr>
            <w:cnfStyle w:val="001000000000" w:firstRow="0" w:lastRow="0" w:firstColumn="1" w:lastColumn="0" w:oddVBand="0" w:evenVBand="0" w:oddHBand="0" w:evenHBand="0" w:firstRowFirstColumn="0" w:firstRowLastColumn="0" w:lastRowFirstColumn="0" w:lastRowLastColumn="0"/>
            <w:tcW w:w="1838" w:type="dxa"/>
          </w:tcPr>
          <w:p w14:paraId="6E7F8E36" w14:textId="06505D91" w:rsidR="00C135DE" w:rsidRPr="00FD52AD" w:rsidRDefault="007A7493" w:rsidP="00726964">
            <w:pPr>
              <w:contextualSpacing/>
              <w:rPr>
                <w:rFonts w:ascii="Guardian TextEgyp" w:eastAsia="Guardian TextEgyp" w:hAnsi="Guardian TextEgyp" w:cs="Times New Roman"/>
                <w:b w:val="0"/>
                <w:bCs w:val="0"/>
                <w:color w:val="002B5F"/>
              </w:rPr>
            </w:pPr>
            <w:r>
              <w:rPr>
                <w:rFonts w:ascii="Guardian TextEgyp" w:eastAsia="Guardian TextEgyp" w:hAnsi="Guardian TextEgyp" w:cs="Times New Roman"/>
                <w:b w:val="0"/>
                <w:bCs w:val="0"/>
                <w:color w:val="002B5F"/>
              </w:rPr>
              <w:t xml:space="preserve">Collaboration </w:t>
            </w:r>
          </w:p>
        </w:tc>
        <w:tc>
          <w:tcPr>
            <w:tcW w:w="7088" w:type="dxa"/>
          </w:tcPr>
          <w:p w14:paraId="2E7F9C10" w14:textId="25485CA4" w:rsidR="00C135DE" w:rsidRPr="00FD52AD" w:rsidRDefault="00541A01" w:rsidP="00726964">
            <w:pPr>
              <w:contextualSpacing/>
              <w:cnfStyle w:val="000000000000" w:firstRow="0" w:lastRow="0" w:firstColumn="0" w:lastColumn="0" w:oddVBand="0" w:evenVBand="0" w:oddHBand="0" w:evenHBand="0" w:firstRowFirstColumn="0" w:firstRowLastColumn="0" w:lastRowFirstColumn="0" w:lastRowLastColumn="0"/>
              <w:rPr>
                <w:rFonts w:ascii="Guardian TextEgyp" w:eastAsia="Guardian TextEgyp" w:hAnsi="Guardian TextEgyp" w:cs="Times New Roman"/>
                <w:color w:val="002B5F"/>
              </w:rPr>
            </w:pPr>
            <w:r w:rsidRPr="00FD52AD">
              <w:rPr>
                <w:rFonts w:ascii="Guardian TextEgyp" w:eastAsia="Guardian TextEgyp" w:hAnsi="Guardian TextEgyp" w:cs="Times New Roman"/>
                <w:color w:val="002B5F"/>
              </w:rPr>
              <w:t xml:space="preserve">Cross-agency </w:t>
            </w:r>
            <w:r>
              <w:rPr>
                <w:rFonts w:ascii="Guardian TextEgyp" w:eastAsia="Guardian TextEgyp" w:hAnsi="Guardian TextEgyp" w:cs="Times New Roman"/>
                <w:color w:val="002B5F"/>
              </w:rPr>
              <w:t>governance and working groups enabled drawing on existing initiatives, new initiatives and expan</w:t>
            </w:r>
            <w:r w:rsidR="00CB4E41">
              <w:rPr>
                <w:rFonts w:ascii="Guardian TextEgyp" w:eastAsia="Guardian TextEgyp" w:hAnsi="Guardian TextEgyp" w:cs="Times New Roman"/>
                <w:color w:val="002B5F"/>
              </w:rPr>
              <w:t>sion of</w:t>
            </w:r>
            <w:r>
              <w:rPr>
                <w:rFonts w:ascii="Guardian TextEgyp" w:eastAsia="Guardian TextEgyp" w:hAnsi="Guardian TextEgyp" w:cs="Times New Roman"/>
                <w:color w:val="002B5F"/>
              </w:rPr>
              <w:t xml:space="preserve"> others</w:t>
            </w:r>
          </w:p>
        </w:tc>
      </w:tr>
      <w:tr w:rsidR="00C135DE" w:rsidRPr="00FD52AD" w14:paraId="3ECEE35E" w14:textId="77777777" w:rsidTr="00C135DE">
        <w:trPr>
          <w:trHeight w:val="20"/>
        </w:trPr>
        <w:tc>
          <w:tcPr>
            <w:cnfStyle w:val="001000000000" w:firstRow="0" w:lastRow="0" w:firstColumn="1" w:lastColumn="0" w:oddVBand="0" w:evenVBand="0" w:oddHBand="0" w:evenHBand="0" w:firstRowFirstColumn="0" w:firstRowLastColumn="0" w:lastRowFirstColumn="0" w:lastRowLastColumn="0"/>
            <w:tcW w:w="1838" w:type="dxa"/>
          </w:tcPr>
          <w:p w14:paraId="69744493" w14:textId="17DD2233" w:rsidR="00C135DE" w:rsidRPr="00FD52AD" w:rsidRDefault="007A7493" w:rsidP="00726964">
            <w:pPr>
              <w:contextualSpacing/>
              <w:rPr>
                <w:rFonts w:ascii="Guardian TextEgyp" w:eastAsia="Guardian TextEgyp" w:hAnsi="Guardian TextEgyp" w:cs="Times New Roman"/>
                <w:b w:val="0"/>
                <w:bCs w:val="0"/>
                <w:color w:val="002B5F"/>
              </w:rPr>
            </w:pPr>
            <w:r>
              <w:rPr>
                <w:rFonts w:ascii="Guardian TextEgyp" w:eastAsia="Guardian TextEgyp" w:hAnsi="Guardian TextEgyp" w:cs="Times New Roman"/>
                <w:b w:val="0"/>
                <w:bCs w:val="0"/>
                <w:color w:val="002B5F"/>
              </w:rPr>
              <w:t xml:space="preserve">MAIHI </w:t>
            </w:r>
          </w:p>
        </w:tc>
        <w:tc>
          <w:tcPr>
            <w:tcW w:w="7088" w:type="dxa"/>
          </w:tcPr>
          <w:p w14:paraId="2C77B2D7" w14:textId="6C4FECC2" w:rsidR="00C135DE" w:rsidRPr="00FD52AD" w:rsidRDefault="00C135DE" w:rsidP="00726964">
            <w:pPr>
              <w:contextualSpacing/>
              <w:cnfStyle w:val="000000000000" w:firstRow="0" w:lastRow="0" w:firstColumn="0" w:lastColumn="0" w:oddVBand="0" w:evenVBand="0" w:oddHBand="0" w:evenHBand="0" w:firstRowFirstColumn="0" w:firstRowLastColumn="0" w:lastRowFirstColumn="0" w:lastRowLastColumn="0"/>
              <w:rPr>
                <w:rFonts w:ascii="Guardian TextEgyp" w:eastAsia="Guardian TextEgyp" w:hAnsi="Guardian TextEgyp" w:cs="Times New Roman"/>
                <w:color w:val="002B5F"/>
              </w:rPr>
            </w:pPr>
            <w:r>
              <w:rPr>
                <w:rFonts w:ascii="Guardian TextEgyp" w:eastAsia="Guardian TextEgyp" w:hAnsi="Guardian TextEgyp" w:cs="Times New Roman"/>
                <w:color w:val="002B5F"/>
              </w:rPr>
              <w:t xml:space="preserve">MAIHI </w:t>
            </w:r>
            <w:r w:rsidR="00E757BB">
              <w:rPr>
                <w:rFonts w:ascii="Guardian TextEgyp" w:eastAsia="Guardian TextEgyp" w:hAnsi="Guardian TextEgyp" w:cs="Times New Roman"/>
                <w:color w:val="002B5F"/>
              </w:rPr>
              <w:t xml:space="preserve">Ka Ora </w:t>
            </w:r>
            <w:r w:rsidR="004E538B">
              <w:rPr>
                <w:rFonts w:ascii="Guardian TextEgyp" w:eastAsia="Guardian TextEgyp" w:hAnsi="Guardian TextEgyp" w:cs="Times New Roman"/>
                <w:color w:val="002B5F"/>
              </w:rPr>
              <w:t xml:space="preserve">ensured a focus on Te </w:t>
            </w:r>
            <w:proofErr w:type="spellStart"/>
            <w:r w:rsidR="004E538B">
              <w:rPr>
                <w:rFonts w:ascii="Guardian TextEgyp" w:eastAsia="Guardian TextEgyp" w:hAnsi="Guardian TextEgyp" w:cs="Times New Roman"/>
                <w:color w:val="002B5F"/>
              </w:rPr>
              <w:t>Tiriti</w:t>
            </w:r>
            <w:proofErr w:type="spellEnd"/>
            <w:r w:rsidR="004E538B">
              <w:rPr>
                <w:rFonts w:ascii="Guardian TextEgyp" w:eastAsia="Guardian TextEgyp" w:hAnsi="Guardian TextEgyp" w:cs="Times New Roman"/>
                <w:color w:val="002B5F"/>
              </w:rPr>
              <w:t xml:space="preserve"> obligations</w:t>
            </w:r>
          </w:p>
        </w:tc>
      </w:tr>
      <w:tr w:rsidR="00C135DE" w:rsidRPr="00FD52AD" w14:paraId="06FD7851" w14:textId="77777777" w:rsidTr="00C135DE">
        <w:trPr>
          <w:trHeight w:val="20"/>
        </w:trPr>
        <w:tc>
          <w:tcPr>
            <w:cnfStyle w:val="001000000000" w:firstRow="0" w:lastRow="0" w:firstColumn="1" w:lastColumn="0" w:oddVBand="0" w:evenVBand="0" w:oddHBand="0" w:evenHBand="0" w:firstRowFirstColumn="0" w:firstRowLastColumn="0" w:lastRowFirstColumn="0" w:lastRowLastColumn="0"/>
            <w:tcW w:w="1838" w:type="dxa"/>
          </w:tcPr>
          <w:p w14:paraId="21F555E8" w14:textId="785ADD41" w:rsidR="00C135DE" w:rsidRDefault="00C135DE" w:rsidP="00726964">
            <w:pPr>
              <w:contextualSpacing/>
              <w:rPr>
                <w:rFonts w:ascii="Guardian TextEgyp" w:eastAsia="Guardian TextEgyp" w:hAnsi="Guardian TextEgyp" w:cs="Times New Roman"/>
                <w:b w:val="0"/>
                <w:bCs w:val="0"/>
                <w:color w:val="002B5F"/>
              </w:rPr>
            </w:pPr>
            <w:r>
              <w:rPr>
                <w:rFonts w:ascii="Guardian TextEgyp" w:eastAsia="Guardian TextEgyp" w:hAnsi="Guardian TextEgyp" w:cs="Times New Roman"/>
                <w:b w:val="0"/>
                <w:bCs w:val="0"/>
                <w:color w:val="002B5F"/>
              </w:rPr>
              <w:t xml:space="preserve">Governance </w:t>
            </w:r>
          </w:p>
        </w:tc>
        <w:tc>
          <w:tcPr>
            <w:tcW w:w="7088" w:type="dxa"/>
          </w:tcPr>
          <w:p w14:paraId="5BED6711" w14:textId="513ABBB9" w:rsidR="00C135DE" w:rsidRPr="00FD52AD" w:rsidRDefault="00C135DE" w:rsidP="00726964">
            <w:pPr>
              <w:contextualSpacing/>
              <w:cnfStyle w:val="000000000000" w:firstRow="0" w:lastRow="0" w:firstColumn="0" w:lastColumn="0" w:oddVBand="0" w:evenVBand="0" w:oddHBand="0" w:evenHBand="0" w:firstRowFirstColumn="0" w:firstRowLastColumn="0" w:lastRowFirstColumn="0" w:lastRowLastColumn="0"/>
              <w:rPr>
                <w:rFonts w:ascii="Guardian TextEgyp" w:eastAsia="Guardian TextEgyp" w:hAnsi="Guardian TextEgyp" w:cs="Times New Roman"/>
                <w:color w:val="002B5F"/>
              </w:rPr>
            </w:pPr>
            <w:r w:rsidRPr="00FD52AD">
              <w:rPr>
                <w:rFonts w:ascii="Guardian TextEgyp" w:eastAsia="Guardian TextEgyp" w:hAnsi="Guardian TextEgyp" w:cs="Times New Roman"/>
                <w:color w:val="002B5F"/>
              </w:rPr>
              <w:t xml:space="preserve">Ministerial </w:t>
            </w:r>
            <w:r w:rsidR="00044E4B">
              <w:rPr>
                <w:rFonts w:ascii="Guardian TextEgyp" w:eastAsia="Guardian TextEgyp" w:hAnsi="Guardian TextEgyp" w:cs="Times New Roman"/>
                <w:color w:val="002B5F"/>
              </w:rPr>
              <w:t xml:space="preserve">leadership and </w:t>
            </w:r>
            <w:r w:rsidRPr="00FD52AD">
              <w:rPr>
                <w:rFonts w:ascii="Guardian TextEgyp" w:eastAsia="Guardian TextEgyp" w:hAnsi="Guardian TextEgyp" w:cs="Times New Roman"/>
                <w:color w:val="002B5F"/>
              </w:rPr>
              <w:t>oversight</w:t>
            </w:r>
            <w:r w:rsidR="00044E4B">
              <w:rPr>
                <w:rFonts w:ascii="Guardian TextEgyp" w:eastAsia="Guardian TextEgyp" w:hAnsi="Guardian TextEgyp" w:cs="Times New Roman"/>
                <w:color w:val="002B5F"/>
              </w:rPr>
              <w:t xml:space="preserve"> gave gravitas to the need for </w:t>
            </w:r>
            <w:r w:rsidR="00C249A7">
              <w:rPr>
                <w:rFonts w:ascii="Guardian TextEgyp" w:eastAsia="Guardian TextEgyp" w:hAnsi="Guardian TextEgyp" w:cs="Times New Roman"/>
                <w:color w:val="002B5F"/>
              </w:rPr>
              <w:t>a</w:t>
            </w:r>
            <w:r w:rsidR="004E538B">
              <w:rPr>
                <w:rFonts w:ascii="Guardian TextEgyp" w:eastAsia="Guardian TextEgyp" w:hAnsi="Guardian TextEgyp" w:cs="Times New Roman"/>
                <w:color w:val="002B5F"/>
              </w:rPr>
              <w:t>c</w:t>
            </w:r>
            <w:r w:rsidR="00C249A7">
              <w:rPr>
                <w:rFonts w:ascii="Guardian TextEgyp" w:eastAsia="Guardian TextEgyp" w:hAnsi="Guardian TextEgyp" w:cs="Times New Roman"/>
                <w:color w:val="002B5F"/>
              </w:rPr>
              <w:t xml:space="preserve">tion and timely outputs </w:t>
            </w:r>
          </w:p>
        </w:tc>
      </w:tr>
      <w:tr w:rsidR="00C135DE" w:rsidRPr="00FD52AD" w14:paraId="0763B0B2" w14:textId="77777777" w:rsidTr="00C135DE">
        <w:trPr>
          <w:trHeight w:val="20"/>
        </w:trPr>
        <w:tc>
          <w:tcPr>
            <w:cnfStyle w:val="001000000000" w:firstRow="0" w:lastRow="0" w:firstColumn="1" w:lastColumn="0" w:oddVBand="0" w:evenVBand="0" w:oddHBand="0" w:evenHBand="0" w:firstRowFirstColumn="0" w:firstRowLastColumn="0" w:lastRowFirstColumn="0" w:lastRowLastColumn="0"/>
            <w:tcW w:w="1838" w:type="dxa"/>
          </w:tcPr>
          <w:p w14:paraId="44FD5E1E" w14:textId="1C201D7F" w:rsidR="00C135DE" w:rsidRPr="00FD52AD" w:rsidRDefault="004051F6" w:rsidP="00726964">
            <w:pPr>
              <w:contextualSpacing/>
              <w:rPr>
                <w:rFonts w:ascii="Guardian TextEgyp" w:eastAsia="Guardian TextEgyp" w:hAnsi="Guardian TextEgyp" w:cs="Times New Roman"/>
                <w:b w:val="0"/>
                <w:bCs w:val="0"/>
                <w:color w:val="002B5F"/>
              </w:rPr>
            </w:pPr>
            <w:r>
              <w:rPr>
                <w:rFonts w:ascii="Guardian TextEgyp" w:eastAsia="Guardian TextEgyp" w:hAnsi="Guardian TextEgyp" w:cs="Times New Roman"/>
                <w:b w:val="0"/>
                <w:bCs w:val="0"/>
                <w:color w:val="002B5F"/>
              </w:rPr>
              <w:t xml:space="preserve">Implementation </w:t>
            </w:r>
          </w:p>
        </w:tc>
        <w:tc>
          <w:tcPr>
            <w:tcW w:w="7088" w:type="dxa"/>
          </w:tcPr>
          <w:p w14:paraId="4710828F" w14:textId="6416D871" w:rsidR="00D95EE9" w:rsidRPr="00FD52AD" w:rsidRDefault="00D95EE9" w:rsidP="00541A01">
            <w:pPr>
              <w:contextualSpacing/>
              <w:cnfStyle w:val="000000000000" w:firstRow="0" w:lastRow="0" w:firstColumn="0" w:lastColumn="0" w:oddVBand="0" w:evenVBand="0" w:oddHBand="0" w:evenHBand="0" w:firstRowFirstColumn="0" w:firstRowLastColumn="0" w:lastRowFirstColumn="0" w:lastRowLastColumn="0"/>
              <w:rPr>
                <w:rFonts w:ascii="Guardian TextEgyp" w:eastAsia="Guardian TextEgyp" w:hAnsi="Guardian TextEgyp" w:cs="Times New Roman"/>
                <w:color w:val="002B5F"/>
              </w:rPr>
            </w:pPr>
            <w:r w:rsidRPr="00FD52AD">
              <w:rPr>
                <w:rFonts w:ascii="Guardian TextEgyp" w:eastAsia="Guardian TextEgyp" w:hAnsi="Guardian TextEgyp" w:cs="Times New Roman"/>
                <w:color w:val="002B5F"/>
              </w:rPr>
              <w:t xml:space="preserve">Cross-agency and sector </w:t>
            </w:r>
            <w:r w:rsidR="004051F6">
              <w:rPr>
                <w:rFonts w:ascii="Guardian TextEgyp" w:eastAsia="Guardian TextEgyp" w:hAnsi="Guardian TextEgyp" w:cs="Times New Roman"/>
                <w:color w:val="002B5F"/>
              </w:rPr>
              <w:t xml:space="preserve">commitment and </w:t>
            </w:r>
            <w:r w:rsidRPr="00FD52AD">
              <w:rPr>
                <w:rFonts w:ascii="Guardian TextEgyp" w:eastAsia="Guardian TextEgyp" w:hAnsi="Guardian TextEgyp" w:cs="Times New Roman"/>
                <w:color w:val="002B5F"/>
              </w:rPr>
              <w:t>collaboration</w:t>
            </w:r>
            <w:r>
              <w:rPr>
                <w:rFonts w:ascii="Guardian TextEgyp" w:eastAsia="Guardian TextEgyp" w:hAnsi="Guardian TextEgyp" w:cs="Times New Roman"/>
                <w:color w:val="002B5F"/>
              </w:rPr>
              <w:t xml:space="preserve"> enabled innovation</w:t>
            </w:r>
            <w:r w:rsidR="004051F6">
              <w:rPr>
                <w:rFonts w:ascii="Guardian TextEgyp" w:eastAsia="Guardian TextEgyp" w:hAnsi="Guardian TextEgyp" w:cs="Times New Roman"/>
                <w:color w:val="002B5F"/>
              </w:rPr>
              <w:t xml:space="preserve">, </w:t>
            </w:r>
            <w:r>
              <w:rPr>
                <w:rFonts w:ascii="Guardian TextEgyp" w:eastAsia="Guardian TextEgyp" w:hAnsi="Guardian TextEgyp" w:cs="Times New Roman"/>
                <w:color w:val="002B5F"/>
              </w:rPr>
              <w:t xml:space="preserve">deeper understanding of homelessness </w:t>
            </w:r>
            <w:r w:rsidR="004051F6">
              <w:rPr>
                <w:rFonts w:ascii="Guardian TextEgyp" w:eastAsia="Guardian TextEgyp" w:hAnsi="Guardian TextEgyp" w:cs="Times New Roman"/>
                <w:color w:val="002B5F"/>
              </w:rPr>
              <w:t xml:space="preserve">through challenging conversations </w:t>
            </w:r>
          </w:p>
        </w:tc>
      </w:tr>
      <w:tr w:rsidR="00C135DE" w:rsidRPr="00FD52AD" w14:paraId="7CBC4094" w14:textId="77777777" w:rsidTr="00C135DE">
        <w:trPr>
          <w:trHeight w:val="20"/>
        </w:trPr>
        <w:tc>
          <w:tcPr>
            <w:cnfStyle w:val="001000000000" w:firstRow="0" w:lastRow="0" w:firstColumn="1" w:lastColumn="0" w:oddVBand="0" w:evenVBand="0" w:oddHBand="0" w:evenHBand="0" w:firstRowFirstColumn="0" w:firstRowLastColumn="0" w:lastRowFirstColumn="0" w:lastRowLastColumn="0"/>
            <w:tcW w:w="1838" w:type="dxa"/>
          </w:tcPr>
          <w:p w14:paraId="167E57A3" w14:textId="3EE3BA7A" w:rsidR="00C135DE" w:rsidRPr="00FD52AD" w:rsidRDefault="007A7493" w:rsidP="00726964">
            <w:pPr>
              <w:contextualSpacing/>
              <w:rPr>
                <w:rFonts w:ascii="Guardian TextEgyp" w:eastAsia="Guardian TextEgyp" w:hAnsi="Guardian TextEgyp" w:cs="Times New Roman"/>
                <w:b w:val="0"/>
                <w:bCs w:val="0"/>
                <w:color w:val="002B5F"/>
              </w:rPr>
            </w:pPr>
            <w:r>
              <w:rPr>
                <w:rFonts w:ascii="Guardian TextEgyp" w:eastAsia="Guardian TextEgyp" w:hAnsi="Guardian TextEgyp" w:cs="Times New Roman"/>
                <w:b w:val="0"/>
                <w:bCs w:val="0"/>
                <w:color w:val="002B5F"/>
              </w:rPr>
              <w:t xml:space="preserve">Accountability </w:t>
            </w:r>
          </w:p>
        </w:tc>
        <w:tc>
          <w:tcPr>
            <w:tcW w:w="7088" w:type="dxa"/>
          </w:tcPr>
          <w:p w14:paraId="07F4B9D2" w14:textId="1D2AEC55" w:rsidR="00C135DE" w:rsidRPr="00FD52AD" w:rsidRDefault="00CB4E41" w:rsidP="00726964">
            <w:pPr>
              <w:contextualSpacing/>
              <w:cnfStyle w:val="000000000000" w:firstRow="0" w:lastRow="0" w:firstColumn="0" w:lastColumn="0" w:oddVBand="0" w:evenVBand="0" w:oddHBand="0" w:evenHBand="0" w:firstRowFirstColumn="0" w:firstRowLastColumn="0" w:lastRowFirstColumn="0" w:lastRowLastColumn="0"/>
              <w:rPr>
                <w:rFonts w:ascii="Guardian TextEgyp" w:eastAsia="Guardian TextEgyp" w:hAnsi="Guardian TextEgyp" w:cs="Times New Roman"/>
                <w:b/>
                <w:bCs/>
                <w:color w:val="002B5F"/>
              </w:rPr>
            </w:pPr>
            <w:r>
              <w:rPr>
                <w:rFonts w:ascii="Guardian TextEgyp" w:eastAsia="Guardian TextEgyp" w:hAnsi="Guardian TextEgyp" w:cs="Times New Roman"/>
                <w:color w:val="002B5F"/>
              </w:rPr>
              <w:t>S</w:t>
            </w:r>
            <w:r w:rsidR="00C135DE" w:rsidRPr="00FD52AD">
              <w:rPr>
                <w:rFonts w:ascii="Guardian TextEgyp" w:eastAsia="Guardian TextEgyp" w:hAnsi="Guardian TextEgyp" w:cs="Times New Roman"/>
                <w:color w:val="002B5F"/>
              </w:rPr>
              <w:t xml:space="preserve">ix monthly </w:t>
            </w:r>
            <w:r w:rsidR="00C135DE">
              <w:rPr>
                <w:rFonts w:ascii="Guardian TextEgyp" w:eastAsia="Guardian TextEgyp" w:hAnsi="Guardian TextEgyp" w:cs="Times New Roman"/>
                <w:color w:val="002B5F"/>
              </w:rPr>
              <w:t xml:space="preserve">published </w:t>
            </w:r>
            <w:r w:rsidR="00C135DE" w:rsidRPr="00FD52AD">
              <w:rPr>
                <w:rFonts w:ascii="Guardian TextEgyp" w:eastAsia="Guardian TextEgyp" w:hAnsi="Guardian TextEgyp" w:cs="Times New Roman"/>
                <w:color w:val="002B5F"/>
              </w:rPr>
              <w:t xml:space="preserve">progress reporting </w:t>
            </w:r>
          </w:p>
        </w:tc>
      </w:tr>
      <w:tr w:rsidR="00C135DE" w:rsidRPr="00CB4E41" w14:paraId="436DD28F" w14:textId="77777777" w:rsidTr="00C135DE">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38" w:type="dxa"/>
          </w:tcPr>
          <w:p w14:paraId="5D0658FD" w14:textId="4BEAC189" w:rsidR="00C135DE" w:rsidRPr="00FD52AD" w:rsidRDefault="007A7493" w:rsidP="00726964">
            <w:pPr>
              <w:contextualSpacing/>
              <w:rPr>
                <w:rFonts w:ascii="Guardian TextEgyp" w:eastAsia="Guardian TextEgyp" w:hAnsi="Guardian TextEgyp" w:cs="Times New Roman"/>
                <w:b w:val="0"/>
                <w:bCs w:val="0"/>
                <w:color w:val="002B5F"/>
              </w:rPr>
            </w:pPr>
            <w:r>
              <w:rPr>
                <w:rFonts w:ascii="Guardian TextEgyp" w:eastAsia="Guardian TextEgyp" w:hAnsi="Guardian TextEgyp" w:cs="Times New Roman"/>
                <w:b w:val="0"/>
                <w:bCs w:val="0"/>
                <w:color w:val="002B5F"/>
              </w:rPr>
              <w:t xml:space="preserve">Flexibility </w:t>
            </w:r>
          </w:p>
        </w:tc>
        <w:tc>
          <w:tcPr>
            <w:tcW w:w="7088" w:type="dxa"/>
          </w:tcPr>
          <w:p w14:paraId="5790B90D" w14:textId="01EC6C0F" w:rsidR="00C135DE" w:rsidRPr="00CB4E41" w:rsidRDefault="00E170D3" w:rsidP="00726964">
            <w:pPr>
              <w:contextualSpacing/>
              <w:cnfStyle w:val="010000000000" w:firstRow="0" w:lastRow="1" w:firstColumn="0" w:lastColumn="0" w:oddVBand="0" w:evenVBand="0" w:oddHBand="0" w:evenHBand="0" w:firstRowFirstColumn="0" w:firstRowLastColumn="0" w:lastRowFirstColumn="0" w:lastRowLastColumn="0"/>
              <w:rPr>
                <w:rFonts w:ascii="Guardian TextEgyp" w:eastAsia="Guardian TextEgyp" w:hAnsi="Guardian TextEgyp" w:cs="Times New Roman"/>
                <w:b w:val="0"/>
                <w:bCs w:val="0"/>
                <w:color w:val="002B5F"/>
              </w:rPr>
            </w:pPr>
            <w:r w:rsidRPr="00CB4E41">
              <w:rPr>
                <w:rFonts w:ascii="Guardian TextEgyp" w:eastAsia="Guardian TextEgyp" w:hAnsi="Guardian TextEgyp" w:cs="Times New Roman"/>
                <w:b w:val="0"/>
                <w:bCs w:val="0"/>
                <w:color w:val="002B5F"/>
              </w:rPr>
              <w:t xml:space="preserve">Flexibility to respond to emerging </w:t>
            </w:r>
            <w:r w:rsidR="00CB4E41">
              <w:rPr>
                <w:rFonts w:ascii="Guardian TextEgyp" w:eastAsia="Guardian TextEgyp" w:hAnsi="Guardian TextEgyp" w:cs="Times New Roman"/>
                <w:b w:val="0"/>
                <w:bCs w:val="0"/>
                <w:color w:val="002B5F"/>
              </w:rPr>
              <w:t xml:space="preserve">need </w:t>
            </w:r>
            <w:r w:rsidR="0087325C">
              <w:rPr>
                <w:rFonts w:ascii="Guardian TextEgyp" w:eastAsia="Guardian TextEgyp" w:hAnsi="Guardian TextEgyp" w:cs="Times New Roman"/>
                <w:b w:val="0"/>
                <w:bCs w:val="0"/>
                <w:color w:val="002B5F"/>
              </w:rPr>
              <w:t>(</w:t>
            </w:r>
            <w:r w:rsidRPr="00CB4E41">
              <w:rPr>
                <w:rFonts w:ascii="Guardian TextEgyp" w:eastAsia="Guardian TextEgyp" w:hAnsi="Guardian TextEgyp" w:cs="Times New Roman"/>
                <w:b w:val="0"/>
                <w:bCs w:val="0"/>
                <w:color w:val="002B5F"/>
              </w:rPr>
              <w:t>e</w:t>
            </w:r>
            <w:r w:rsidR="00CB4E41">
              <w:rPr>
                <w:rFonts w:ascii="Guardian TextEgyp" w:eastAsia="Guardian TextEgyp" w:hAnsi="Guardian TextEgyp" w:cs="Times New Roman"/>
                <w:b w:val="0"/>
                <w:bCs w:val="0"/>
                <w:color w:val="002B5F"/>
              </w:rPr>
              <w:t>.</w:t>
            </w:r>
            <w:r w:rsidRPr="00CB4E41">
              <w:rPr>
                <w:rFonts w:ascii="Guardian TextEgyp" w:eastAsia="Guardian TextEgyp" w:hAnsi="Guardian TextEgyp" w:cs="Times New Roman"/>
                <w:b w:val="0"/>
                <w:bCs w:val="0"/>
                <w:color w:val="002B5F"/>
              </w:rPr>
              <w:t>g</w:t>
            </w:r>
            <w:r w:rsidR="00CB4E41">
              <w:rPr>
                <w:rFonts w:ascii="Guardian TextEgyp" w:eastAsia="Guardian TextEgyp" w:hAnsi="Guardian TextEgyp" w:cs="Times New Roman"/>
                <w:b w:val="0"/>
                <w:bCs w:val="0"/>
                <w:color w:val="002B5F"/>
              </w:rPr>
              <w:t xml:space="preserve">., </w:t>
            </w:r>
            <w:proofErr w:type="spellStart"/>
            <w:r w:rsidRPr="00CB4E41">
              <w:rPr>
                <w:rFonts w:ascii="Guardian TextEgyp" w:eastAsia="Guardian TextEgyp" w:hAnsi="Guardian TextEgyp" w:cs="Times New Roman"/>
                <w:b w:val="0"/>
                <w:bCs w:val="0"/>
                <w:color w:val="002B5F"/>
              </w:rPr>
              <w:t>rangatahi</w:t>
            </w:r>
            <w:proofErr w:type="spellEnd"/>
            <w:r w:rsidRPr="00CB4E41">
              <w:rPr>
                <w:rFonts w:ascii="Guardian TextEgyp" w:eastAsia="Guardian TextEgyp" w:hAnsi="Guardian TextEgyp" w:cs="Times New Roman"/>
                <w:b w:val="0"/>
                <w:bCs w:val="0"/>
                <w:color w:val="002B5F"/>
              </w:rPr>
              <w:t xml:space="preserve"> youth)</w:t>
            </w:r>
          </w:p>
        </w:tc>
      </w:tr>
    </w:tbl>
    <w:p w14:paraId="77CC4641" w14:textId="4F896581" w:rsidR="00B3734E" w:rsidRDefault="00B3734E" w:rsidP="00B3734E">
      <w:pPr>
        <w:pStyle w:val="TableHeading"/>
        <w:rPr>
          <w:lang w:val="en-NZ"/>
        </w:rPr>
      </w:pPr>
      <w:r>
        <w:rPr>
          <w:lang w:val="en-NZ"/>
        </w:rPr>
        <w:t xml:space="preserve">Table </w:t>
      </w:r>
      <w:r w:rsidR="001E76F3">
        <w:rPr>
          <w:lang w:val="en-NZ"/>
        </w:rPr>
        <w:t>3</w:t>
      </w:r>
      <w:r>
        <w:rPr>
          <w:lang w:val="en-NZ"/>
        </w:rPr>
        <w:t xml:space="preserve">: Summary of barriers impeding HAP  </w:t>
      </w:r>
    </w:p>
    <w:tbl>
      <w:tblPr>
        <w:tblStyle w:val="GridTable1Light1"/>
        <w:tblW w:w="8926" w:type="dxa"/>
        <w:tblLook w:val="06E0" w:firstRow="1" w:lastRow="1" w:firstColumn="1" w:lastColumn="0" w:noHBand="1" w:noVBand="1"/>
      </w:tblPr>
      <w:tblGrid>
        <w:gridCol w:w="1838"/>
        <w:gridCol w:w="7088"/>
      </w:tblGrid>
      <w:tr w:rsidR="00C249A7" w:rsidRPr="00FD52AD" w14:paraId="6608E1AD" w14:textId="77777777" w:rsidTr="00C249A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514DB110" w14:textId="77777777" w:rsidR="00C249A7" w:rsidRPr="00726964" w:rsidRDefault="00C249A7">
            <w:pPr>
              <w:contextualSpacing/>
              <w:rPr>
                <w:rFonts w:ascii="Guardian TextEgyp" w:eastAsia="Guardian TextEgyp" w:hAnsi="Guardian TextEgyp" w:cs="Times New Roman"/>
                <w:color w:val="002B5F"/>
              </w:rPr>
            </w:pPr>
            <w:r w:rsidRPr="00726964">
              <w:rPr>
                <w:rFonts w:ascii="Guardian TextEgyp" w:eastAsia="Guardian TextEgyp" w:hAnsi="Guardian TextEgyp" w:cs="Times New Roman"/>
                <w:color w:val="002B5F"/>
              </w:rPr>
              <w:t>Domain</w:t>
            </w:r>
          </w:p>
        </w:tc>
        <w:tc>
          <w:tcPr>
            <w:tcW w:w="7088" w:type="dxa"/>
            <w:vAlign w:val="center"/>
          </w:tcPr>
          <w:p w14:paraId="77572A91" w14:textId="77777777" w:rsidR="00C249A7" w:rsidRPr="00FD52AD" w:rsidRDefault="00C249A7">
            <w:pPr>
              <w:contextualSpacing/>
              <w:cnfStyle w:val="100000000000" w:firstRow="1" w:lastRow="0" w:firstColumn="0" w:lastColumn="0" w:oddVBand="0" w:evenVBand="0" w:oddHBand="0" w:evenHBand="0" w:firstRowFirstColumn="0" w:firstRowLastColumn="0" w:lastRowFirstColumn="0" w:lastRowLastColumn="0"/>
              <w:rPr>
                <w:rFonts w:ascii="Guardian TextEgyp" w:eastAsia="Guardian TextEgyp" w:hAnsi="Guardian TextEgyp" w:cs="Times New Roman"/>
                <w:color w:val="002B5F"/>
              </w:rPr>
            </w:pPr>
            <w:r w:rsidRPr="00FD52AD">
              <w:rPr>
                <w:rFonts w:ascii="Guardian TextEgyp" w:eastAsia="Guardian TextEgyp" w:hAnsi="Guardian TextEgyp" w:cs="Times New Roman"/>
                <w:color w:val="002B5F"/>
              </w:rPr>
              <w:t xml:space="preserve">HAP barriers  </w:t>
            </w:r>
          </w:p>
        </w:tc>
      </w:tr>
      <w:tr w:rsidR="00C249A7" w:rsidRPr="00FD52AD" w14:paraId="49FDA62F" w14:textId="77777777" w:rsidTr="00C249A7">
        <w:trPr>
          <w:trHeight w:val="20"/>
        </w:trPr>
        <w:tc>
          <w:tcPr>
            <w:cnfStyle w:val="001000000000" w:firstRow="0" w:lastRow="0" w:firstColumn="1" w:lastColumn="0" w:oddVBand="0" w:evenVBand="0" w:oddHBand="0" w:evenHBand="0" w:firstRowFirstColumn="0" w:firstRowLastColumn="0" w:lastRowFirstColumn="0" w:lastRowLastColumn="0"/>
            <w:tcW w:w="1838" w:type="dxa"/>
          </w:tcPr>
          <w:p w14:paraId="7DC6A45A" w14:textId="0FFBDEDE" w:rsidR="00C249A7" w:rsidRPr="00FD52AD" w:rsidRDefault="004051F6">
            <w:pPr>
              <w:contextualSpacing/>
              <w:rPr>
                <w:rFonts w:ascii="Guardian TextEgyp" w:eastAsia="Guardian TextEgyp" w:hAnsi="Guardian TextEgyp" w:cs="Times New Roman"/>
                <w:b w:val="0"/>
                <w:bCs w:val="0"/>
                <w:color w:val="002B5F"/>
              </w:rPr>
            </w:pPr>
            <w:r>
              <w:rPr>
                <w:rFonts w:ascii="Guardian TextEgyp" w:eastAsia="Guardian TextEgyp" w:hAnsi="Guardian TextEgyp" w:cs="Times New Roman"/>
                <w:b w:val="0"/>
                <w:bCs w:val="0"/>
                <w:color w:val="002B5F"/>
              </w:rPr>
              <w:t xml:space="preserve">Action plan or strategy </w:t>
            </w:r>
          </w:p>
        </w:tc>
        <w:tc>
          <w:tcPr>
            <w:tcW w:w="7088" w:type="dxa"/>
          </w:tcPr>
          <w:p w14:paraId="26273A8B" w14:textId="4A3D47E4" w:rsidR="00C249A7" w:rsidRPr="00FD52AD" w:rsidRDefault="00C249A7">
            <w:pPr>
              <w:contextualSpacing/>
              <w:cnfStyle w:val="000000000000" w:firstRow="0" w:lastRow="0" w:firstColumn="0" w:lastColumn="0" w:oddVBand="0" w:evenVBand="0" w:oddHBand="0" w:evenHBand="0" w:firstRowFirstColumn="0" w:firstRowLastColumn="0" w:lastRowFirstColumn="0" w:lastRowLastColumn="0"/>
              <w:rPr>
                <w:rFonts w:ascii="Guardian TextEgyp" w:eastAsia="Guardian TextEgyp" w:hAnsi="Guardian TextEgyp" w:cs="Times New Roman"/>
                <w:color w:val="002B5F"/>
              </w:rPr>
            </w:pPr>
            <w:r>
              <w:rPr>
                <w:rFonts w:ascii="Guardian TextEgyp" w:eastAsia="Guardian TextEgyp" w:hAnsi="Guardian TextEgyp" w:cs="Times New Roman"/>
                <w:color w:val="002B5F"/>
              </w:rPr>
              <w:t>Lack of agree</w:t>
            </w:r>
            <w:r w:rsidR="00E170D3">
              <w:rPr>
                <w:rFonts w:ascii="Guardian TextEgyp" w:eastAsia="Guardian TextEgyp" w:hAnsi="Guardian TextEgyp" w:cs="Times New Roman"/>
                <w:color w:val="002B5F"/>
              </w:rPr>
              <w:t xml:space="preserve">ment on the </w:t>
            </w:r>
            <w:r>
              <w:rPr>
                <w:rFonts w:ascii="Guardian TextEgyp" w:eastAsia="Guardian TextEgyp" w:hAnsi="Guardian TextEgyp" w:cs="Times New Roman"/>
                <w:color w:val="002B5F"/>
              </w:rPr>
              <w:t>HAP</w:t>
            </w:r>
            <w:r w:rsidR="00E170D3">
              <w:rPr>
                <w:rFonts w:ascii="Guardian TextEgyp" w:eastAsia="Guardian TextEgyp" w:hAnsi="Guardian TextEgyp" w:cs="Times New Roman"/>
                <w:color w:val="002B5F"/>
              </w:rPr>
              <w:t>’s</w:t>
            </w:r>
            <w:r>
              <w:rPr>
                <w:rFonts w:ascii="Guardian TextEgyp" w:eastAsia="Guardian TextEgyp" w:hAnsi="Guardian TextEgyp" w:cs="Times New Roman"/>
                <w:color w:val="002B5F"/>
              </w:rPr>
              <w:t xml:space="preserve"> intent (i</w:t>
            </w:r>
            <w:r w:rsidR="00CB4E41">
              <w:rPr>
                <w:rFonts w:ascii="Guardian TextEgyp" w:eastAsia="Guardian TextEgyp" w:hAnsi="Guardian TextEgyp" w:cs="Times New Roman"/>
                <w:color w:val="002B5F"/>
              </w:rPr>
              <w:t>.</w:t>
            </w:r>
            <w:r>
              <w:rPr>
                <w:rFonts w:ascii="Guardian TextEgyp" w:eastAsia="Guardian TextEgyp" w:hAnsi="Guardian TextEgyp" w:cs="Times New Roman"/>
                <w:color w:val="002B5F"/>
              </w:rPr>
              <w:t>e</w:t>
            </w:r>
            <w:r w:rsidR="00CB4E41">
              <w:rPr>
                <w:rFonts w:ascii="Guardian TextEgyp" w:eastAsia="Guardian TextEgyp" w:hAnsi="Guardian TextEgyp" w:cs="Times New Roman"/>
                <w:color w:val="002B5F"/>
              </w:rPr>
              <w:t>.,</w:t>
            </w:r>
            <w:r>
              <w:rPr>
                <w:rFonts w:ascii="Guardian TextEgyp" w:eastAsia="Guardian TextEgyp" w:hAnsi="Guardian TextEgyp" w:cs="Times New Roman"/>
                <w:color w:val="002B5F"/>
              </w:rPr>
              <w:t xml:space="preserve"> short-term management of homelessness or long-term focus on secure homes</w:t>
            </w:r>
            <w:r w:rsidR="0087325C">
              <w:rPr>
                <w:rFonts w:ascii="Guardian TextEgyp" w:eastAsia="Guardian TextEgyp" w:hAnsi="Guardian TextEgyp" w:cs="Times New Roman"/>
                <w:color w:val="002B5F"/>
              </w:rPr>
              <w:t>)</w:t>
            </w:r>
          </w:p>
        </w:tc>
      </w:tr>
      <w:tr w:rsidR="00607359" w:rsidRPr="00FD52AD" w14:paraId="6DA2FBB3" w14:textId="77777777" w:rsidTr="00C249A7">
        <w:trPr>
          <w:trHeight w:val="20"/>
        </w:trPr>
        <w:tc>
          <w:tcPr>
            <w:cnfStyle w:val="001000000000" w:firstRow="0" w:lastRow="0" w:firstColumn="1" w:lastColumn="0" w:oddVBand="0" w:evenVBand="0" w:oddHBand="0" w:evenHBand="0" w:firstRowFirstColumn="0" w:firstRowLastColumn="0" w:lastRowFirstColumn="0" w:lastRowLastColumn="0"/>
            <w:tcW w:w="1838" w:type="dxa"/>
          </w:tcPr>
          <w:p w14:paraId="048CAF8A" w14:textId="0887489F" w:rsidR="00607359" w:rsidRDefault="00607359">
            <w:pPr>
              <w:contextualSpacing/>
              <w:rPr>
                <w:rFonts w:ascii="Guardian TextEgyp" w:eastAsia="Guardian TextEgyp" w:hAnsi="Guardian TextEgyp" w:cs="Times New Roman"/>
                <w:b w:val="0"/>
                <w:bCs w:val="0"/>
                <w:color w:val="002B5F"/>
              </w:rPr>
            </w:pPr>
            <w:r>
              <w:rPr>
                <w:rFonts w:ascii="Guardian TextEgyp" w:eastAsia="Guardian TextEgyp" w:hAnsi="Guardian TextEgyp" w:cs="Times New Roman"/>
                <w:b w:val="0"/>
                <w:bCs w:val="0"/>
                <w:color w:val="002B5F"/>
              </w:rPr>
              <w:t>MAIHI</w:t>
            </w:r>
          </w:p>
        </w:tc>
        <w:tc>
          <w:tcPr>
            <w:tcW w:w="7088" w:type="dxa"/>
          </w:tcPr>
          <w:p w14:paraId="2437040C" w14:textId="39215C6B" w:rsidR="00607359" w:rsidRDefault="00607359">
            <w:pPr>
              <w:contextualSpacing/>
              <w:cnfStyle w:val="000000000000" w:firstRow="0" w:lastRow="0" w:firstColumn="0" w:lastColumn="0" w:oddVBand="0" w:evenVBand="0" w:oddHBand="0" w:evenHBand="0" w:firstRowFirstColumn="0" w:firstRowLastColumn="0" w:lastRowFirstColumn="0" w:lastRowLastColumn="0"/>
              <w:rPr>
                <w:rFonts w:ascii="Guardian TextEgyp" w:eastAsia="Guardian TextEgyp" w:hAnsi="Guardian TextEgyp" w:cs="Times New Roman"/>
                <w:color w:val="002B5F"/>
              </w:rPr>
            </w:pPr>
            <w:r>
              <w:rPr>
                <w:rFonts w:ascii="Guardian TextEgyp" w:eastAsia="Guardian TextEgyp" w:hAnsi="Guardian TextEgyp" w:cs="Times New Roman"/>
                <w:color w:val="002B5F"/>
              </w:rPr>
              <w:t xml:space="preserve">Lack of understanding of how to apply in HAP’s implementation </w:t>
            </w:r>
          </w:p>
        </w:tc>
      </w:tr>
      <w:tr w:rsidR="00C249A7" w:rsidRPr="00FD52AD" w14:paraId="5D5B5321" w14:textId="77777777" w:rsidTr="00C249A7">
        <w:trPr>
          <w:trHeight w:val="20"/>
        </w:trPr>
        <w:tc>
          <w:tcPr>
            <w:cnfStyle w:val="001000000000" w:firstRow="0" w:lastRow="0" w:firstColumn="1" w:lastColumn="0" w:oddVBand="0" w:evenVBand="0" w:oddHBand="0" w:evenHBand="0" w:firstRowFirstColumn="0" w:firstRowLastColumn="0" w:lastRowFirstColumn="0" w:lastRowLastColumn="0"/>
            <w:tcW w:w="1838" w:type="dxa"/>
          </w:tcPr>
          <w:p w14:paraId="22DD420D" w14:textId="6BB58FD8" w:rsidR="00C249A7" w:rsidRPr="00FD52AD" w:rsidRDefault="004051F6">
            <w:pPr>
              <w:contextualSpacing/>
              <w:rPr>
                <w:rFonts w:ascii="Guardian TextEgyp" w:eastAsia="Guardian TextEgyp" w:hAnsi="Guardian TextEgyp" w:cs="Times New Roman"/>
                <w:b w:val="0"/>
                <w:bCs w:val="0"/>
                <w:color w:val="002B5F"/>
              </w:rPr>
            </w:pPr>
            <w:r>
              <w:rPr>
                <w:rFonts w:ascii="Guardian TextEgyp" w:eastAsia="Guardian TextEgyp" w:hAnsi="Guardian TextEgyp" w:cs="Times New Roman"/>
                <w:b w:val="0"/>
                <w:bCs w:val="0"/>
                <w:color w:val="002B5F"/>
              </w:rPr>
              <w:t xml:space="preserve">Time pressures </w:t>
            </w:r>
          </w:p>
        </w:tc>
        <w:tc>
          <w:tcPr>
            <w:tcW w:w="7088" w:type="dxa"/>
          </w:tcPr>
          <w:p w14:paraId="163DD684" w14:textId="1BE032B1" w:rsidR="00C249A7" w:rsidRPr="00FD52AD" w:rsidRDefault="00C249A7">
            <w:pPr>
              <w:contextualSpacing/>
              <w:cnfStyle w:val="000000000000" w:firstRow="0" w:lastRow="0" w:firstColumn="0" w:lastColumn="0" w:oddVBand="0" w:evenVBand="0" w:oddHBand="0" w:evenHBand="0" w:firstRowFirstColumn="0" w:firstRowLastColumn="0" w:lastRowFirstColumn="0" w:lastRowLastColumn="0"/>
              <w:rPr>
                <w:rFonts w:ascii="Guardian TextEgyp" w:eastAsia="Guardian TextEgyp" w:hAnsi="Guardian TextEgyp" w:cs="Times New Roman"/>
                <w:color w:val="002B5F"/>
              </w:rPr>
            </w:pPr>
            <w:r>
              <w:rPr>
                <w:rFonts w:ascii="Guardian TextEgyp" w:eastAsia="Guardian TextEgyp" w:hAnsi="Guardian TextEgyp" w:cs="Times New Roman"/>
                <w:color w:val="002B5F"/>
              </w:rPr>
              <w:t xml:space="preserve">Time-limited consultation on HAP </w:t>
            </w:r>
            <w:r w:rsidR="00E170D3">
              <w:rPr>
                <w:rFonts w:ascii="Guardian TextEgyp" w:eastAsia="Guardian TextEgyp" w:hAnsi="Guardian TextEgyp" w:cs="Times New Roman"/>
                <w:color w:val="002B5F"/>
              </w:rPr>
              <w:t xml:space="preserve">meant narrow engagement with Māori and other groups  </w:t>
            </w:r>
          </w:p>
        </w:tc>
      </w:tr>
      <w:tr w:rsidR="00E170D3" w:rsidRPr="00FD52AD" w14:paraId="14BB60B4" w14:textId="77777777" w:rsidTr="00C249A7">
        <w:trPr>
          <w:trHeight w:val="20"/>
        </w:trPr>
        <w:tc>
          <w:tcPr>
            <w:cnfStyle w:val="001000000000" w:firstRow="0" w:lastRow="0" w:firstColumn="1" w:lastColumn="0" w:oddVBand="0" w:evenVBand="0" w:oddHBand="0" w:evenHBand="0" w:firstRowFirstColumn="0" w:firstRowLastColumn="0" w:lastRowFirstColumn="0" w:lastRowLastColumn="0"/>
            <w:tcW w:w="1838" w:type="dxa"/>
          </w:tcPr>
          <w:p w14:paraId="3169885C" w14:textId="1C5F9BCD" w:rsidR="00E170D3" w:rsidRDefault="004051F6">
            <w:pPr>
              <w:contextualSpacing/>
              <w:rPr>
                <w:rFonts w:ascii="Guardian TextEgyp" w:eastAsia="Guardian TextEgyp" w:hAnsi="Guardian TextEgyp" w:cs="Times New Roman"/>
                <w:b w:val="0"/>
                <w:bCs w:val="0"/>
                <w:color w:val="002B5F"/>
              </w:rPr>
            </w:pPr>
            <w:r>
              <w:rPr>
                <w:rFonts w:ascii="Guardian TextEgyp" w:eastAsia="Guardian TextEgyp" w:hAnsi="Guardian TextEgyp" w:cs="Times New Roman"/>
                <w:b w:val="0"/>
                <w:bCs w:val="0"/>
                <w:color w:val="002B5F"/>
              </w:rPr>
              <w:t xml:space="preserve">Lack of voice </w:t>
            </w:r>
          </w:p>
        </w:tc>
        <w:tc>
          <w:tcPr>
            <w:tcW w:w="7088" w:type="dxa"/>
          </w:tcPr>
          <w:p w14:paraId="38A107F7" w14:textId="1446F9D1" w:rsidR="00E170D3" w:rsidRPr="00FD52AD" w:rsidRDefault="00E170D3">
            <w:pPr>
              <w:contextualSpacing/>
              <w:cnfStyle w:val="000000000000" w:firstRow="0" w:lastRow="0" w:firstColumn="0" w:lastColumn="0" w:oddVBand="0" w:evenVBand="0" w:oddHBand="0" w:evenHBand="0" w:firstRowFirstColumn="0" w:firstRowLastColumn="0" w:lastRowFirstColumn="0" w:lastRowLastColumn="0"/>
              <w:rPr>
                <w:rFonts w:ascii="Guardian TextEgyp" w:eastAsia="Guardian TextEgyp" w:hAnsi="Guardian TextEgyp" w:cs="Times New Roman"/>
                <w:color w:val="002B5F"/>
              </w:rPr>
            </w:pPr>
            <w:r>
              <w:rPr>
                <w:rFonts w:ascii="Guardian TextEgyp" w:eastAsia="Guardian TextEgyp" w:hAnsi="Guardian TextEgyp" w:cs="Times New Roman"/>
                <w:color w:val="002B5F"/>
              </w:rPr>
              <w:t xml:space="preserve">Limited voice of people with lived experience in design and ongoing implementation </w:t>
            </w:r>
          </w:p>
        </w:tc>
      </w:tr>
      <w:tr w:rsidR="00C249A7" w:rsidRPr="00FD52AD" w14:paraId="057E9034" w14:textId="77777777" w:rsidTr="00C249A7">
        <w:trPr>
          <w:trHeight w:val="20"/>
        </w:trPr>
        <w:tc>
          <w:tcPr>
            <w:cnfStyle w:val="001000000000" w:firstRow="0" w:lastRow="0" w:firstColumn="1" w:lastColumn="0" w:oddVBand="0" w:evenVBand="0" w:oddHBand="0" w:evenHBand="0" w:firstRowFirstColumn="0" w:firstRowLastColumn="0" w:lastRowFirstColumn="0" w:lastRowLastColumn="0"/>
            <w:tcW w:w="1838" w:type="dxa"/>
          </w:tcPr>
          <w:p w14:paraId="017BA675" w14:textId="1D5A61CD" w:rsidR="00C249A7" w:rsidRDefault="00607359">
            <w:pPr>
              <w:contextualSpacing/>
              <w:rPr>
                <w:rFonts w:ascii="Guardian TextEgyp" w:eastAsia="Guardian TextEgyp" w:hAnsi="Guardian TextEgyp" w:cs="Times New Roman"/>
                <w:b w:val="0"/>
                <w:bCs w:val="0"/>
                <w:color w:val="002B5F"/>
              </w:rPr>
            </w:pPr>
            <w:r>
              <w:rPr>
                <w:rFonts w:ascii="Guardian TextEgyp" w:eastAsia="Guardian TextEgyp" w:hAnsi="Guardian TextEgyp" w:cs="Times New Roman"/>
                <w:b w:val="0"/>
                <w:bCs w:val="0"/>
                <w:color w:val="002B5F"/>
              </w:rPr>
              <w:t xml:space="preserve">Accountability </w:t>
            </w:r>
          </w:p>
        </w:tc>
        <w:tc>
          <w:tcPr>
            <w:tcW w:w="7088" w:type="dxa"/>
          </w:tcPr>
          <w:p w14:paraId="3EB01E13" w14:textId="7598249A" w:rsidR="00C249A7" w:rsidRPr="00FD52AD" w:rsidRDefault="00C249A7">
            <w:pPr>
              <w:contextualSpacing/>
              <w:cnfStyle w:val="000000000000" w:firstRow="0" w:lastRow="0" w:firstColumn="0" w:lastColumn="0" w:oddVBand="0" w:evenVBand="0" w:oddHBand="0" w:evenHBand="0" w:firstRowFirstColumn="0" w:firstRowLastColumn="0" w:lastRowFirstColumn="0" w:lastRowLastColumn="0"/>
              <w:rPr>
                <w:rFonts w:ascii="Guardian TextEgyp" w:eastAsia="Guardian TextEgyp" w:hAnsi="Guardian TextEgyp" w:cs="Times New Roman"/>
                <w:color w:val="002B5F"/>
              </w:rPr>
            </w:pPr>
            <w:r w:rsidRPr="00FD52AD">
              <w:rPr>
                <w:rFonts w:ascii="Guardian TextEgyp" w:eastAsia="Guardian TextEgyp" w:hAnsi="Guardian TextEgyp" w:cs="Times New Roman"/>
                <w:color w:val="002B5F"/>
              </w:rPr>
              <w:t>Data limitation</w:t>
            </w:r>
            <w:r>
              <w:rPr>
                <w:rFonts w:ascii="Guardian TextEgyp" w:eastAsia="Guardian TextEgyp" w:hAnsi="Guardian TextEgyp" w:cs="Times New Roman"/>
                <w:color w:val="002B5F"/>
              </w:rPr>
              <w:t>s</w:t>
            </w:r>
            <w:r w:rsidR="00E170D3">
              <w:rPr>
                <w:rFonts w:ascii="Guardian TextEgyp" w:eastAsia="Guardian TextEgyp" w:hAnsi="Guardian TextEgyp" w:cs="Times New Roman"/>
                <w:color w:val="002B5F"/>
              </w:rPr>
              <w:t xml:space="preserve"> to assess outputs and outcomes</w:t>
            </w:r>
          </w:p>
        </w:tc>
      </w:tr>
      <w:tr w:rsidR="00C249A7" w:rsidRPr="00FD52AD" w14:paraId="5F438BBF" w14:textId="77777777" w:rsidTr="00C249A7">
        <w:trPr>
          <w:trHeight w:val="20"/>
        </w:trPr>
        <w:tc>
          <w:tcPr>
            <w:cnfStyle w:val="001000000000" w:firstRow="0" w:lastRow="0" w:firstColumn="1" w:lastColumn="0" w:oddVBand="0" w:evenVBand="0" w:oddHBand="0" w:evenHBand="0" w:firstRowFirstColumn="0" w:firstRowLastColumn="0" w:lastRowFirstColumn="0" w:lastRowLastColumn="0"/>
            <w:tcW w:w="1838" w:type="dxa"/>
          </w:tcPr>
          <w:p w14:paraId="636ED170" w14:textId="7F1510AE" w:rsidR="00C249A7" w:rsidRPr="00FD52AD" w:rsidRDefault="00CB4E41">
            <w:pPr>
              <w:contextualSpacing/>
              <w:rPr>
                <w:rFonts w:ascii="Guardian TextEgyp" w:eastAsia="Guardian TextEgyp" w:hAnsi="Guardian TextEgyp" w:cs="Times New Roman"/>
                <w:b w:val="0"/>
                <w:bCs w:val="0"/>
                <w:color w:val="002B5F"/>
              </w:rPr>
            </w:pPr>
            <w:r>
              <w:rPr>
                <w:rFonts w:ascii="Guardian TextEgyp" w:eastAsia="Guardian TextEgyp" w:hAnsi="Guardian TextEgyp" w:cs="Times New Roman"/>
                <w:b w:val="0"/>
                <w:bCs w:val="0"/>
                <w:color w:val="002B5F"/>
              </w:rPr>
              <w:t>Collaboration</w:t>
            </w:r>
          </w:p>
        </w:tc>
        <w:tc>
          <w:tcPr>
            <w:tcW w:w="7088" w:type="dxa"/>
          </w:tcPr>
          <w:p w14:paraId="2D98F032" w14:textId="716F8615" w:rsidR="00C249A7" w:rsidRPr="00FD52AD" w:rsidRDefault="00CB4E41">
            <w:pPr>
              <w:contextualSpacing/>
              <w:cnfStyle w:val="000000000000" w:firstRow="0" w:lastRow="0" w:firstColumn="0" w:lastColumn="0" w:oddVBand="0" w:evenVBand="0" w:oddHBand="0" w:evenHBand="0" w:firstRowFirstColumn="0" w:firstRowLastColumn="0" w:lastRowFirstColumn="0" w:lastRowLastColumn="0"/>
              <w:rPr>
                <w:rFonts w:ascii="Guardian TextEgyp" w:eastAsia="Guardian TextEgyp" w:hAnsi="Guardian TextEgyp" w:cs="Times New Roman"/>
                <w:color w:val="002B5F"/>
              </w:rPr>
            </w:pPr>
            <w:r>
              <w:rPr>
                <w:rFonts w:ascii="Guardian TextEgyp" w:eastAsia="Guardian TextEgyp" w:hAnsi="Guardian TextEgyp" w:cs="Times New Roman"/>
                <w:color w:val="002B5F"/>
              </w:rPr>
              <w:t>Decreas</w:t>
            </w:r>
            <w:r w:rsidR="00026EC1">
              <w:rPr>
                <w:rFonts w:ascii="Guardian TextEgyp" w:eastAsia="Guardian TextEgyp" w:hAnsi="Guardian TextEgyp" w:cs="Times New Roman"/>
                <w:color w:val="002B5F"/>
              </w:rPr>
              <w:t>ed</w:t>
            </w:r>
            <w:r w:rsidR="00C249A7">
              <w:rPr>
                <w:rFonts w:ascii="Guardian TextEgyp" w:eastAsia="Guardian TextEgyp" w:hAnsi="Guardian TextEgyp" w:cs="Times New Roman"/>
                <w:color w:val="002B5F"/>
              </w:rPr>
              <w:t xml:space="preserve"> </w:t>
            </w:r>
            <w:r w:rsidR="00E170D3">
              <w:rPr>
                <w:rFonts w:ascii="Guardian TextEgyp" w:eastAsia="Guardian TextEgyp" w:hAnsi="Guardian TextEgyp" w:cs="Times New Roman"/>
                <w:color w:val="002B5F"/>
              </w:rPr>
              <w:t xml:space="preserve">cross-agency </w:t>
            </w:r>
            <w:r w:rsidR="00C249A7">
              <w:rPr>
                <w:rFonts w:ascii="Guardian TextEgyp" w:eastAsia="Guardian TextEgyp" w:hAnsi="Guardian TextEgyp" w:cs="Times New Roman"/>
                <w:color w:val="002B5F"/>
              </w:rPr>
              <w:t>engagement</w:t>
            </w:r>
            <w:r w:rsidR="00E170D3">
              <w:rPr>
                <w:rFonts w:ascii="Guardian TextEgyp" w:eastAsia="Guardian TextEgyp" w:hAnsi="Guardian TextEgyp" w:cs="Times New Roman"/>
                <w:color w:val="002B5F"/>
              </w:rPr>
              <w:t xml:space="preserve"> </w:t>
            </w:r>
          </w:p>
        </w:tc>
      </w:tr>
      <w:tr w:rsidR="00C249A7" w:rsidRPr="00FD52AD" w14:paraId="7638CEF6" w14:textId="77777777" w:rsidTr="00C249A7">
        <w:trPr>
          <w:trHeight w:val="20"/>
        </w:trPr>
        <w:tc>
          <w:tcPr>
            <w:cnfStyle w:val="001000000000" w:firstRow="0" w:lastRow="0" w:firstColumn="1" w:lastColumn="0" w:oddVBand="0" w:evenVBand="0" w:oddHBand="0" w:evenHBand="0" w:firstRowFirstColumn="0" w:firstRowLastColumn="0" w:lastRowFirstColumn="0" w:lastRowLastColumn="0"/>
            <w:tcW w:w="1838" w:type="dxa"/>
          </w:tcPr>
          <w:p w14:paraId="3D551992" w14:textId="0E3558B7" w:rsidR="00C249A7" w:rsidRPr="00FD52AD" w:rsidRDefault="00607359">
            <w:pPr>
              <w:contextualSpacing/>
              <w:rPr>
                <w:rFonts w:ascii="Guardian TextEgyp" w:eastAsia="Guardian TextEgyp" w:hAnsi="Guardian TextEgyp" w:cs="Times New Roman"/>
                <w:b w:val="0"/>
                <w:bCs w:val="0"/>
                <w:color w:val="002B5F"/>
              </w:rPr>
            </w:pPr>
            <w:r>
              <w:rPr>
                <w:rFonts w:ascii="Guardian TextEgyp" w:eastAsia="Guardian TextEgyp" w:hAnsi="Guardian TextEgyp" w:cs="Times New Roman"/>
                <w:b w:val="0"/>
                <w:bCs w:val="0"/>
                <w:color w:val="002B5F"/>
              </w:rPr>
              <w:t>Funding processes</w:t>
            </w:r>
          </w:p>
        </w:tc>
        <w:tc>
          <w:tcPr>
            <w:tcW w:w="7088" w:type="dxa"/>
          </w:tcPr>
          <w:p w14:paraId="3E7A55C2" w14:textId="291E65A7" w:rsidR="00C249A7" w:rsidRPr="00FD52AD" w:rsidRDefault="00C249A7">
            <w:pPr>
              <w:contextualSpacing/>
              <w:cnfStyle w:val="000000000000" w:firstRow="0" w:lastRow="0" w:firstColumn="0" w:lastColumn="0" w:oddVBand="0" w:evenVBand="0" w:oddHBand="0" w:evenHBand="0" w:firstRowFirstColumn="0" w:firstRowLastColumn="0" w:lastRowFirstColumn="0" w:lastRowLastColumn="0"/>
              <w:rPr>
                <w:rFonts w:ascii="Guardian TextEgyp" w:eastAsia="Guardian TextEgyp" w:hAnsi="Guardian TextEgyp" w:cs="Times New Roman"/>
                <w:color w:val="002B5F"/>
              </w:rPr>
            </w:pPr>
            <w:r w:rsidRPr="00141E06">
              <w:rPr>
                <w:rFonts w:ascii="Guardian TextEgyp" w:eastAsia="Guardian TextEgyp" w:hAnsi="Guardian TextEgyp" w:cs="Times New Roman"/>
                <w:color w:val="002B5F"/>
              </w:rPr>
              <w:t>Funding structure</w:t>
            </w:r>
            <w:r w:rsidR="002D6E29">
              <w:rPr>
                <w:rFonts w:ascii="Guardian TextEgyp" w:eastAsia="Guardian TextEgyp" w:hAnsi="Guardian TextEgyp" w:cs="Times New Roman"/>
                <w:color w:val="002B5F"/>
              </w:rPr>
              <w:t>s</w:t>
            </w:r>
            <w:r w:rsidRPr="00141E06">
              <w:rPr>
                <w:rFonts w:ascii="Guardian TextEgyp" w:eastAsia="Guardian TextEgyp" w:hAnsi="Guardian TextEgyp" w:cs="Times New Roman"/>
                <w:color w:val="002B5F"/>
              </w:rPr>
              <w:t xml:space="preserve"> </w:t>
            </w:r>
            <w:r>
              <w:rPr>
                <w:rFonts w:ascii="Guardian TextEgyp" w:eastAsia="Guardian TextEgyp" w:hAnsi="Guardian TextEgyp" w:cs="Times New Roman"/>
                <w:color w:val="002B5F"/>
              </w:rPr>
              <w:t xml:space="preserve">and contestable funding </w:t>
            </w:r>
            <w:r w:rsidR="00E170D3">
              <w:rPr>
                <w:rFonts w:ascii="Guardian TextEgyp" w:eastAsia="Guardian TextEgyp" w:hAnsi="Guardian TextEgyp" w:cs="Times New Roman"/>
                <w:color w:val="002B5F"/>
              </w:rPr>
              <w:t>process</w:t>
            </w:r>
            <w:r w:rsidR="002D6E29">
              <w:rPr>
                <w:rFonts w:ascii="Guardian TextEgyp" w:eastAsia="Guardian TextEgyp" w:hAnsi="Guardian TextEgyp" w:cs="Times New Roman"/>
                <w:color w:val="002B5F"/>
              </w:rPr>
              <w:t>es</w:t>
            </w:r>
          </w:p>
        </w:tc>
      </w:tr>
      <w:tr w:rsidR="00C249A7" w:rsidRPr="00FD52AD" w14:paraId="4BD7AED3" w14:textId="77777777" w:rsidTr="00C249A7">
        <w:trPr>
          <w:trHeight w:val="20"/>
        </w:trPr>
        <w:tc>
          <w:tcPr>
            <w:cnfStyle w:val="001000000000" w:firstRow="0" w:lastRow="0" w:firstColumn="1" w:lastColumn="0" w:oddVBand="0" w:evenVBand="0" w:oddHBand="0" w:evenHBand="0" w:firstRowFirstColumn="0" w:firstRowLastColumn="0" w:lastRowFirstColumn="0" w:lastRowLastColumn="0"/>
            <w:tcW w:w="1838" w:type="dxa"/>
          </w:tcPr>
          <w:p w14:paraId="7C68AB40" w14:textId="77777777" w:rsidR="00C249A7" w:rsidRPr="00FD52AD" w:rsidRDefault="00C249A7">
            <w:pPr>
              <w:contextualSpacing/>
              <w:rPr>
                <w:rFonts w:ascii="Guardian TextEgyp" w:eastAsia="Guardian TextEgyp" w:hAnsi="Guardian TextEgyp" w:cs="Times New Roman"/>
                <w:b w:val="0"/>
                <w:bCs w:val="0"/>
                <w:color w:val="002B5F"/>
              </w:rPr>
            </w:pPr>
            <w:r>
              <w:rPr>
                <w:rFonts w:ascii="Guardian TextEgyp" w:eastAsia="Guardian TextEgyp" w:hAnsi="Guardian TextEgyp" w:cs="Times New Roman"/>
                <w:b w:val="0"/>
                <w:bCs w:val="0"/>
                <w:color w:val="002B5F"/>
              </w:rPr>
              <w:t xml:space="preserve">Environmental context  </w:t>
            </w:r>
          </w:p>
        </w:tc>
        <w:tc>
          <w:tcPr>
            <w:tcW w:w="7088" w:type="dxa"/>
          </w:tcPr>
          <w:p w14:paraId="7BC4E6D0" w14:textId="5D7C1EF2" w:rsidR="00C249A7" w:rsidRPr="00E170D3" w:rsidRDefault="00C249A7">
            <w:pPr>
              <w:contextualSpacing/>
              <w:cnfStyle w:val="000000000000" w:firstRow="0" w:lastRow="0" w:firstColumn="0" w:lastColumn="0" w:oddVBand="0" w:evenVBand="0" w:oddHBand="0" w:evenHBand="0" w:firstRowFirstColumn="0" w:firstRowLastColumn="0" w:lastRowFirstColumn="0" w:lastRowLastColumn="0"/>
              <w:rPr>
                <w:rFonts w:ascii="Guardian TextEgyp" w:eastAsia="Guardian TextEgyp" w:hAnsi="Guardian TextEgyp" w:cs="Times New Roman"/>
                <w:color w:val="002B5F"/>
              </w:rPr>
            </w:pPr>
            <w:r>
              <w:rPr>
                <w:rFonts w:ascii="Guardian TextEgyp" w:eastAsia="Guardian TextEgyp" w:hAnsi="Guardian TextEgyp" w:cs="Times New Roman"/>
                <w:color w:val="002B5F"/>
              </w:rPr>
              <w:t>Growing number of people experiencing homelessness</w:t>
            </w:r>
            <w:r w:rsidR="00607359">
              <w:rPr>
                <w:rFonts w:ascii="Guardian TextEgyp" w:eastAsia="Guardian TextEgyp" w:hAnsi="Guardian TextEgyp" w:cs="Times New Roman"/>
                <w:color w:val="002B5F"/>
              </w:rPr>
              <w:t>, l</w:t>
            </w:r>
            <w:r w:rsidR="00607359" w:rsidRPr="00FD52AD">
              <w:rPr>
                <w:rFonts w:ascii="Guardian TextEgyp" w:eastAsia="Guardian TextEgyp" w:hAnsi="Guardian TextEgyp" w:cs="Times New Roman"/>
                <w:color w:val="002B5F"/>
              </w:rPr>
              <w:t>ack of affordable housing supply</w:t>
            </w:r>
            <w:r>
              <w:rPr>
                <w:rFonts w:ascii="Guardian TextEgyp" w:eastAsia="Guardian TextEgyp" w:hAnsi="Guardian TextEgyp" w:cs="Times New Roman"/>
                <w:color w:val="002B5F"/>
              </w:rPr>
              <w:t xml:space="preserve"> </w:t>
            </w:r>
            <w:r w:rsidR="00607359">
              <w:rPr>
                <w:rFonts w:ascii="Guardian TextEgyp" w:eastAsia="Guardian TextEgyp" w:hAnsi="Guardian TextEgyp" w:cs="Times New Roman"/>
                <w:color w:val="002B5F"/>
              </w:rPr>
              <w:t xml:space="preserve">and COVID-19 impact </w:t>
            </w:r>
          </w:p>
        </w:tc>
      </w:tr>
      <w:tr w:rsidR="00C249A7" w:rsidRPr="00FD52AD" w14:paraId="0D42500C" w14:textId="77777777" w:rsidTr="00520FC3">
        <w:trPr>
          <w:trHeight w:val="20"/>
        </w:trPr>
        <w:tc>
          <w:tcPr>
            <w:cnfStyle w:val="001000000000" w:firstRow="0" w:lastRow="0" w:firstColumn="1" w:lastColumn="0" w:oddVBand="0" w:evenVBand="0" w:oddHBand="0" w:evenHBand="0" w:firstRowFirstColumn="0" w:firstRowLastColumn="0" w:lastRowFirstColumn="0" w:lastRowLastColumn="0"/>
            <w:tcW w:w="1838" w:type="dxa"/>
          </w:tcPr>
          <w:p w14:paraId="2C5AB8D5" w14:textId="3397F819" w:rsidR="00C249A7" w:rsidRPr="00FD52AD" w:rsidRDefault="00607359">
            <w:pPr>
              <w:contextualSpacing/>
              <w:rPr>
                <w:rFonts w:ascii="Guardian TextEgyp" w:eastAsia="Guardian TextEgyp" w:hAnsi="Guardian TextEgyp" w:cs="Times New Roman"/>
                <w:b w:val="0"/>
                <w:bCs w:val="0"/>
                <w:color w:val="002B5F"/>
              </w:rPr>
            </w:pPr>
            <w:r>
              <w:rPr>
                <w:rFonts w:ascii="Guardian TextEgyp" w:eastAsia="Guardian TextEgyp" w:hAnsi="Guardian TextEgyp" w:cs="Times New Roman"/>
                <w:b w:val="0"/>
                <w:bCs w:val="0"/>
                <w:color w:val="002B5F"/>
              </w:rPr>
              <w:t>Workforce</w:t>
            </w:r>
          </w:p>
        </w:tc>
        <w:tc>
          <w:tcPr>
            <w:tcW w:w="7088" w:type="dxa"/>
          </w:tcPr>
          <w:p w14:paraId="33D1A8B7" w14:textId="12980BCD" w:rsidR="00C249A7" w:rsidRPr="00FD52AD" w:rsidRDefault="00607359">
            <w:pPr>
              <w:contextualSpacing/>
              <w:cnfStyle w:val="000000000000" w:firstRow="0" w:lastRow="0" w:firstColumn="0" w:lastColumn="0" w:oddVBand="0" w:evenVBand="0" w:oddHBand="0" w:evenHBand="0" w:firstRowFirstColumn="0" w:firstRowLastColumn="0" w:lastRowFirstColumn="0" w:lastRowLastColumn="0"/>
              <w:rPr>
                <w:rFonts w:ascii="Guardian TextEgyp" w:eastAsia="Guardian TextEgyp" w:hAnsi="Guardian TextEgyp" w:cs="Times New Roman"/>
                <w:b/>
                <w:bCs/>
                <w:color w:val="002B5F"/>
              </w:rPr>
            </w:pPr>
            <w:r w:rsidRPr="00B3734E">
              <w:rPr>
                <w:rFonts w:ascii="Guardian TextEgyp" w:eastAsia="Guardian TextEgyp" w:hAnsi="Guardian TextEgyp" w:cs="Times New Roman"/>
                <w:color w:val="002B5F"/>
              </w:rPr>
              <w:t>Lack of w</w:t>
            </w:r>
            <w:r w:rsidRPr="00FD52AD">
              <w:rPr>
                <w:rFonts w:ascii="Guardian TextEgyp" w:eastAsia="Guardian TextEgyp" w:hAnsi="Guardian TextEgyp" w:cs="Times New Roman"/>
                <w:color w:val="002B5F"/>
              </w:rPr>
              <w:t>orkforce capacity and capability</w:t>
            </w:r>
            <w:r w:rsidR="00520FC3">
              <w:rPr>
                <w:rFonts w:ascii="Guardian TextEgyp" w:eastAsia="Guardian TextEgyp" w:hAnsi="Guardian TextEgyp" w:cs="Times New Roman"/>
                <w:b/>
                <w:bCs/>
                <w:color w:val="002B5F"/>
              </w:rPr>
              <w:t xml:space="preserve">, </w:t>
            </w:r>
            <w:r w:rsidR="00520FC3" w:rsidRPr="000E50AE">
              <w:rPr>
                <w:rFonts w:ascii="Guardian TextEgyp" w:eastAsia="Guardian TextEgyp" w:hAnsi="Guardian TextEgyp" w:cs="Times New Roman"/>
                <w:color w:val="002B5F"/>
              </w:rPr>
              <w:t>cultural safety</w:t>
            </w:r>
            <w:r w:rsidRPr="00FD52AD">
              <w:rPr>
                <w:rFonts w:ascii="Guardian TextEgyp" w:eastAsia="Guardian TextEgyp" w:hAnsi="Guardian TextEgyp" w:cs="Times New Roman"/>
                <w:color w:val="002B5F"/>
              </w:rPr>
              <w:t xml:space="preserve"> </w:t>
            </w:r>
            <w:r w:rsidRPr="000E50AE">
              <w:rPr>
                <w:rFonts w:ascii="Guardian TextEgyp" w:eastAsia="Guardian TextEgyp" w:hAnsi="Guardian TextEgyp" w:cs="Times New Roman"/>
                <w:color w:val="002B5F"/>
              </w:rPr>
              <w:t>and risks of</w:t>
            </w:r>
            <w:r w:rsidRPr="00B3734E">
              <w:rPr>
                <w:rFonts w:ascii="Guardian TextEgyp" w:eastAsia="Guardian TextEgyp" w:hAnsi="Guardian TextEgyp" w:cs="Times New Roman"/>
                <w:color w:val="002B5F"/>
              </w:rPr>
              <w:t xml:space="preserve"> burnout</w:t>
            </w:r>
          </w:p>
        </w:tc>
      </w:tr>
      <w:tr w:rsidR="00520FC3" w:rsidRPr="00FD52AD" w14:paraId="21B8CA3D" w14:textId="77777777" w:rsidTr="0022762B">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38" w:type="dxa"/>
            <w:tcBorders>
              <w:bottom w:val="single" w:sz="4" w:space="0" w:color="999999"/>
            </w:tcBorders>
          </w:tcPr>
          <w:p w14:paraId="0AF2EBF7" w14:textId="10468297" w:rsidR="00520FC3" w:rsidRPr="000E50AE" w:rsidRDefault="00520FC3">
            <w:pPr>
              <w:contextualSpacing/>
              <w:rPr>
                <w:rFonts w:ascii="Guardian TextEgyp" w:eastAsia="Guardian TextEgyp" w:hAnsi="Guardian TextEgyp" w:cs="Times New Roman"/>
                <w:b w:val="0"/>
                <w:bCs w:val="0"/>
                <w:color w:val="002B5F"/>
              </w:rPr>
            </w:pPr>
            <w:r w:rsidRPr="000E50AE">
              <w:rPr>
                <w:rFonts w:ascii="Guardian TextEgyp" w:eastAsia="Guardian TextEgyp" w:hAnsi="Guardian TextEgyp" w:cs="Times New Roman"/>
                <w:b w:val="0"/>
                <w:bCs w:val="0"/>
                <w:color w:val="002B5F"/>
              </w:rPr>
              <w:t xml:space="preserve">Reflective learning </w:t>
            </w:r>
          </w:p>
        </w:tc>
        <w:tc>
          <w:tcPr>
            <w:tcW w:w="7088" w:type="dxa"/>
            <w:tcBorders>
              <w:bottom w:val="single" w:sz="4" w:space="0" w:color="999999"/>
            </w:tcBorders>
          </w:tcPr>
          <w:p w14:paraId="245310D0" w14:textId="5F818AF6" w:rsidR="00520FC3" w:rsidRPr="000E50AE" w:rsidRDefault="000E50AE">
            <w:pPr>
              <w:contextualSpacing/>
              <w:cnfStyle w:val="010000000000" w:firstRow="0" w:lastRow="1" w:firstColumn="0" w:lastColumn="0" w:oddVBand="0" w:evenVBand="0" w:oddHBand="0" w:evenHBand="0" w:firstRowFirstColumn="0" w:firstRowLastColumn="0" w:lastRowFirstColumn="0" w:lastRowLastColumn="0"/>
              <w:rPr>
                <w:rFonts w:ascii="Guardian TextEgyp" w:eastAsia="Guardian TextEgyp" w:hAnsi="Guardian TextEgyp" w:cs="Times New Roman"/>
                <w:b w:val="0"/>
                <w:bCs w:val="0"/>
                <w:color w:val="002B5F"/>
              </w:rPr>
            </w:pPr>
            <w:r w:rsidRPr="000E50AE">
              <w:rPr>
                <w:rFonts w:ascii="Guardian TextEgyp" w:eastAsia="Guardian TextEgyp" w:hAnsi="Guardian TextEgyp" w:cs="Times New Roman"/>
                <w:b w:val="0"/>
                <w:bCs w:val="0"/>
                <w:color w:val="002B5F"/>
              </w:rPr>
              <w:t xml:space="preserve">No learning systems in place to share innovations and insights </w:t>
            </w:r>
          </w:p>
        </w:tc>
      </w:tr>
    </w:tbl>
    <w:p w14:paraId="5FD85D3E" w14:textId="74D71E48" w:rsidR="002A70A8" w:rsidRDefault="00BA232A" w:rsidP="00005CD2">
      <w:pPr>
        <w:pStyle w:val="Heading1"/>
        <w:rPr>
          <w:lang w:val="en-NZ"/>
        </w:rPr>
      </w:pPr>
      <w:bookmarkStart w:id="25" w:name="_Toc188461034"/>
      <w:r>
        <w:rPr>
          <w:lang w:val="en-NZ"/>
        </w:rPr>
        <w:lastRenderedPageBreak/>
        <w:t>F</w:t>
      </w:r>
      <w:r w:rsidR="002A70A8">
        <w:rPr>
          <w:lang w:val="en-NZ"/>
        </w:rPr>
        <w:t>uture work</w:t>
      </w:r>
      <w:r>
        <w:rPr>
          <w:lang w:val="en-NZ"/>
        </w:rPr>
        <w:t xml:space="preserve"> needs </w:t>
      </w:r>
      <w:r w:rsidR="001D03D3">
        <w:rPr>
          <w:lang w:val="en-NZ"/>
        </w:rPr>
        <w:t>prevention</w:t>
      </w:r>
      <w:r w:rsidR="008712F8">
        <w:rPr>
          <w:lang w:val="en-NZ"/>
        </w:rPr>
        <w:t>, whānau-centred</w:t>
      </w:r>
      <w:r w:rsidR="001D03D3">
        <w:rPr>
          <w:lang w:val="en-NZ"/>
        </w:rPr>
        <w:t xml:space="preserve"> </w:t>
      </w:r>
      <w:r w:rsidR="00B94E59">
        <w:rPr>
          <w:lang w:val="en-NZ"/>
        </w:rPr>
        <w:t xml:space="preserve">and diversity </w:t>
      </w:r>
      <w:r w:rsidR="001D03D3">
        <w:rPr>
          <w:lang w:val="en-NZ"/>
        </w:rPr>
        <w:t>lens</w:t>
      </w:r>
      <w:bookmarkEnd w:id="25"/>
    </w:p>
    <w:p w14:paraId="73EBFF1F" w14:textId="4B2E6B8E" w:rsidR="00CF2088" w:rsidRPr="00CF2088" w:rsidRDefault="007A06A6" w:rsidP="00CF2088">
      <w:pPr>
        <w:rPr>
          <w:lang w:val="en-NZ"/>
        </w:rPr>
      </w:pPr>
      <w:r>
        <w:rPr>
          <w:lang w:val="en-NZ"/>
        </w:rPr>
        <w:t>This</w:t>
      </w:r>
      <w:r w:rsidR="00CF2088">
        <w:rPr>
          <w:lang w:val="en-NZ"/>
        </w:rPr>
        <w:t xml:space="preserve"> section addresses the following evaluation questions: </w:t>
      </w:r>
    </w:p>
    <w:p w14:paraId="5662BA29" w14:textId="371F7113" w:rsidR="005B53A6" w:rsidRDefault="009A4454" w:rsidP="0055439E">
      <w:pPr>
        <w:pStyle w:val="Bullet1"/>
        <w:rPr>
          <w:lang w:val="en-NZ"/>
        </w:rPr>
      </w:pPr>
      <w:r w:rsidRPr="0000487C">
        <w:rPr>
          <w:lang w:val="en-NZ"/>
        </w:rPr>
        <w:t>What could be changed from Phase 1 to improve the design and functioning of HAP</w:t>
      </w:r>
      <w:r w:rsidR="0000487C">
        <w:rPr>
          <w:lang w:val="en-NZ"/>
        </w:rPr>
        <w:t>?</w:t>
      </w:r>
      <w:r w:rsidRPr="0000487C">
        <w:rPr>
          <w:lang w:val="en-NZ"/>
        </w:rPr>
        <w:t xml:space="preserve"> </w:t>
      </w:r>
    </w:p>
    <w:p w14:paraId="764F5531" w14:textId="350C4F4E" w:rsidR="00C67117" w:rsidRPr="00CA3281" w:rsidRDefault="002A70A8" w:rsidP="0055439E">
      <w:pPr>
        <w:pStyle w:val="Bullet1"/>
        <w:rPr>
          <w:lang w:val="en-NZ"/>
        </w:rPr>
      </w:pPr>
      <w:r w:rsidRPr="0000487C">
        <w:rPr>
          <w:lang w:val="en-NZ"/>
        </w:rPr>
        <w:t xml:space="preserve">What design approach may be taken </w:t>
      </w:r>
      <w:r w:rsidR="00026EC1">
        <w:rPr>
          <w:lang w:val="en-NZ"/>
        </w:rPr>
        <w:t>to develop</w:t>
      </w:r>
      <w:r w:rsidRPr="0000487C">
        <w:rPr>
          <w:lang w:val="en-NZ"/>
        </w:rPr>
        <w:t xml:space="preserve"> future HUD-led homelessness work?</w:t>
      </w:r>
    </w:p>
    <w:p w14:paraId="207101D2" w14:textId="19603235" w:rsidR="00BA232A" w:rsidRDefault="00F12B5C" w:rsidP="002620C9">
      <w:pPr>
        <w:pStyle w:val="Heading2NoLine"/>
        <w:rPr>
          <w:lang w:val="en-NZ"/>
        </w:rPr>
      </w:pPr>
      <w:r>
        <w:rPr>
          <w:lang w:val="en-NZ"/>
        </w:rPr>
        <w:t>Ongoing coordinated</w:t>
      </w:r>
      <w:r w:rsidR="00BA232A">
        <w:rPr>
          <w:lang w:val="en-NZ"/>
        </w:rPr>
        <w:t xml:space="preserve"> homelessness work is needed </w:t>
      </w:r>
    </w:p>
    <w:p w14:paraId="568D900D" w14:textId="35F9D9A9" w:rsidR="00BC1C6E" w:rsidRDefault="00BC1C6E" w:rsidP="00BC1C6E">
      <w:pPr>
        <w:pStyle w:val="Heading3"/>
        <w:rPr>
          <w:lang w:val="en-NZ"/>
        </w:rPr>
      </w:pPr>
      <w:r>
        <w:rPr>
          <w:lang w:val="en-NZ"/>
        </w:rPr>
        <w:t xml:space="preserve">More work is needed to prevent and reduce homelessness </w:t>
      </w:r>
    </w:p>
    <w:p w14:paraId="03BE9C17" w14:textId="3363EB48" w:rsidR="000922B9" w:rsidRDefault="00BC1C6E" w:rsidP="005F64AE">
      <w:pPr>
        <w:rPr>
          <w:lang w:val="en-NZ"/>
        </w:rPr>
      </w:pPr>
      <w:r>
        <w:rPr>
          <w:lang w:val="en-NZ"/>
        </w:rPr>
        <w:t xml:space="preserve">While </w:t>
      </w:r>
      <w:r w:rsidR="001B1CEC">
        <w:rPr>
          <w:lang w:val="en-NZ"/>
        </w:rPr>
        <w:t xml:space="preserve">most </w:t>
      </w:r>
      <w:r w:rsidR="003C6D01">
        <w:rPr>
          <w:lang w:val="en-NZ"/>
        </w:rPr>
        <w:t xml:space="preserve">HAP actions have </w:t>
      </w:r>
      <w:r>
        <w:rPr>
          <w:lang w:val="en-NZ"/>
        </w:rPr>
        <w:t xml:space="preserve">been </w:t>
      </w:r>
      <w:r w:rsidR="003C6D01">
        <w:rPr>
          <w:lang w:val="en-NZ"/>
        </w:rPr>
        <w:t>completed</w:t>
      </w:r>
      <w:r>
        <w:rPr>
          <w:lang w:val="en-NZ"/>
        </w:rPr>
        <w:t xml:space="preserve"> within</w:t>
      </w:r>
      <w:r w:rsidR="00952837">
        <w:rPr>
          <w:lang w:val="en-NZ"/>
        </w:rPr>
        <w:t xml:space="preserve"> a</w:t>
      </w:r>
      <w:r>
        <w:rPr>
          <w:lang w:val="en-NZ"/>
        </w:rPr>
        <w:t xml:space="preserve"> challenging context, more work is needed</w:t>
      </w:r>
      <w:r w:rsidR="00D84C0C">
        <w:rPr>
          <w:lang w:val="en-NZ"/>
        </w:rPr>
        <w:t>, given the increased</w:t>
      </w:r>
      <w:r w:rsidR="005F64AE" w:rsidRPr="006921DD">
        <w:rPr>
          <w:lang w:val="en-NZ"/>
        </w:rPr>
        <w:t xml:space="preserve"> number </w:t>
      </w:r>
      <w:r w:rsidR="00AA2964">
        <w:rPr>
          <w:lang w:val="en-NZ"/>
        </w:rPr>
        <w:t xml:space="preserve">and diversity </w:t>
      </w:r>
      <w:r w:rsidR="005F64AE" w:rsidRPr="006921DD">
        <w:rPr>
          <w:lang w:val="en-NZ"/>
        </w:rPr>
        <w:t xml:space="preserve">of people </w:t>
      </w:r>
      <w:r w:rsidR="00AA2964">
        <w:rPr>
          <w:lang w:val="en-NZ"/>
        </w:rPr>
        <w:t>experiencing homelessness</w:t>
      </w:r>
      <w:r w:rsidR="005F64AE" w:rsidRPr="006921DD">
        <w:rPr>
          <w:lang w:val="en-NZ"/>
        </w:rPr>
        <w:t xml:space="preserve">. </w:t>
      </w:r>
      <w:r w:rsidR="00C63EFF">
        <w:rPr>
          <w:lang w:val="en-NZ"/>
        </w:rPr>
        <w:t>All g</w:t>
      </w:r>
      <w:r w:rsidR="005F64AE">
        <w:rPr>
          <w:lang w:val="en-NZ"/>
        </w:rPr>
        <w:t xml:space="preserve">overnment agencies, sector representatives and service providers interviewed </w:t>
      </w:r>
      <w:r w:rsidR="00C63EFF">
        <w:rPr>
          <w:lang w:val="en-NZ"/>
        </w:rPr>
        <w:t xml:space="preserve">agreed </w:t>
      </w:r>
      <w:r w:rsidR="001B1CEC">
        <w:rPr>
          <w:lang w:val="en-NZ"/>
        </w:rPr>
        <w:t>that</w:t>
      </w:r>
      <w:r w:rsidR="00C63EFF">
        <w:rPr>
          <w:lang w:val="en-NZ"/>
        </w:rPr>
        <w:t xml:space="preserve"> l</w:t>
      </w:r>
      <w:r w:rsidR="00412063">
        <w:rPr>
          <w:lang w:val="en-NZ"/>
        </w:rPr>
        <w:t>ong-term</w:t>
      </w:r>
      <w:r w:rsidR="00AA2964">
        <w:rPr>
          <w:lang w:val="en-NZ"/>
        </w:rPr>
        <w:t xml:space="preserve"> </w:t>
      </w:r>
      <w:r w:rsidR="00C63EFF">
        <w:rPr>
          <w:lang w:val="en-NZ"/>
        </w:rPr>
        <w:t xml:space="preserve">(20 years) </w:t>
      </w:r>
      <w:r w:rsidR="005F64AE">
        <w:rPr>
          <w:lang w:val="en-NZ"/>
        </w:rPr>
        <w:t>coordinated and targeted</w:t>
      </w:r>
      <w:r w:rsidR="00AA2964">
        <w:rPr>
          <w:lang w:val="en-NZ"/>
        </w:rPr>
        <w:t xml:space="preserve"> </w:t>
      </w:r>
      <w:r w:rsidR="005F64AE">
        <w:rPr>
          <w:lang w:val="en-NZ"/>
        </w:rPr>
        <w:t xml:space="preserve">work </w:t>
      </w:r>
      <w:r w:rsidR="007B4869">
        <w:rPr>
          <w:lang w:val="en-NZ"/>
        </w:rPr>
        <w:t>with a stronger focus on</w:t>
      </w:r>
      <w:r w:rsidR="005F64AE">
        <w:rPr>
          <w:lang w:val="en-NZ"/>
        </w:rPr>
        <w:t xml:space="preserve"> </w:t>
      </w:r>
      <w:r w:rsidR="007B4869">
        <w:rPr>
          <w:lang w:val="en-NZ"/>
        </w:rPr>
        <w:t>prevention</w:t>
      </w:r>
      <w:r w:rsidR="00C63EFF">
        <w:rPr>
          <w:lang w:val="en-NZ"/>
        </w:rPr>
        <w:t xml:space="preserve"> was needed</w:t>
      </w:r>
      <w:r w:rsidR="00A51FD5">
        <w:rPr>
          <w:lang w:val="en-NZ"/>
        </w:rPr>
        <w:t xml:space="preserve">. </w:t>
      </w:r>
    </w:p>
    <w:p w14:paraId="2D20FCE4" w14:textId="387A0C50" w:rsidR="000922B9" w:rsidRDefault="000922B9" w:rsidP="000922B9">
      <w:pPr>
        <w:pStyle w:val="Quotegreen"/>
        <w:rPr>
          <w:lang w:val="en-NZ"/>
        </w:rPr>
      </w:pPr>
      <w:r>
        <w:rPr>
          <w:lang w:val="en-NZ"/>
        </w:rPr>
        <w:t xml:space="preserve">One of my big frustrations </w:t>
      </w:r>
      <w:r w:rsidR="008E6FF8">
        <w:rPr>
          <w:lang w:val="en-NZ"/>
        </w:rPr>
        <w:t>with</w:t>
      </w:r>
      <w:r>
        <w:rPr>
          <w:lang w:val="en-NZ"/>
        </w:rPr>
        <w:t xml:space="preserve"> New Zealand is every document review, policy, research, </w:t>
      </w:r>
      <w:r w:rsidR="008E6FF8">
        <w:rPr>
          <w:lang w:val="en-NZ"/>
        </w:rPr>
        <w:t xml:space="preserve">and </w:t>
      </w:r>
      <w:r>
        <w:rPr>
          <w:lang w:val="en-NZ"/>
        </w:rPr>
        <w:t xml:space="preserve">way of thinking is indexed to a political cycle. Everyone's obsessed with seeing results within a three-year period. We need the HAP to be </w:t>
      </w:r>
      <w:r w:rsidR="00FA52AD">
        <w:rPr>
          <w:lang w:val="en-NZ"/>
        </w:rPr>
        <w:t xml:space="preserve">the </w:t>
      </w:r>
      <w:r>
        <w:rPr>
          <w:lang w:val="en-NZ"/>
        </w:rPr>
        <w:t>2040</w:t>
      </w:r>
      <w:r w:rsidR="00FA52AD">
        <w:rPr>
          <w:lang w:val="en-NZ"/>
        </w:rPr>
        <w:t xml:space="preserve"> HAP</w:t>
      </w:r>
      <w:r>
        <w:rPr>
          <w:lang w:val="en-NZ"/>
        </w:rPr>
        <w:t>. (Service provider)</w:t>
      </w:r>
    </w:p>
    <w:p w14:paraId="10D7B29C" w14:textId="6D09A78A" w:rsidR="005F64AE" w:rsidRDefault="007B4869" w:rsidP="005F64AE">
      <w:pPr>
        <w:rPr>
          <w:lang w:val="en-NZ"/>
        </w:rPr>
      </w:pPr>
      <w:r>
        <w:rPr>
          <w:lang w:val="en-NZ"/>
        </w:rPr>
        <w:t xml:space="preserve">The </w:t>
      </w:r>
      <w:r w:rsidR="005530D2">
        <w:rPr>
          <w:lang w:val="en-NZ"/>
        </w:rPr>
        <w:t xml:space="preserve">potential </w:t>
      </w:r>
      <w:r>
        <w:rPr>
          <w:lang w:val="en-NZ"/>
        </w:rPr>
        <w:t>risk</w:t>
      </w:r>
      <w:r w:rsidR="005530D2">
        <w:rPr>
          <w:lang w:val="en-NZ"/>
        </w:rPr>
        <w:t>s</w:t>
      </w:r>
      <w:r>
        <w:rPr>
          <w:lang w:val="en-NZ"/>
        </w:rPr>
        <w:t xml:space="preserve"> </w:t>
      </w:r>
      <w:r w:rsidR="001F3DA6">
        <w:rPr>
          <w:lang w:val="en-NZ"/>
        </w:rPr>
        <w:t>exist o</w:t>
      </w:r>
      <w:r>
        <w:rPr>
          <w:lang w:val="en-NZ"/>
        </w:rPr>
        <w:t>f having no coordinated approach</w:t>
      </w:r>
      <w:r w:rsidR="00F213C8">
        <w:rPr>
          <w:lang w:val="en-NZ"/>
        </w:rPr>
        <w:t xml:space="preserve"> with </w:t>
      </w:r>
      <w:r w:rsidR="00D0516C">
        <w:rPr>
          <w:lang w:val="en-NZ"/>
        </w:rPr>
        <w:t xml:space="preserve">cross-sector </w:t>
      </w:r>
      <w:r>
        <w:rPr>
          <w:lang w:val="en-NZ"/>
        </w:rPr>
        <w:t>governance and monitoring</w:t>
      </w:r>
      <w:r w:rsidR="00F213C8">
        <w:rPr>
          <w:lang w:val="en-NZ"/>
        </w:rPr>
        <w:t>. The risks</w:t>
      </w:r>
      <w:r w:rsidR="00FA52AD">
        <w:rPr>
          <w:lang w:val="en-NZ"/>
        </w:rPr>
        <w:t xml:space="preserve"> related to </w:t>
      </w:r>
      <w:r w:rsidR="009508C2">
        <w:rPr>
          <w:lang w:val="en-NZ"/>
        </w:rPr>
        <w:t>gains are lost</w:t>
      </w:r>
      <w:r w:rsidR="00F213C8">
        <w:rPr>
          <w:lang w:val="en-NZ"/>
        </w:rPr>
        <w:t>,</w:t>
      </w:r>
      <w:r w:rsidR="009508C2">
        <w:rPr>
          <w:lang w:val="en-NZ"/>
        </w:rPr>
        <w:t xml:space="preserve"> responses become siloed</w:t>
      </w:r>
      <w:r w:rsidR="00F213C8">
        <w:rPr>
          <w:lang w:val="en-NZ"/>
        </w:rPr>
        <w:t>,</w:t>
      </w:r>
      <w:r w:rsidR="009508C2">
        <w:rPr>
          <w:lang w:val="en-NZ"/>
        </w:rPr>
        <w:t xml:space="preserve"> and specific groups of people experiencing homelessness are overlook</w:t>
      </w:r>
      <w:r w:rsidR="00A51FD5">
        <w:rPr>
          <w:lang w:val="en-NZ"/>
        </w:rPr>
        <w:t>ed</w:t>
      </w:r>
      <w:r w:rsidR="009508C2">
        <w:rPr>
          <w:lang w:val="en-NZ"/>
        </w:rPr>
        <w:t xml:space="preserve">. </w:t>
      </w:r>
    </w:p>
    <w:p w14:paraId="607DE05A" w14:textId="5E86BB81" w:rsidR="002620C9" w:rsidRDefault="005F64AE" w:rsidP="005F64AE">
      <w:pPr>
        <w:pStyle w:val="Heading3"/>
        <w:rPr>
          <w:lang w:val="en-NZ"/>
        </w:rPr>
      </w:pPr>
      <w:r>
        <w:rPr>
          <w:lang w:val="en-NZ"/>
        </w:rPr>
        <w:t xml:space="preserve">Consensus </w:t>
      </w:r>
      <w:r w:rsidR="001E4231">
        <w:rPr>
          <w:lang w:val="en-NZ"/>
        </w:rPr>
        <w:t>exists on the n</w:t>
      </w:r>
      <w:r w:rsidR="009615C5">
        <w:rPr>
          <w:lang w:val="en-NZ"/>
        </w:rPr>
        <w:t>eed for</w:t>
      </w:r>
      <w:r>
        <w:rPr>
          <w:lang w:val="en-NZ"/>
        </w:rPr>
        <w:t xml:space="preserve"> a h</w:t>
      </w:r>
      <w:r w:rsidR="002620C9">
        <w:rPr>
          <w:lang w:val="en-NZ"/>
        </w:rPr>
        <w:t xml:space="preserve">omelessness </w:t>
      </w:r>
      <w:r>
        <w:rPr>
          <w:lang w:val="en-NZ"/>
        </w:rPr>
        <w:t xml:space="preserve">strategy or action plan </w:t>
      </w:r>
      <w:r w:rsidR="001E4231">
        <w:rPr>
          <w:lang w:val="en-NZ"/>
        </w:rPr>
        <w:t>but not its design</w:t>
      </w:r>
    </w:p>
    <w:p w14:paraId="6CBFD586" w14:textId="7D9FA8BD" w:rsidR="007B4869" w:rsidRDefault="005F64AE" w:rsidP="00E30BA2">
      <w:pPr>
        <w:rPr>
          <w:lang w:val="en-NZ"/>
        </w:rPr>
      </w:pPr>
      <w:r>
        <w:rPr>
          <w:lang w:val="en-NZ"/>
        </w:rPr>
        <w:t xml:space="preserve">Sector representatives and service providers advocated for </w:t>
      </w:r>
      <w:r w:rsidR="00F213C8">
        <w:rPr>
          <w:lang w:val="en-NZ"/>
        </w:rPr>
        <w:t xml:space="preserve">a </w:t>
      </w:r>
      <w:r>
        <w:rPr>
          <w:lang w:val="en-NZ"/>
        </w:rPr>
        <w:t xml:space="preserve">long-term homelessness strategy. Some also </w:t>
      </w:r>
      <w:r w:rsidR="005A7765">
        <w:rPr>
          <w:lang w:val="en-NZ"/>
        </w:rPr>
        <w:t>wanted</w:t>
      </w:r>
      <w:r>
        <w:rPr>
          <w:lang w:val="en-NZ"/>
        </w:rPr>
        <w:t xml:space="preserve"> </w:t>
      </w:r>
      <w:r w:rsidR="007B4869">
        <w:rPr>
          <w:lang w:val="en-NZ"/>
        </w:rPr>
        <w:t xml:space="preserve">the development of </w:t>
      </w:r>
      <w:r>
        <w:rPr>
          <w:lang w:val="en-NZ"/>
        </w:rPr>
        <w:t xml:space="preserve">specific strategies </w:t>
      </w:r>
      <w:r w:rsidR="00C63EFF">
        <w:rPr>
          <w:lang w:val="en-NZ"/>
        </w:rPr>
        <w:t xml:space="preserve">for </w:t>
      </w:r>
      <w:r>
        <w:rPr>
          <w:lang w:val="en-NZ"/>
        </w:rPr>
        <w:t xml:space="preserve">different cohorts experiencing homelessness (e.g., women, </w:t>
      </w:r>
      <w:proofErr w:type="spellStart"/>
      <w:r>
        <w:rPr>
          <w:lang w:val="en-NZ"/>
        </w:rPr>
        <w:t>rangatahi</w:t>
      </w:r>
      <w:proofErr w:type="spellEnd"/>
      <w:r>
        <w:rPr>
          <w:lang w:val="en-NZ"/>
        </w:rPr>
        <w:t>, Pacific people</w:t>
      </w:r>
      <w:r w:rsidR="00C63EFF">
        <w:rPr>
          <w:lang w:val="en-NZ"/>
        </w:rPr>
        <w:t>, Rainbow and disabled communities</w:t>
      </w:r>
      <w:r>
        <w:rPr>
          <w:lang w:val="en-NZ"/>
        </w:rPr>
        <w:t xml:space="preserve">). </w:t>
      </w:r>
      <w:r w:rsidR="00C63EFF">
        <w:rPr>
          <w:lang w:val="en-NZ"/>
        </w:rPr>
        <w:t xml:space="preserve">Further, </w:t>
      </w:r>
      <w:r>
        <w:rPr>
          <w:lang w:val="en-NZ"/>
        </w:rPr>
        <w:t xml:space="preserve">Māori providers and Iwi advocated for MAIHI Ka Ora </w:t>
      </w:r>
      <w:r w:rsidR="005A7765">
        <w:rPr>
          <w:lang w:val="en-NZ"/>
        </w:rPr>
        <w:t>as</w:t>
      </w:r>
      <w:r>
        <w:rPr>
          <w:lang w:val="en-NZ"/>
        </w:rPr>
        <w:t xml:space="preserve"> the</w:t>
      </w:r>
      <w:r w:rsidR="00D805DA">
        <w:rPr>
          <w:lang w:val="en-NZ"/>
        </w:rPr>
        <w:t xml:space="preserve"> long-term</w:t>
      </w:r>
      <w:r>
        <w:rPr>
          <w:lang w:val="en-NZ"/>
        </w:rPr>
        <w:t xml:space="preserve"> homelessness strategy. </w:t>
      </w:r>
    </w:p>
    <w:p w14:paraId="69F684E3" w14:textId="55D40CA0" w:rsidR="00D22FC9" w:rsidRDefault="00D22FC9" w:rsidP="00D22FC9">
      <w:pPr>
        <w:rPr>
          <w:lang w:val="en-NZ"/>
        </w:rPr>
      </w:pPr>
      <w:r>
        <w:t>Sector representatives and service providers highlight</w:t>
      </w:r>
      <w:r w:rsidR="005A7765">
        <w:t>ed</w:t>
      </w:r>
      <w:r>
        <w:t xml:space="preserve"> the need to change the HAP vision of ‘</w:t>
      </w:r>
      <w:r w:rsidRPr="00E600DB">
        <w:rPr>
          <w:i/>
          <w:iCs/>
          <w:lang w:val="en-NZ"/>
        </w:rPr>
        <w:t>Homelessness is prevented where possible or is rare, brief, and non-recurring</w:t>
      </w:r>
      <w:r w:rsidR="001D03D3" w:rsidRPr="00E600DB">
        <w:rPr>
          <w:i/>
          <w:iCs/>
          <w:lang w:val="en-NZ"/>
        </w:rPr>
        <w:t>’</w:t>
      </w:r>
      <w:r w:rsidR="001D03D3">
        <w:rPr>
          <w:lang w:val="en-NZ"/>
        </w:rPr>
        <w:t xml:space="preserve">. </w:t>
      </w:r>
      <w:r>
        <w:rPr>
          <w:lang w:val="en-NZ"/>
        </w:rPr>
        <w:t xml:space="preserve">They </w:t>
      </w:r>
      <w:r w:rsidR="00182E2A">
        <w:rPr>
          <w:lang w:val="en-NZ"/>
        </w:rPr>
        <w:t>supported</w:t>
      </w:r>
      <w:r>
        <w:rPr>
          <w:lang w:val="en-NZ"/>
        </w:rPr>
        <w:t xml:space="preserve"> a vision where </w:t>
      </w:r>
      <w:r w:rsidR="00FA52AD" w:rsidRPr="00FA52AD">
        <w:rPr>
          <w:i/>
          <w:iCs/>
          <w:lang w:val="en-NZ"/>
        </w:rPr>
        <w:t>‘</w:t>
      </w:r>
      <w:r w:rsidRPr="00FA52AD">
        <w:rPr>
          <w:i/>
          <w:iCs/>
          <w:lang w:val="en-NZ"/>
        </w:rPr>
        <w:t>all people are well-housed</w:t>
      </w:r>
      <w:r w:rsidR="00FA52AD" w:rsidRPr="00FA52AD">
        <w:rPr>
          <w:i/>
          <w:iCs/>
          <w:lang w:val="en-NZ"/>
        </w:rPr>
        <w:t>’</w:t>
      </w:r>
      <w:r w:rsidRPr="00FA52AD">
        <w:rPr>
          <w:i/>
          <w:iCs/>
          <w:lang w:val="en-NZ"/>
        </w:rPr>
        <w:t>.</w:t>
      </w:r>
      <w:r>
        <w:rPr>
          <w:lang w:val="en-NZ"/>
        </w:rPr>
        <w:t xml:space="preserve"> </w:t>
      </w:r>
      <w:r w:rsidR="00412387">
        <w:rPr>
          <w:lang w:val="en-NZ"/>
        </w:rPr>
        <w:t>The shift reflect</w:t>
      </w:r>
      <w:r w:rsidR="00182E2A">
        <w:rPr>
          <w:lang w:val="en-NZ"/>
        </w:rPr>
        <w:t>ed</w:t>
      </w:r>
      <w:r w:rsidR="00412387">
        <w:rPr>
          <w:lang w:val="en-NZ"/>
        </w:rPr>
        <w:t xml:space="preserve"> the feedback on moving from </w:t>
      </w:r>
      <w:r w:rsidR="003068F1">
        <w:rPr>
          <w:lang w:val="en-NZ"/>
        </w:rPr>
        <w:t xml:space="preserve">managing homelessness to ensuring long-term stable homes that meet the people’s differing needs and enable their aspirations. </w:t>
      </w:r>
    </w:p>
    <w:p w14:paraId="3154E171" w14:textId="7A51FB0B" w:rsidR="00D22FC9" w:rsidRPr="007B44A8" w:rsidRDefault="00D22FC9" w:rsidP="00D22FC9">
      <w:pPr>
        <w:pStyle w:val="Quotegreen"/>
        <w:rPr>
          <w:lang w:eastAsia="en-NZ"/>
        </w:rPr>
      </w:pPr>
      <w:r>
        <w:rPr>
          <w:lang w:eastAsia="en-NZ"/>
        </w:rPr>
        <w:t>When</w:t>
      </w:r>
      <w:r w:rsidRPr="007B44A8">
        <w:rPr>
          <w:lang w:eastAsia="en-NZ"/>
        </w:rPr>
        <w:t xml:space="preserve"> we're thinking about what's next, we're evolving it to be the plan for </w:t>
      </w:r>
      <w:r w:rsidR="00182E2A">
        <w:rPr>
          <w:lang w:eastAsia="en-NZ"/>
        </w:rPr>
        <w:t>ensuring everyone is well-housed, and that takes into account all of the intersections we've been discussing</w:t>
      </w:r>
      <w:r w:rsidRPr="007B44A8">
        <w:rPr>
          <w:lang w:eastAsia="en-NZ"/>
        </w:rPr>
        <w:t xml:space="preserve">. </w:t>
      </w:r>
      <w:r>
        <w:rPr>
          <w:lang w:eastAsia="en-NZ"/>
        </w:rPr>
        <w:t>(Sector representative)</w:t>
      </w:r>
      <w:r w:rsidRPr="007B44A8">
        <w:rPr>
          <w:lang w:eastAsia="en-NZ"/>
        </w:rPr>
        <w:t xml:space="preserve"> </w:t>
      </w:r>
    </w:p>
    <w:p w14:paraId="0185A4ED" w14:textId="42F53A3B" w:rsidR="003B3E90" w:rsidRDefault="003202D0" w:rsidP="003B3E90">
      <w:pPr>
        <w:pStyle w:val="Heading3"/>
      </w:pPr>
      <w:r>
        <w:t>A lo</w:t>
      </w:r>
      <w:r w:rsidR="00F324AD">
        <w:t xml:space="preserve">ng-term </w:t>
      </w:r>
      <w:r w:rsidR="003B3E90">
        <w:t xml:space="preserve">action plan is appropriate given </w:t>
      </w:r>
      <w:r w:rsidR="00FA52AD">
        <w:t xml:space="preserve">the </w:t>
      </w:r>
      <w:r w:rsidR="00182E2A">
        <w:t>broa</w:t>
      </w:r>
      <w:r w:rsidR="003B3E90">
        <w:t xml:space="preserve">der strategic framing </w:t>
      </w:r>
    </w:p>
    <w:p w14:paraId="519158FE" w14:textId="68FD5DF7" w:rsidR="00036DED" w:rsidRDefault="00B73A19" w:rsidP="00036DED">
      <w:r>
        <w:t>C</w:t>
      </w:r>
      <w:r w:rsidR="00D805DA">
        <w:t>onfusion exist</w:t>
      </w:r>
      <w:r w:rsidR="00182E2A">
        <w:t>s</w:t>
      </w:r>
      <w:r w:rsidR="00D805DA">
        <w:t xml:space="preserve"> about how the HAP</w:t>
      </w:r>
      <w:r w:rsidR="00CE276B">
        <w:t>’s</w:t>
      </w:r>
      <w:r w:rsidR="00D805DA">
        <w:t xml:space="preserve"> links to GPS-HUD</w:t>
      </w:r>
      <w:r>
        <w:t xml:space="preserve">, </w:t>
      </w:r>
      <w:r w:rsidR="00D805DA">
        <w:t>MAIHI Ka Ora</w:t>
      </w:r>
      <w:r>
        <w:t xml:space="preserve"> and </w:t>
      </w:r>
      <w:r w:rsidRPr="004D6041">
        <w:t xml:space="preserve">Fale </w:t>
      </w:r>
      <w:proofErr w:type="spellStart"/>
      <w:r w:rsidRPr="004D6041">
        <w:t>mo</w:t>
      </w:r>
      <w:proofErr w:type="spellEnd"/>
      <w:r w:rsidRPr="004D6041">
        <w:t xml:space="preserve"> Aiga – Pacific Housing Strategy and Action Plan</w:t>
      </w:r>
      <w:r w:rsidR="00D805DA">
        <w:t>. GPS-HUD sets the 30-year vision</w:t>
      </w:r>
      <w:r w:rsidR="00FA5E0B">
        <w:t xml:space="preserve"> of:</w:t>
      </w:r>
      <w:r w:rsidR="00182E2A">
        <w:t xml:space="preserve"> ' </w:t>
      </w:r>
      <w:r w:rsidR="00D805DA" w:rsidRPr="00CE276B">
        <w:rPr>
          <w:i/>
          <w:iCs/>
        </w:rPr>
        <w:t>Everyone in Aotearoa New Zealand lives in a home, and within a community, that meets their needs and aspirations</w:t>
      </w:r>
      <w:r w:rsidR="00D805DA">
        <w:t>’ (</w:t>
      </w:r>
      <w:r w:rsidR="00D805DA">
        <w:rPr>
          <w:rFonts w:ascii="Guardian TextEgyp" w:eastAsia="Guardian TextEgyp" w:hAnsi="Guardian TextEgyp" w:cs="Times New Roman"/>
          <w:color w:val="002B5F"/>
          <w:lang w:val="en-NZ"/>
        </w:rPr>
        <w:t xml:space="preserve">New Zealand Government &amp; </w:t>
      </w:r>
      <w:r w:rsidR="00D805DA">
        <w:rPr>
          <w:lang w:val="mi-NZ"/>
        </w:rPr>
        <w:t>Ministry of Housing and Urban Development, 2021, p. 5)</w:t>
      </w:r>
      <w:r w:rsidR="00D805DA">
        <w:t>. MAIHI Ka Ora</w:t>
      </w:r>
      <w:r w:rsidR="00804525">
        <w:t xml:space="preserve"> vision is </w:t>
      </w:r>
      <w:r w:rsidR="00CE276B">
        <w:t>‘</w:t>
      </w:r>
      <w:r w:rsidR="00804525" w:rsidRPr="00E600DB">
        <w:rPr>
          <w:i/>
          <w:iCs/>
        </w:rPr>
        <w:t>All whānau have safe, healthy, affordable homes with secure tenure, across the Māori housing continuum</w:t>
      </w:r>
      <w:r w:rsidR="00CE276B" w:rsidRPr="00E600DB">
        <w:rPr>
          <w:i/>
          <w:iCs/>
        </w:rPr>
        <w:t>’</w:t>
      </w:r>
      <w:r w:rsidR="00804525">
        <w:t>.</w:t>
      </w:r>
      <w:r w:rsidR="00CE276B">
        <w:t xml:space="preserve"> </w:t>
      </w:r>
      <w:r w:rsidR="007F11CE">
        <w:lastRenderedPageBreak/>
        <w:t xml:space="preserve">Fale </w:t>
      </w:r>
      <w:proofErr w:type="spellStart"/>
      <w:r w:rsidR="007F11CE">
        <w:t>mo</w:t>
      </w:r>
      <w:proofErr w:type="spellEnd"/>
      <w:r w:rsidR="007F11CE">
        <w:t xml:space="preserve"> Aiga </w:t>
      </w:r>
      <w:r w:rsidR="00163CAA">
        <w:t>focuses on</w:t>
      </w:r>
      <w:r w:rsidR="007F11CE">
        <w:t xml:space="preserve"> achieving intergenerational wealth through home ownership</w:t>
      </w:r>
      <w:r w:rsidR="00163CAA">
        <w:t>.</w:t>
      </w:r>
      <w:r w:rsidR="007F11CE">
        <w:t xml:space="preserve"> </w:t>
      </w:r>
      <w:r w:rsidR="00036DED">
        <w:t xml:space="preserve">These visions align with government agencies and </w:t>
      </w:r>
      <w:r w:rsidR="00FA5E0B">
        <w:t xml:space="preserve">the </w:t>
      </w:r>
      <w:r w:rsidR="00036DED">
        <w:t xml:space="preserve">wider sector’s preferred </w:t>
      </w:r>
      <w:r w:rsidR="00163CAA">
        <w:t>long</w:t>
      </w:r>
      <w:r w:rsidR="00FA5E0B">
        <w:t xml:space="preserve">-term </w:t>
      </w:r>
      <w:r w:rsidR="00036DED">
        <w:t xml:space="preserve">direction for </w:t>
      </w:r>
      <w:r w:rsidR="00902E27">
        <w:t>the HAP</w:t>
      </w:r>
      <w:r w:rsidR="00036DED">
        <w:t xml:space="preserve"> going forward. </w:t>
      </w:r>
    </w:p>
    <w:p w14:paraId="128EEE5D" w14:textId="57AE6484" w:rsidR="00BA4CC6" w:rsidRDefault="00915EF8" w:rsidP="00500E6F">
      <w:r>
        <w:t>In this context</w:t>
      </w:r>
      <w:r w:rsidR="00F12B5C">
        <w:t xml:space="preserve">, </w:t>
      </w:r>
      <w:r>
        <w:t>developing a long</w:t>
      </w:r>
      <w:r w:rsidR="00F12B5C">
        <w:t>-term action plan linked to GPS-HUD vision and framed on the Kaupapa Māori principles in MAIHI Ka Ora</w:t>
      </w:r>
      <w:r>
        <w:t xml:space="preserve"> may </w:t>
      </w:r>
      <w:r w:rsidR="00345E9B">
        <w:t xml:space="preserve">offer </w:t>
      </w:r>
      <w:r w:rsidR="00FA5E0B">
        <w:t xml:space="preserve">a </w:t>
      </w:r>
      <w:r w:rsidR="00345E9B">
        <w:t xml:space="preserve">clearer direction </w:t>
      </w:r>
      <w:r w:rsidR="00FA5E0B">
        <w:t>in the future</w:t>
      </w:r>
      <w:r w:rsidR="00F12B5C">
        <w:t xml:space="preserve">. </w:t>
      </w:r>
      <w:r w:rsidR="00345E9B">
        <w:t xml:space="preserve">Creating </w:t>
      </w:r>
      <w:r w:rsidR="00FA5E0B">
        <w:t xml:space="preserve">more apparent </w:t>
      </w:r>
      <w:r w:rsidR="00345E9B">
        <w:t xml:space="preserve">links to these </w:t>
      </w:r>
      <w:r w:rsidR="00500E6F">
        <w:t xml:space="preserve">strategic frameworks </w:t>
      </w:r>
      <w:r w:rsidR="00345E9B">
        <w:t xml:space="preserve">will place </w:t>
      </w:r>
      <w:r w:rsidR="00BA4CC6">
        <w:t>long-term</w:t>
      </w:r>
      <w:r w:rsidR="00500E6F">
        <w:t xml:space="preserve"> focus on families, </w:t>
      </w:r>
      <w:r w:rsidR="00500E6F">
        <w:rPr>
          <w:lang w:val="mi-NZ"/>
        </w:rPr>
        <w:t>whānau and individuals having secure</w:t>
      </w:r>
      <w:r w:rsidR="00FA5E0B">
        <w:rPr>
          <w:lang w:val="mi-NZ"/>
        </w:rPr>
        <w:t>,</w:t>
      </w:r>
      <w:r w:rsidR="00500E6F">
        <w:rPr>
          <w:lang w:val="mi-NZ"/>
        </w:rPr>
        <w:t xml:space="preserve"> safe, healthy, a</w:t>
      </w:r>
      <w:r w:rsidR="00FA5E0B">
        <w:rPr>
          <w:lang w:val="mi-NZ"/>
        </w:rPr>
        <w:t>ffordable homes that enable</w:t>
      </w:r>
      <w:r w:rsidR="00500E6F">
        <w:rPr>
          <w:lang w:val="mi-NZ"/>
        </w:rPr>
        <w:t xml:space="preserve"> their aspirations. </w:t>
      </w:r>
      <w:r w:rsidR="00BA4CC6">
        <w:rPr>
          <w:lang w:val="mi-NZ"/>
        </w:rPr>
        <w:t xml:space="preserve">Further, </w:t>
      </w:r>
      <w:r w:rsidR="00036DED">
        <w:rPr>
          <w:lang w:val="mi-NZ"/>
        </w:rPr>
        <w:t xml:space="preserve">enacting the </w:t>
      </w:r>
      <w:r w:rsidR="00BA4CC6">
        <w:rPr>
          <w:lang w:val="mi-NZ"/>
        </w:rPr>
        <w:t xml:space="preserve">guidance of MAIHI Ka Ora </w:t>
      </w:r>
      <w:r w:rsidR="00036DED">
        <w:rPr>
          <w:lang w:val="mi-NZ"/>
        </w:rPr>
        <w:t xml:space="preserve">will </w:t>
      </w:r>
      <w:r w:rsidR="00BA4CC6">
        <w:rPr>
          <w:lang w:val="mi-NZ"/>
        </w:rPr>
        <w:t>enable government agencies to meet</w:t>
      </w:r>
      <w:r w:rsidR="00BA4CC6">
        <w:t xml:space="preserve"> </w:t>
      </w:r>
      <w:r w:rsidR="00FA5E0B">
        <w:t xml:space="preserve">the </w:t>
      </w:r>
      <w:r w:rsidR="00BA4CC6">
        <w:t xml:space="preserve">Crown’s obligations as a Te </w:t>
      </w:r>
      <w:proofErr w:type="spellStart"/>
      <w:r w:rsidR="00BA4CC6">
        <w:t>Tiriti</w:t>
      </w:r>
      <w:proofErr w:type="spellEnd"/>
      <w:r w:rsidR="00BA4CC6">
        <w:t xml:space="preserve"> partner. </w:t>
      </w:r>
    </w:p>
    <w:p w14:paraId="6F001BB8" w14:textId="77777777" w:rsidR="00500E6F" w:rsidRDefault="00500E6F" w:rsidP="00500E6F">
      <w:pPr>
        <w:pStyle w:val="Quotegreen"/>
        <w:rPr>
          <w:lang w:val="en-NZ"/>
        </w:rPr>
      </w:pPr>
      <w:r>
        <w:rPr>
          <w:lang w:val="en-NZ"/>
        </w:rPr>
        <w:t>There has to be solutions by Māori for Māori, otherwise nothing's going to work. It won't be representative of the types of support that Māori need. (Government agency)</w:t>
      </w:r>
    </w:p>
    <w:p w14:paraId="4D3FD729" w14:textId="626BA1CB" w:rsidR="00902E27" w:rsidRDefault="00902E27" w:rsidP="00902E27">
      <w:pPr>
        <w:rPr>
          <w:lang w:val="en-NZ"/>
        </w:rPr>
      </w:pPr>
      <w:r>
        <w:rPr>
          <w:lang w:val="en-NZ"/>
        </w:rPr>
        <w:t xml:space="preserve">Consideration is needed on the links to </w:t>
      </w:r>
      <w:r>
        <w:t xml:space="preserve">Fale </w:t>
      </w:r>
      <w:proofErr w:type="spellStart"/>
      <w:r>
        <w:t>mo</w:t>
      </w:r>
      <w:proofErr w:type="spellEnd"/>
      <w:r>
        <w:t xml:space="preserve"> Aiga, given </w:t>
      </w:r>
      <w:r w:rsidR="00D26D07">
        <w:t xml:space="preserve">that the </w:t>
      </w:r>
      <w:r>
        <w:t>Pacific housing providers interviewed did not support</w:t>
      </w:r>
      <w:r w:rsidR="0082249C">
        <w:t xml:space="preserve"> or have clarity on the role of the strategy. </w:t>
      </w:r>
    </w:p>
    <w:p w14:paraId="509A33B5" w14:textId="07FE6AD7" w:rsidR="00C3734A" w:rsidRDefault="00C3734A" w:rsidP="00882E81">
      <w:pPr>
        <w:pStyle w:val="Heading3"/>
        <w:rPr>
          <w:bCs/>
          <w:lang w:val="en-NZ"/>
        </w:rPr>
      </w:pPr>
      <w:r>
        <w:rPr>
          <w:bCs/>
          <w:lang w:val="en-NZ"/>
        </w:rPr>
        <w:t xml:space="preserve">The </w:t>
      </w:r>
      <w:r w:rsidR="003E7B88">
        <w:rPr>
          <w:bCs/>
          <w:lang w:val="en-NZ"/>
        </w:rPr>
        <w:t xml:space="preserve">long-term </w:t>
      </w:r>
      <w:r>
        <w:rPr>
          <w:bCs/>
          <w:lang w:val="en-NZ"/>
        </w:rPr>
        <w:t xml:space="preserve">action </w:t>
      </w:r>
      <w:r w:rsidRPr="00882E81">
        <w:rPr>
          <w:lang w:val="en-NZ"/>
        </w:rPr>
        <w:t>needs</w:t>
      </w:r>
      <w:r>
        <w:rPr>
          <w:bCs/>
          <w:lang w:val="en-NZ"/>
        </w:rPr>
        <w:t xml:space="preserve"> to reflect the changing </w:t>
      </w:r>
      <w:r w:rsidR="00FA5E0B">
        <w:rPr>
          <w:bCs/>
          <w:lang w:val="en-NZ"/>
        </w:rPr>
        <w:t xml:space="preserve">housing </w:t>
      </w:r>
      <w:r>
        <w:rPr>
          <w:bCs/>
          <w:lang w:val="en-NZ"/>
        </w:rPr>
        <w:t xml:space="preserve">narrative </w:t>
      </w:r>
    </w:p>
    <w:p w14:paraId="28C84F44" w14:textId="6A9C5F06" w:rsidR="00CE5404" w:rsidRDefault="0090055E" w:rsidP="00CE5404">
      <w:pPr>
        <w:rPr>
          <w:lang w:val="en-NZ"/>
        </w:rPr>
      </w:pPr>
      <w:r>
        <w:rPr>
          <w:lang w:val="en-NZ"/>
        </w:rPr>
        <w:t>If agreement is reached to develop the next phase of the action plan rather than a</w:t>
      </w:r>
      <w:r w:rsidR="00D26D07">
        <w:rPr>
          <w:lang w:val="en-NZ"/>
        </w:rPr>
        <w:t xml:space="preserve"> long-term</w:t>
      </w:r>
      <w:r>
        <w:rPr>
          <w:lang w:val="en-NZ"/>
        </w:rPr>
        <w:t xml:space="preserve"> strategy, consideration </w:t>
      </w:r>
      <w:r w:rsidR="00FA5E0B">
        <w:rPr>
          <w:lang w:val="en-NZ"/>
        </w:rPr>
        <w:t>must</w:t>
      </w:r>
      <w:r>
        <w:rPr>
          <w:lang w:val="en-NZ"/>
        </w:rPr>
        <w:t xml:space="preserve"> be given to the language used </w:t>
      </w:r>
      <w:r w:rsidR="00FA5E0B">
        <w:rPr>
          <w:lang w:val="en-NZ"/>
        </w:rPr>
        <w:t>in</w:t>
      </w:r>
      <w:r>
        <w:rPr>
          <w:lang w:val="en-NZ"/>
        </w:rPr>
        <w:t xml:space="preserve"> the plan. </w:t>
      </w:r>
      <w:r w:rsidR="00CE5404">
        <w:rPr>
          <w:lang w:val="en-NZ"/>
        </w:rPr>
        <w:t xml:space="preserve">Feedback from some sector representatives highlighted the narrative on homelessness and houselessness is changing. Some stakeholders noted the use of the term homelessness in </w:t>
      </w:r>
      <w:r w:rsidR="00AD25C2">
        <w:rPr>
          <w:lang w:val="en-NZ"/>
        </w:rPr>
        <w:t xml:space="preserve">the </w:t>
      </w:r>
      <w:r w:rsidR="00CE5404">
        <w:rPr>
          <w:lang w:val="en-NZ"/>
        </w:rPr>
        <w:t>HAP places focu</w:t>
      </w:r>
      <w:r w:rsidR="00D62F3B">
        <w:rPr>
          <w:lang w:val="en-NZ"/>
        </w:rPr>
        <w:t>s</w:t>
      </w:r>
      <w:r w:rsidR="00CE5404">
        <w:rPr>
          <w:lang w:val="en-NZ"/>
        </w:rPr>
        <w:t xml:space="preserve"> on managing homelessness</w:t>
      </w:r>
      <w:r w:rsidR="00AD25C2">
        <w:rPr>
          <w:lang w:val="en-NZ"/>
        </w:rPr>
        <w:t>,</w:t>
      </w:r>
      <w:r w:rsidR="00CE5404">
        <w:rPr>
          <w:lang w:val="en-NZ"/>
        </w:rPr>
        <w:t xml:space="preserve"> not ending it. Others note</w:t>
      </w:r>
      <w:r w:rsidR="0002135B">
        <w:rPr>
          <w:lang w:val="en-NZ"/>
        </w:rPr>
        <w:t>d</w:t>
      </w:r>
      <w:r w:rsidR="00CE5404">
        <w:rPr>
          <w:lang w:val="en-NZ"/>
        </w:rPr>
        <w:t xml:space="preserve"> </w:t>
      </w:r>
      <w:r w:rsidR="0002135B">
        <w:rPr>
          <w:lang w:val="en-NZ"/>
        </w:rPr>
        <w:t>the use of</w:t>
      </w:r>
      <w:r w:rsidR="00CE5404">
        <w:rPr>
          <w:lang w:val="en-NZ"/>
        </w:rPr>
        <w:t xml:space="preserve"> homelessness </w:t>
      </w:r>
      <w:r w:rsidR="0002135B">
        <w:rPr>
          <w:lang w:val="en-NZ"/>
        </w:rPr>
        <w:t xml:space="preserve">places blame on people and </w:t>
      </w:r>
      <w:r w:rsidR="00CE5404">
        <w:rPr>
          <w:lang w:val="en-NZ"/>
        </w:rPr>
        <w:t xml:space="preserve">reduces focus </w:t>
      </w:r>
      <w:r w:rsidR="00B278D9">
        <w:rPr>
          <w:lang w:val="en-NZ"/>
        </w:rPr>
        <w:t>on</w:t>
      </w:r>
      <w:r w:rsidR="00CE5404">
        <w:rPr>
          <w:lang w:val="en-NZ"/>
        </w:rPr>
        <w:t xml:space="preserve"> the system and structural issues contributing to people being homeless. </w:t>
      </w:r>
    </w:p>
    <w:p w14:paraId="407A5667" w14:textId="1751B0EF" w:rsidR="005E6277" w:rsidRDefault="00CE5404" w:rsidP="00CE5404">
      <w:pPr>
        <w:pStyle w:val="Quotegreen"/>
      </w:pPr>
      <w:r>
        <w:t>T</w:t>
      </w:r>
      <w:r w:rsidRPr="007B44A8">
        <w:t>hey focus on people who are homeless rather than the system and structural failure that has created this whole situation where we have housing need.</w:t>
      </w:r>
      <w:r>
        <w:t xml:space="preserve"> H</w:t>
      </w:r>
      <w:r w:rsidRPr="007B44A8">
        <w:t>ousing need</w:t>
      </w:r>
      <w:r w:rsidR="002C217F">
        <w:t>s</w:t>
      </w:r>
      <w:r w:rsidRPr="007B44A8">
        <w:t xml:space="preserve"> ha</w:t>
      </w:r>
      <w:r w:rsidR="002C217F">
        <w:t>ve</w:t>
      </w:r>
      <w:r w:rsidRPr="007B44A8">
        <w:t xml:space="preserve"> not been created by wh</w:t>
      </w:r>
      <w:r>
        <w:t>ā</w:t>
      </w:r>
      <w:r w:rsidRPr="007B44A8">
        <w:t>nau with drug and alcohol</w:t>
      </w:r>
      <w:r w:rsidR="0002135B">
        <w:t>,</w:t>
      </w:r>
      <w:r w:rsidRPr="007B44A8">
        <w:t xml:space="preserve"> and mental health issues.</w:t>
      </w:r>
      <w:r>
        <w:t xml:space="preserve"> </w:t>
      </w:r>
      <w:r w:rsidRPr="007B44A8">
        <w:t>That housing need has been created because of system failure intergenerationally</w:t>
      </w:r>
      <w:r w:rsidR="0002135B">
        <w:t>,</w:t>
      </w:r>
      <w:r w:rsidRPr="007B44A8">
        <w:t xml:space="preserve"> and now it gets focused on the individual or the wh</w:t>
      </w:r>
      <w:r>
        <w:t>ā</w:t>
      </w:r>
      <w:r w:rsidRPr="007B44A8">
        <w:t>nau</w:t>
      </w:r>
      <w:r w:rsidR="0002135B">
        <w:t>,</w:t>
      </w:r>
      <w:r w:rsidRPr="007B44A8">
        <w:t xml:space="preserve"> and they're dysfunctional. How do you change that narrative? It comes from </w:t>
      </w:r>
      <w:r w:rsidR="002C217F">
        <w:t>a</w:t>
      </w:r>
      <w:r w:rsidRPr="007B44A8">
        <w:t xml:space="preserve"> place </w:t>
      </w:r>
      <w:r w:rsidR="0002135B">
        <w:t>where people aren't broken, it's the system that's broken and</w:t>
      </w:r>
      <w:r w:rsidRPr="007B44A8">
        <w:t xml:space="preserve"> created all of these issues.</w:t>
      </w:r>
      <w:r w:rsidR="008B7E5B">
        <w:t xml:space="preserve"> (Māori sector representative)</w:t>
      </w:r>
    </w:p>
    <w:p w14:paraId="78EC620F" w14:textId="02805703" w:rsidR="007A4FDD" w:rsidRDefault="007A4FDD" w:rsidP="007A4FDD">
      <w:pPr>
        <w:rPr>
          <w:lang w:val="en-NZ"/>
        </w:rPr>
      </w:pPr>
      <w:r>
        <w:rPr>
          <w:lang w:val="en-NZ"/>
        </w:rPr>
        <w:t>Further, they note people described as homeless are not necessarily without homes</w:t>
      </w:r>
      <w:r w:rsidR="002C217F">
        <w:rPr>
          <w:lang w:val="en-NZ"/>
        </w:rPr>
        <w:t>,</w:t>
      </w:r>
      <w:r>
        <w:rPr>
          <w:lang w:val="en-NZ"/>
        </w:rPr>
        <w:t xml:space="preserve"> as they have personal communities. Alternatively, for </w:t>
      </w:r>
      <w:r w:rsidR="002C217F">
        <w:rPr>
          <w:lang w:val="en-NZ"/>
        </w:rPr>
        <w:t xml:space="preserve">whānau </w:t>
      </w:r>
      <w:r>
        <w:rPr>
          <w:lang w:val="en-NZ"/>
        </w:rPr>
        <w:t xml:space="preserve">Māori they may have a house but </w:t>
      </w:r>
      <w:r w:rsidR="002C217F">
        <w:rPr>
          <w:lang w:val="en-NZ"/>
        </w:rPr>
        <w:t xml:space="preserve">are </w:t>
      </w:r>
      <w:r>
        <w:rPr>
          <w:lang w:val="en-NZ"/>
        </w:rPr>
        <w:t xml:space="preserve">homeless due to a disconnect from Iwi, hapū and their </w:t>
      </w:r>
      <w:r w:rsidR="009A6252">
        <w:rPr>
          <w:lang w:val="en-NZ"/>
        </w:rPr>
        <w:t>whenua</w:t>
      </w:r>
      <w:r>
        <w:rPr>
          <w:lang w:val="en-NZ"/>
        </w:rPr>
        <w:t>. They commented th</w:t>
      </w:r>
      <w:r w:rsidR="00D26D07">
        <w:rPr>
          <w:lang w:val="en-NZ"/>
        </w:rPr>
        <w:t>at the language used determines the lens through which</w:t>
      </w:r>
      <w:r>
        <w:rPr>
          <w:lang w:val="en-NZ"/>
        </w:rPr>
        <w:t xml:space="preserve"> government agencies respond. </w:t>
      </w:r>
    </w:p>
    <w:p w14:paraId="0B21E44D" w14:textId="526CE2C3" w:rsidR="00E30BA2" w:rsidRDefault="00A5061D" w:rsidP="00432B75">
      <w:pPr>
        <w:pStyle w:val="Heading2NoLine"/>
        <w:rPr>
          <w:lang w:val="en-NZ"/>
        </w:rPr>
      </w:pPr>
      <w:r>
        <w:rPr>
          <w:lang w:val="en-NZ"/>
        </w:rPr>
        <w:t xml:space="preserve">A theory of change can frame </w:t>
      </w:r>
      <w:r w:rsidR="001900F3">
        <w:rPr>
          <w:lang w:val="en-NZ"/>
        </w:rPr>
        <w:t xml:space="preserve">the future direction </w:t>
      </w:r>
    </w:p>
    <w:p w14:paraId="68DA67D7" w14:textId="66745831" w:rsidR="00CF79BF" w:rsidRPr="00CF79BF" w:rsidRDefault="00CF79BF" w:rsidP="005E4361">
      <w:pPr>
        <w:pStyle w:val="Heading3"/>
        <w:rPr>
          <w:lang w:val="en-NZ"/>
        </w:rPr>
      </w:pPr>
      <w:r>
        <w:rPr>
          <w:lang w:val="en-NZ"/>
        </w:rPr>
        <w:t xml:space="preserve">A whānau-centred and </w:t>
      </w:r>
      <w:r w:rsidR="005E4361">
        <w:rPr>
          <w:lang w:val="en-NZ"/>
        </w:rPr>
        <w:t xml:space="preserve">preventive focus theory of change is </w:t>
      </w:r>
      <w:r w:rsidR="0002135B">
        <w:rPr>
          <w:lang w:val="en-NZ"/>
        </w:rPr>
        <w:t>preferred</w:t>
      </w:r>
    </w:p>
    <w:p w14:paraId="4CC4EF5C" w14:textId="0BC3982A" w:rsidR="009D1515" w:rsidRPr="00365C65" w:rsidRDefault="009D1515" w:rsidP="009D1515">
      <w:pPr>
        <w:rPr>
          <w:color w:val="auto"/>
          <w:sz w:val="22"/>
          <w:szCs w:val="20"/>
          <w:lang w:val="en-NZ"/>
        </w:rPr>
      </w:pPr>
      <w:r>
        <w:rPr>
          <w:lang w:val="en-NZ"/>
        </w:rPr>
        <w:t xml:space="preserve">A </w:t>
      </w:r>
      <w:proofErr w:type="spellStart"/>
      <w:r>
        <w:rPr>
          <w:lang w:val="en-NZ"/>
        </w:rPr>
        <w:t>theor</w:t>
      </w:r>
      <w:proofErr w:type="spellEnd"/>
      <w:r>
        <w:t>y of change is a tool to explain and assess changes to move towards the desired outcomes. Assessment of progress against a theory of change can create learning opportunities through shared conversations. Developing a theory of change requires a shared agreement on the long-term vision and</w:t>
      </w:r>
      <w:r w:rsidR="009960AD">
        <w:t>,</w:t>
      </w:r>
      <w:r>
        <w:t xml:space="preserve"> ideally</w:t>
      </w:r>
      <w:r w:rsidR="002C217F">
        <w:t>,</w:t>
      </w:r>
      <w:r>
        <w:t xml:space="preserve"> collective input from across the sector and those with lived experience. </w:t>
      </w:r>
      <w:r>
        <w:rPr>
          <w:lang w:val="en-NZ"/>
        </w:rPr>
        <w:t>Given the lack of consensus on the vision, developing a new theory of change for this report is not possible.</w:t>
      </w:r>
    </w:p>
    <w:p w14:paraId="2F1D7FB3" w14:textId="254389FE" w:rsidR="007469D1" w:rsidRDefault="009960AD" w:rsidP="007469D1">
      <w:pPr>
        <w:rPr>
          <w:lang w:val="en-NZ"/>
        </w:rPr>
      </w:pPr>
      <w:r>
        <w:rPr>
          <w:lang w:val="en-NZ"/>
        </w:rPr>
        <w:t>The HAP has an</w:t>
      </w:r>
      <w:r w:rsidR="007469D1">
        <w:rPr>
          <w:lang w:val="en-NZ"/>
        </w:rPr>
        <w:t xml:space="preserve"> </w:t>
      </w:r>
      <w:r w:rsidR="007469D1">
        <w:t xml:space="preserve">outcomes framework to track progress </w:t>
      </w:r>
      <w:r w:rsidR="007469D1">
        <w:rPr>
          <w:lang w:val="en-NZ"/>
        </w:rPr>
        <w:t>(Appendix 1). The outcomes framework focus</w:t>
      </w:r>
      <w:r w:rsidR="00461ADC">
        <w:rPr>
          <w:lang w:val="en-NZ"/>
        </w:rPr>
        <w:t>es</w:t>
      </w:r>
      <w:r w:rsidR="007469D1">
        <w:rPr>
          <w:lang w:val="en-NZ"/>
        </w:rPr>
        <w:t xml:space="preserve"> on the four action areas </w:t>
      </w:r>
      <w:r>
        <w:rPr>
          <w:lang w:val="en-NZ"/>
        </w:rPr>
        <w:t>contributing</w:t>
      </w:r>
      <w:r w:rsidR="007469D1">
        <w:rPr>
          <w:lang w:val="en-NZ"/>
        </w:rPr>
        <w:t xml:space="preserve"> to the HAP’s vision – prevention, supply, support and system enab</w:t>
      </w:r>
      <w:r w:rsidR="00226A60">
        <w:rPr>
          <w:lang w:val="en-NZ"/>
        </w:rPr>
        <w:t>l</w:t>
      </w:r>
      <w:r w:rsidR="007469D1">
        <w:rPr>
          <w:lang w:val="en-NZ"/>
        </w:rPr>
        <w:t xml:space="preserve">ers. </w:t>
      </w:r>
      <w:r w:rsidR="003E4E51">
        <w:rPr>
          <w:lang w:val="en-NZ"/>
        </w:rPr>
        <w:t>These</w:t>
      </w:r>
      <w:r w:rsidR="007469D1">
        <w:rPr>
          <w:lang w:val="en-NZ"/>
        </w:rPr>
        <w:t xml:space="preserve"> </w:t>
      </w:r>
      <w:r w:rsidR="008462DB">
        <w:rPr>
          <w:lang w:val="en-NZ"/>
        </w:rPr>
        <w:t>action areas are deemed appropriate by stakeholders. However, stakeholders also critique</w:t>
      </w:r>
      <w:r w:rsidR="00862F5D">
        <w:rPr>
          <w:lang w:val="en-NZ"/>
        </w:rPr>
        <w:t>d</w:t>
      </w:r>
      <w:r w:rsidR="008462DB">
        <w:rPr>
          <w:lang w:val="en-NZ"/>
        </w:rPr>
        <w:t xml:space="preserve"> the HAP as </w:t>
      </w:r>
      <w:r w:rsidR="00700338">
        <w:rPr>
          <w:lang w:val="en-NZ"/>
        </w:rPr>
        <w:t>system</w:t>
      </w:r>
      <w:r w:rsidR="003E4E51">
        <w:rPr>
          <w:lang w:val="en-NZ"/>
        </w:rPr>
        <w:t xml:space="preserve"> focused</w:t>
      </w:r>
      <w:r w:rsidR="008462DB">
        <w:rPr>
          <w:lang w:val="en-NZ"/>
        </w:rPr>
        <w:t xml:space="preserve"> on </w:t>
      </w:r>
      <w:r>
        <w:rPr>
          <w:lang w:val="en-NZ"/>
        </w:rPr>
        <w:t>seeking</w:t>
      </w:r>
      <w:r w:rsidR="008462DB">
        <w:rPr>
          <w:lang w:val="en-NZ"/>
        </w:rPr>
        <w:t xml:space="preserve"> to manage </w:t>
      </w:r>
      <w:r w:rsidR="00700338">
        <w:rPr>
          <w:lang w:val="en-NZ"/>
        </w:rPr>
        <w:t xml:space="preserve">people experiencing </w:t>
      </w:r>
      <w:r w:rsidR="008462DB">
        <w:rPr>
          <w:lang w:val="en-NZ"/>
        </w:rPr>
        <w:t xml:space="preserve">homelessness in </w:t>
      </w:r>
      <w:r w:rsidR="008462DB">
        <w:rPr>
          <w:lang w:val="en-NZ"/>
        </w:rPr>
        <w:lastRenderedPageBreak/>
        <w:t>the short term</w:t>
      </w:r>
      <w:r w:rsidR="00700338">
        <w:rPr>
          <w:lang w:val="en-NZ"/>
        </w:rPr>
        <w:t xml:space="preserve">. Stakeholders are seeking a shift in </w:t>
      </w:r>
      <w:r w:rsidR="00630224">
        <w:rPr>
          <w:lang w:val="en-NZ"/>
        </w:rPr>
        <w:t>work</w:t>
      </w:r>
      <w:r w:rsidR="003E4E51">
        <w:rPr>
          <w:lang w:val="en-NZ"/>
        </w:rPr>
        <w:t>ing</w:t>
      </w:r>
      <w:r w:rsidR="00630224">
        <w:rPr>
          <w:lang w:val="en-NZ"/>
        </w:rPr>
        <w:t xml:space="preserve"> to support people experiencing homel</w:t>
      </w:r>
      <w:r>
        <w:rPr>
          <w:lang w:val="en-NZ"/>
        </w:rPr>
        <w:t>essn</w:t>
      </w:r>
      <w:r w:rsidR="00630224">
        <w:rPr>
          <w:lang w:val="en-NZ"/>
        </w:rPr>
        <w:t>ess with a greater focus on prevention, the diversity of housing needs,</w:t>
      </w:r>
      <w:r w:rsidR="0007570D">
        <w:rPr>
          <w:lang w:val="en-NZ"/>
        </w:rPr>
        <w:t xml:space="preserve"> and contributing to positive long-term outcomes for whānau, families and individuals. </w:t>
      </w:r>
    </w:p>
    <w:p w14:paraId="6647F0FB" w14:textId="1400615F" w:rsidR="004F54C0" w:rsidRPr="007F16ED" w:rsidRDefault="009D1515" w:rsidP="004F54C0">
      <w:pPr>
        <w:rPr>
          <w:lang w:val="mi-NZ"/>
        </w:rPr>
      </w:pPr>
      <w:r>
        <w:t>Below is an</w:t>
      </w:r>
      <w:r w:rsidR="003F24AB">
        <w:t xml:space="preserve"> example of </w:t>
      </w:r>
      <w:r w:rsidR="00DE184E">
        <w:t>a family-</w:t>
      </w:r>
      <w:proofErr w:type="spellStart"/>
      <w:r w:rsidR="00DE184E">
        <w:t>centred</w:t>
      </w:r>
      <w:proofErr w:type="spellEnd"/>
      <w:r w:rsidR="00DE184E">
        <w:t xml:space="preserve"> </w:t>
      </w:r>
      <w:r>
        <w:t>theory of change</w:t>
      </w:r>
      <w:r w:rsidR="006602B5">
        <w:t xml:space="preserve">. </w:t>
      </w:r>
      <w:r w:rsidR="00924103">
        <w:t>Scottish Government (2020) updated the</w:t>
      </w:r>
      <w:r w:rsidR="00C70408">
        <w:t xml:space="preserve">ir </w:t>
      </w:r>
      <w:r w:rsidR="009960AD">
        <w:t>‘Ending Homelessness T</w:t>
      </w:r>
      <w:r w:rsidR="00C70408">
        <w:t>ogether</w:t>
      </w:r>
      <w:r w:rsidR="009960AD">
        <w:t>’</w:t>
      </w:r>
      <w:r w:rsidR="00C70408">
        <w:t xml:space="preserve"> action plan and used the following theory of change to demonstrate the changes wanted for individual</w:t>
      </w:r>
      <w:r w:rsidR="007F16ED">
        <w:t>s</w:t>
      </w:r>
      <w:r w:rsidR="00C70408">
        <w:t xml:space="preserve"> and families.</w:t>
      </w:r>
      <w:r w:rsidR="00D26D07">
        <w:rPr>
          <w:rStyle w:val="FootnoteReference"/>
          <w:rFonts w:ascii="Guardian TextEgyp" w:eastAsia="Guardian TextEgyp" w:hAnsi="Guardian TextEgyp" w:cs="Times New Roman"/>
          <w:bCs/>
          <w:color w:val="002B5F"/>
          <w:lang w:val="en-NZ"/>
        </w:rPr>
        <w:footnoteReference w:id="17"/>
      </w:r>
      <w:r w:rsidR="00C70408">
        <w:t xml:space="preserve"> </w:t>
      </w:r>
      <w:r w:rsidR="002C3CEF">
        <w:t xml:space="preserve">The framework </w:t>
      </w:r>
      <w:proofErr w:type="spellStart"/>
      <w:r w:rsidR="002C3CEF">
        <w:t>recognises</w:t>
      </w:r>
      <w:proofErr w:type="spellEnd"/>
      <w:r w:rsidR="002C3CEF">
        <w:t xml:space="preserve"> the need for a diverse response and </w:t>
      </w:r>
      <w:r w:rsidR="00A950BD">
        <w:t>strongly focuse</w:t>
      </w:r>
      <w:r w:rsidR="002C3CEF">
        <w:t xml:space="preserve">s on prevention. </w:t>
      </w:r>
      <w:r w:rsidR="00C70408">
        <w:t xml:space="preserve">The framework was </w:t>
      </w:r>
      <w:r w:rsidR="00A950BD">
        <w:t>used to identify and monitor the actions that contributed</w:t>
      </w:r>
      <w:r w:rsidR="00C70408">
        <w:t xml:space="preserve"> to the five areas.</w:t>
      </w:r>
      <w:r w:rsidR="00A950BD">
        <w:t xml:space="preserve"> We share the framework </w:t>
      </w:r>
      <w:r w:rsidR="00EF7343">
        <w:t xml:space="preserve">to </w:t>
      </w:r>
      <w:r w:rsidR="00EF7343" w:rsidRPr="004F54C0">
        <w:rPr>
          <w:lang w:val="mi-NZ"/>
        </w:rPr>
        <w:t xml:space="preserve">demonstrate a more </w:t>
      </w:r>
      <w:r w:rsidR="00930927" w:rsidRPr="004F54C0">
        <w:rPr>
          <w:lang w:val="mi-NZ"/>
        </w:rPr>
        <w:t>family</w:t>
      </w:r>
      <w:r w:rsidR="00EF7343">
        <w:rPr>
          <w:lang w:val="mi-NZ"/>
        </w:rPr>
        <w:t xml:space="preserve">-centred </w:t>
      </w:r>
      <w:r w:rsidR="00930927">
        <w:rPr>
          <w:lang w:val="mi-NZ"/>
        </w:rPr>
        <w:t>theory of change</w:t>
      </w:r>
      <w:r w:rsidR="00EF7343">
        <w:rPr>
          <w:lang w:val="mi-NZ"/>
        </w:rPr>
        <w:t>. We acknowledge when shared in a hui</w:t>
      </w:r>
      <w:r w:rsidR="00D26D07">
        <w:rPr>
          <w:lang w:val="mi-NZ"/>
        </w:rPr>
        <w:t>,</w:t>
      </w:r>
      <w:r w:rsidR="00EF7343">
        <w:rPr>
          <w:lang w:val="mi-NZ"/>
        </w:rPr>
        <w:t xml:space="preserve"> some Māori stakeholders did not like the approach. </w:t>
      </w:r>
      <w:r w:rsidR="00930927">
        <w:rPr>
          <w:lang w:val="mi-NZ"/>
        </w:rPr>
        <w:t xml:space="preserve">The development of the theory of change </w:t>
      </w:r>
      <w:r w:rsidR="00610501">
        <w:rPr>
          <w:lang w:val="mi-NZ"/>
        </w:rPr>
        <w:t xml:space="preserve">will differ for Māori and needs to be led by </w:t>
      </w:r>
      <w:r w:rsidR="00AD4628">
        <w:rPr>
          <w:lang w:val="mi-NZ"/>
        </w:rPr>
        <w:t>Māori</w:t>
      </w:r>
      <w:r w:rsidR="004F54C0">
        <w:rPr>
          <w:lang w:val="mi-NZ"/>
        </w:rPr>
        <w:t xml:space="preserve">. </w:t>
      </w:r>
    </w:p>
    <w:p w14:paraId="39ADF75B" w14:textId="5BD4DA14" w:rsidR="006602B5" w:rsidRPr="006B1417" w:rsidRDefault="006602B5" w:rsidP="006602B5">
      <w:pPr>
        <w:pStyle w:val="TableHeading"/>
        <w:rPr>
          <w:color w:val="auto"/>
          <w:sz w:val="22"/>
          <w:szCs w:val="20"/>
          <w:lang w:val="en-NZ"/>
        </w:rPr>
      </w:pPr>
      <w:r>
        <w:rPr>
          <w:lang w:val="en-NZ"/>
        </w:rPr>
        <w:t xml:space="preserve">Figure: </w:t>
      </w:r>
      <w:r w:rsidR="00084C87">
        <w:rPr>
          <w:lang w:val="en-NZ"/>
        </w:rPr>
        <w:t>Scotland’s theory of change for ending homelessness</w:t>
      </w:r>
    </w:p>
    <w:p w14:paraId="4D391C04" w14:textId="5D191836" w:rsidR="00A5061D" w:rsidRDefault="00312D23" w:rsidP="00312D23">
      <w:pPr>
        <w:spacing w:before="120" w:after="120" w:line="240" w:lineRule="auto"/>
        <w:rPr>
          <w:lang w:val="en-NZ"/>
        </w:rPr>
      </w:pPr>
      <w:r w:rsidRPr="00312D23">
        <w:rPr>
          <w:noProof/>
        </w:rPr>
        <w:drawing>
          <wp:inline distT="0" distB="0" distL="0" distR="0" wp14:anchorId="26C2B393" wp14:editId="57CB50BD">
            <wp:extent cx="5759450" cy="3759835"/>
            <wp:effectExtent l="0" t="0" r="0" b="0"/>
            <wp:docPr id="10" name="Picture 9" descr="A poster of a homelessness vision&#10;&#10;Description automatically generated">
              <a:extLst xmlns:a="http://schemas.openxmlformats.org/drawingml/2006/main">
                <a:ext uri="{FF2B5EF4-FFF2-40B4-BE49-F238E27FC236}">
                  <a16:creationId xmlns:a16="http://schemas.microsoft.com/office/drawing/2014/main" id="{00E1034E-64E7-CC95-71EB-ECED0F85AC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poster of a homelessness vision&#10;&#10;Description automatically generated">
                      <a:extLst>
                        <a:ext uri="{FF2B5EF4-FFF2-40B4-BE49-F238E27FC236}">
                          <a16:creationId xmlns:a16="http://schemas.microsoft.com/office/drawing/2014/main" id="{00E1034E-64E7-CC95-71EB-ECED0F85ACC0}"/>
                        </a:ext>
                      </a:extLst>
                    </pic:cNvPr>
                    <pic:cNvPicPr>
                      <a:picLocks noChangeAspect="1"/>
                    </pic:cNvPicPr>
                  </pic:nvPicPr>
                  <pic:blipFill>
                    <a:blip r:embed="rId19"/>
                    <a:stretch>
                      <a:fillRect/>
                    </a:stretch>
                  </pic:blipFill>
                  <pic:spPr>
                    <a:xfrm>
                      <a:off x="0" y="0"/>
                      <a:ext cx="5759450" cy="3759835"/>
                    </a:xfrm>
                    <a:prstGeom prst="rect">
                      <a:avLst/>
                    </a:prstGeom>
                  </pic:spPr>
                </pic:pic>
              </a:graphicData>
            </a:graphic>
          </wp:inline>
        </w:drawing>
      </w:r>
    </w:p>
    <w:p w14:paraId="16FFD35E" w14:textId="36B0D2F6" w:rsidR="00312D23" w:rsidRPr="00312D23" w:rsidRDefault="00312D23" w:rsidP="00312D23">
      <w:pPr>
        <w:rPr>
          <w:sz w:val="17"/>
          <w:szCs w:val="18"/>
          <w:lang w:val="en-NZ"/>
        </w:rPr>
      </w:pPr>
      <w:r w:rsidRPr="002E0CA0">
        <w:rPr>
          <w:sz w:val="17"/>
          <w:szCs w:val="18"/>
        </w:rPr>
        <w:t xml:space="preserve">Source: </w:t>
      </w:r>
      <w:hyperlink w:history="1">
        <w:r w:rsidRPr="00312D23">
          <w:rPr>
            <w:rStyle w:val="Hyperlink"/>
            <w:sz w:val="17"/>
            <w:szCs w:val="18"/>
          </w:rPr>
          <w:t>Ending Homelessness Together: Updated action plan, October 2020 (www.gov.scot)</w:t>
        </w:r>
      </w:hyperlink>
    </w:p>
    <w:p w14:paraId="02EFD5D5" w14:textId="30690140" w:rsidR="00375107" w:rsidRDefault="00D75B9C" w:rsidP="00D75B9C">
      <w:pPr>
        <w:pStyle w:val="Heading3"/>
      </w:pPr>
      <w:r>
        <w:t xml:space="preserve">Work needs to </w:t>
      </w:r>
      <w:r w:rsidR="005935F2">
        <w:t xml:space="preserve">shift to a </w:t>
      </w:r>
      <w:r w:rsidR="00351BD3">
        <w:t>prevention len</w:t>
      </w:r>
      <w:r w:rsidR="00C17DC5">
        <w:t>s</w:t>
      </w:r>
    </w:p>
    <w:p w14:paraId="060B0580" w14:textId="3BB14723" w:rsidR="008858DE" w:rsidRDefault="00164E23" w:rsidP="00C1527F">
      <w:r>
        <w:t xml:space="preserve">Consistent feedback from </w:t>
      </w:r>
      <w:r w:rsidR="00EF7343">
        <w:t xml:space="preserve">sector representatives and </w:t>
      </w:r>
      <w:r w:rsidR="00AB01D7">
        <w:t>service providers recommended a</w:t>
      </w:r>
      <w:r>
        <w:t xml:space="preserve"> shift from </w:t>
      </w:r>
      <w:r w:rsidR="008B68DB">
        <w:t xml:space="preserve">a </w:t>
      </w:r>
      <w:r>
        <w:t xml:space="preserve">crisis response to a prevention </w:t>
      </w:r>
      <w:r w:rsidR="00AB01D7">
        <w:t>response</w:t>
      </w:r>
      <w:r>
        <w:t xml:space="preserve">. </w:t>
      </w:r>
      <w:r w:rsidR="00EF7343">
        <w:t xml:space="preserve">However, </w:t>
      </w:r>
      <w:r w:rsidR="00AB01D7">
        <w:t xml:space="preserve">they </w:t>
      </w:r>
      <w:r w:rsidR="00EF7343">
        <w:t>did not articulate what this meant in an Aotearoa context</w:t>
      </w:r>
      <w:r w:rsidR="008B68DB">
        <w:t>.</w:t>
      </w:r>
      <w:r w:rsidR="00EF7343">
        <w:t xml:space="preserve"> </w:t>
      </w:r>
      <w:r w:rsidR="008E0F9C">
        <w:t>Dej et al.</w:t>
      </w:r>
      <w:r w:rsidR="00C1527F">
        <w:t xml:space="preserve"> (</w:t>
      </w:r>
      <w:r w:rsidR="008E0F9C">
        <w:t>2020</w:t>
      </w:r>
      <w:r w:rsidR="00C1527F">
        <w:t>)</w:t>
      </w:r>
      <w:r w:rsidR="008E0F9C">
        <w:t xml:space="preserve"> </w:t>
      </w:r>
      <w:r w:rsidR="001D275B">
        <w:t xml:space="preserve">argued </w:t>
      </w:r>
      <w:r w:rsidR="00EF7343">
        <w:t>ending homelessness is not possible without effective prevention strategies</w:t>
      </w:r>
      <w:r w:rsidR="001D275B">
        <w:t xml:space="preserve">. </w:t>
      </w:r>
      <w:r w:rsidR="008B68DB">
        <w:t>They</w:t>
      </w:r>
      <w:r w:rsidR="006D4674">
        <w:t xml:space="preserve"> also noted a knowledge gap about effective homelessness prevention </w:t>
      </w:r>
      <w:r w:rsidR="009A0B93">
        <w:t>strategies</w:t>
      </w:r>
      <w:r w:rsidR="001D275B">
        <w:t>.</w:t>
      </w:r>
      <w:r w:rsidR="008A7DF2">
        <w:t xml:space="preserve"> </w:t>
      </w:r>
      <w:r w:rsidR="004E30E7">
        <w:t>Dej et al</w:t>
      </w:r>
      <w:r w:rsidR="008B68DB">
        <w:t>.</w:t>
      </w:r>
      <w:r w:rsidR="004E30E7">
        <w:t xml:space="preserve"> </w:t>
      </w:r>
      <w:r w:rsidR="00C1527F">
        <w:t xml:space="preserve">(2020, </w:t>
      </w:r>
      <w:r w:rsidR="008858DE">
        <w:t>p. 402</w:t>
      </w:r>
      <w:r w:rsidR="00C1527F">
        <w:t>) defined homelessness prevention as</w:t>
      </w:r>
      <w:r w:rsidR="008858DE">
        <w:t xml:space="preserve">: </w:t>
      </w:r>
    </w:p>
    <w:p w14:paraId="44F10276" w14:textId="221AAC23" w:rsidR="00C1527F" w:rsidRPr="00A95A79" w:rsidRDefault="008858DE" w:rsidP="008858DE">
      <w:pPr>
        <w:pStyle w:val="Quotegreen"/>
        <w:rPr>
          <w:i/>
          <w:iCs/>
          <w:color w:val="002B5F"/>
        </w:rPr>
      </w:pPr>
      <w:r w:rsidRPr="00A95A79">
        <w:rPr>
          <w:color w:val="002B5F"/>
        </w:rPr>
        <w:lastRenderedPageBreak/>
        <w:t>‘</w:t>
      </w:r>
      <w:r w:rsidR="00C1527F" w:rsidRPr="00A95A79">
        <w:rPr>
          <w:i/>
          <w:iCs/>
          <w:color w:val="002B5F"/>
        </w:rPr>
        <w:t>the policies, practices, and interventions that reduce the likelihood that someone will experience homelessness. It includes providing those who have been homeless with the necessary resources and supports to stabilize their housing, enhance integration and social inclusion, and ultimately reduce the risk of their recurrence of homelessness. Homelessness prevention is housing-led; it requires the immediate provision of housing and supports for people experiencing homelessness, or the immediate protection of existing housing for those who are at risk of becoming homeless (alongside additional supports)</w:t>
      </w:r>
      <w:r w:rsidR="001A5A51" w:rsidRPr="00A95A79">
        <w:rPr>
          <w:i/>
          <w:iCs/>
          <w:color w:val="002B5F"/>
        </w:rPr>
        <w:t>’</w:t>
      </w:r>
      <w:r w:rsidR="00C1527F" w:rsidRPr="00A95A79">
        <w:rPr>
          <w:i/>
          <w:iCs/>
          <w:color w:val="002B5F"/>
        </w:rPr>
        <w:t>.</w:t>
      </w:r>
    </w:p>
    <w:p w14:paraId="5AE9E781" w14:textId="55673300" w:rsidR="009A0B93" w:rsidRPr="008F7EC9" w:rsidRDefault="001A5A51" w:rsidP="009A0B93">
      <w:pPr>
        <w:rPr>
          <w:lang w:val="en-NZ"/>
        </w:rPr>
      </w:pPr>
      <w:r>
        <w:t xml:space="preserve">They </w:t>
      </w:r>
      <w:r w:rsidR="008B68DB">
        <w:t>reflected</w:t>
      </w:r>
      <w:r>
        <w:t xml:space="preserve"> </w:t>
      </w:r>
      <w:r w:rsidR="00CD184C">
        <w:t xml:space="preserve">emergency and transition housing are </w:t>
      </w:r>
      <w:r w:rsidR="008B68DB">
        <w:t>essential</w:t>
      </w:r>
      <w:r w:rsidR="00CD184C">
        <w:t xml:space="preserve"> for short-term assistance when people are in </w:t>
      </w:r>
      <w:r w:rsidR="004B20E8">
        <w:t>crisis,</w:t>
      </w:r>
      <w:r w:rsidR="00CD184C">
        <w:t xml:space="preserve"> </w:t>
      </w:r>
      <w:r w:rsidR="00A95A79">
        <w:t xml:space="preserve">but </w:t>
      </w:r>
      <w:r w:rsidR="00A95A79" w:rsidRPr="00A95A79">
        <w:rPr>
          <w:color w:val="002B5F"/>
        </w:rPr>
        <w:t>they</w:t>
      </w:r>
      <w:r w:rsidR="00A95A79">
        <w:t xml:space="preserve"> </w:t>
      </w:r>
      <w:r w:rsidR="00CD184C">
        <w:t>do not prevent homelessness</w:t>
      </w:r>
      <w:r w:rsidR="00A95A79">
        <w:t xml:space="preserve">. Further, sector representatives also </w:t>
      </w:r>
      <w:r w:rsidR="008B68DB">
        <w:t>commente</w:t>
      </w:r>
      <w:r w:rsidR="00A95A79">
        <w:t xml:space="preserve">d </w:t>
      </w:r>
      <w:r w:rsidR="008B68DB">
        <w:t xml:space="preserve">on </w:t>
      </w:r>
      <w:r w:rsidR="00A95A79">
        <w:t xml:space="preserve">the need for </w:t>
      </w:r>
      <w:r w:rsidR="004B20E8">
        <w:t>a flexible</w:t>
      </w:r>
      <w:r w:rsidR="009A0B93">
        <w:rPr>
          <w:lang w:val="en-NZ"/>
        </w:rPr>
        <w:t xml:space="preserve"> </w:t>
      </w:r>
      <w:r w:rsidR="00A95A79">
        <w:rPr>
          <w:lang w:val="en-NZ"/>
        </w:rPr>
        <w:t>approach</w:t>
      </w:r>
      <w:r w:rsidR="001E0725">
        <w:rPr>
          <w:lang w:val="en-NZ"/>
        </w:rPr>
        <w:t xml:space="preserve"> to </w:t>
      </w:r>
      <w:r w:rsidR="008B68DB">
        <w:rPr>
          <w:lang w:val="en-NZ"/>
        </w:rPr>
        <w:t>quickly respond when cr</w:t>
      </w:r>
      <w:r w:rsidR="00241009">
        <w:rPr>
          <w:lang w:val="en-NZ"/>
        </w:rPr>
        <w:t>is</w:t>
      </w:r>
      <w:r w:rsidR="008B68DB">
        <w:rPr>
          <w:lang w:val="en-NZ"/>
        </w:rPr>
        <w:t>es impact people’s housing needs</w:t>
      </w:r>
      <w:r w:rsidR="004B20E8">
        <w:rPr>
          <w:lang w:val="en-NZ"/>
        </w:rPr>
        <w:t xml:space="preserve"> and lives</w:t>
      </w:r>
      <w:r w:rsidR="009A0B93">
        <w:rPr>
          <w:lang w:val="en-NZ"/>
        </w:rPr>
        <w:t xml:space="preserve">. </w:t>
      </w:r>
    </w:p>
    <w:p w14:paraId="5A63204B" w14:textId="26A188E3" w:rsidR="009A0B93" w:rsidRDefault="009A0B93" w:rsidP="009A0B93">
      <w:pPr>
        <w:pStyle w:val="Quotegreen"/>
        <w:rPr>
          <w:lang w:val="en-NZ"/>
        </w:rPr>
      </w:pPr>
      <w:r>
        <w:rPr>
          <w:lang w:val="en-NZ"/>
        </w:rPr>
        <w:t>[Covid-19]</w:t>
      </w:r>
      <w:r w:rsidRPr="00291470">
        <w:rPr>
          <w:lang w:val="en-NZ"/>
        </w:rPr>
        <w:t xml:space="preserve"> was something the </w:t>
      </w:r>
      <w:r>
        <w:rPr>
          <w:lang w:val="en-NZ"/>
        </w:rPr>
        <w:t>HAP</w:t>
      </w:r>
      <w:r w:rsidRPr="00291470">
        <w:rPr>
          <w:lang w:val="en-NZ"/>
        </w:rPr>
        <w:t xml:space="preserve"> hadn't planned for. How do you create space and </w:t>
      </w:r>
      <w:r w:rsidR="003D59B6">
        <w:rPr>
          <w:lang w:val="en-NZ"/>
        </w:rPr>
        <w:t>ensure that you're building that into some of the strategy and planning going forward and funding to support these</w:t>
      </w:r>
      <w:r w:rsidRPr="00291470">
        <w:rPr>
          <w:lang w:val="en-NZ"/>
        </w:rPr>
        <w:t xml:space="preserve"> emergency responses?</w:t>
      </w:r>
      <w:r>
        <w:rPr>
          <w:lang w:val="en-NZ"/>
        </w:rPr>
        <w:t xml:space="preserve"> (Sector representative)</w:t>
      </w:r>
    </w:p>
    <w:p w14:paraId="6E80E52D" w14:textId="44405078" w:rsidR="007E2B2D" w:rsidRDefault="007E2B2D" w:rsidP="007E2B2D">
      <w:r>
        <w:rPr>
          <w:lang w:val="en-NZ"/>
        </w:rPr>
        <w:t>Dej et al. (2020) put forward five component</w:t>
      </w:r>
      <w:r w:rsidR="0097334B">
        <w:rPr>
          <w:lang w:val="en-NZ"/>
        </w:rPr>
        <w:t>s of</w:t>
      </w:r>
      <w:r>
        <w:rPr>
          <w:lang w:val="en-NZ"/>
        </w:rPr>
        <w:t xml:space="preserve"> </w:t>
      </w:r>
      <w:proofErr w:type="spellStart"/>
      <w:r>
        <w:rPr>
          <w:lang w:val="en-NZ"/>
        </w:rPr>
        <w:t>homeles</w:t>
      </w:r>
      <w:r>
        <w:t>sness</w:t>
      </w:r>
      <w:proofErr w:type="spellEnd"/>
      <w:r>
        <w:t xml:space="preserve"> prevention</w:t>
      </w:r>
      <w:r w:rsidR="0097334B">
        <w:t>,</w:t>
      </w:r>
      <w:r w:rsidR="008B601E">
        <w:t xml:space="preserve"> </w:t>
      </w:r>
      <w:r w:rsidR="008A7DF2">
        <w:t xml:space="preserve">and they noted </w:t>
      </w:r>
      <w:r w:rsidR="008B601E">
        <w:t>all must be present t</w:t>
      </w:r>
      <w:r w:rsidR="0097334B">
        <w:t xml:space="preserve">o </w:t>
      </w:r>
      <w:r w:rsidR="008B601E">
        <w:t>e</w:t>
      </w:r>
      <w:r w:rsidR="008B68DB">
        <w:t>nd homelessness effectively</w:t>
      </w:r>
      <w:r w:rsidR="008B601E">
        <w:t xml:space="preserve">: </w:t>
      </w:r>
    </w:p>
    <w:p w14:paraId="5B296944" w14:textId="761F04AE" w:rsidR="008B601E" w:rsidRDefault="008B601E" w:rsidP="008B601E">
      <w:pPr>
        <w:pStyle w:val="Bullet1"/>
        <w:rPr>
          <w:lang w:val="en-NZ"/>
        </w:rPr>
      </w:pPr>
      <w:r>
        <w:t>Structural prevention focuses on prevention-oriented legislation, policy, and investments likely to build the economic, social, and cultural context conducive to homelessness prevention.</w:t>
      </w:r>
    </w:p>
    <w:p w14:paraId="6552008C" w14:textId="70E6B93D" w:rsidR="008B601E" w:rsidRPr="008B601E" w:rsidRDefault="008B601E" w:rsidP="008B601E">
      <w:pPr>
        <w:pStyle w:val="Bullet1"/>
        <w:rPr>
          <w:lang w:val="en-NZ"/>
        </w:rPr>
      </w:pPr>
      <w:r>
        <w:t xml:space="preserve">Systems prevention addresses the institutional barriers </w:t>
      </w:r>
      <w:r w:rsidR="004B533F">
        <w:t>or inequities increasing the</w:t>
      </w:r>
      <w:r>
        <w:t xml:space="preserve"> risk of homelessness</w:t>
      </w:r>
      <w:r w:rsidR="004B533F">
        <w:t xml:space="preserve"> (e.g., limited service and support </w:t>
      </w:r>
      <w:r>
        <w:t xml:space="preserve">access </w:t>
      </w:r>
      <w:r w:rsidR="004B533F">
        <w:t>to get and m</w:t>
      </w:r>
      <w:r>
        <w:t>aintain housin</w:t>
      </w:r>
      <w:r w:rsidR="004B533F">
        <w:t>g)</w:t>
      </w:r>
    </w:p>
    <w:p w14:paraId="5C8BA794" w14:textId="5EE7C9B5" w:rsidR="008B601E" w:rsidRDefault="004B533F" w:rsidP="00375107">
      <w:pPr>
        <w:pStyle w:val="Bullet1"/>
      </w:pPr>
      <w:r>
        <w:t xml:space="preserve">Early intervention </w:t>
      </w:r>
      <w:proofErr w:type="spellStart"/>
      <w:r>
        <w:t>programmes</w:t>
      </w:r>
      <w:proofErr w:type="spellEnd"/>
      <w:r>
        <w:t xml:space="preserve"> for those at risk of homelessness or who have recently become homeless</w:t>
      </w:r>
      <w:r w:rsidR="00C93A2E">
        <w:t xml:space="preserve"> </w:t>
      </w:r>
      <w:r w:rsidR="003D59B6">
        <w:t xml:space="preserve">to </w:t>
      </w:r>
      <w:r>
        <w:t>provid</w:t>
      </w:r>
      <w:r w:rsidR="00C93A2E">
        <w:t>e</w:t>
      </w:r>
      <w:r>
        <w:t xml:space="preserve"> supports to keep their homes or help </w:t>
      </w:r>
      <w:r w:rsidR="00C93A2E">
        <w:t>r</w:t>
      </w:r>
      <w:r>
        <w:t>apidly move out of homelessness</w:t>
      </w:r>
      <w:r w:rsidR="00C93A2E">
        <w:t>.</w:t>
      </w:r>
    </w:p>
    <w:p w14:paraId="60ED56AD" w14:textId="01F55F69" w:rsidR="00C93A2E" w:rsidRPr="00C93A2E" w:rsidRDefault="00C93A2E" w:rsidP="00C93A2E">
      <w:pPr>
        <w:pStyle w:val="Bullet1"/>
      </w:pPr>
      <w:r w:rsidRPr="00C93A2E">
        <w:t xml:space="preserve">Eviction prevention is </w:t>
      </w:r>
      <w:r>
        <w:t>s</w:t>
      </w:r>
      <w:r w:rsidRPr="00C93A2E">
        <w:t xml:space="preserve">upport </w:t>
      </w:r>
      <w:r>
        <w:t>for people</w:t>
      </w:r>
      <w:r w:rsidRPr="00C93A2E">
        <w:t xml:space="preserve"> who have received an eviction notice</w:t>
      </w:r>
      <w:r w:rsidR="003D59B6">
        <w:t xml:space="preserve"> or</w:t>
      </w:r>
      <w:r w:rsidRPr="00C93A2E">
        <w:t xml:space="preserve"> are at high risk of losing their rental housing</w:t>
      </w:r>
      <w:r>
        <w:t>.</w:t>
      </w:r>
    </w:p>
    <w:p w14:paraId="7E0A0D4C" w14:textId="025C69F1" w:rsidR="00C93A2E" w:rsidRDefault="00C93A2E" w:rsidP="00C93A2E">
      <w:pPr>
        <w:pStyle w:val="Bullet1"/>
      </w:pPr>
      <w:r w:rsidRPr="00C93A2E">
        <w:t>Housing</w:t>
      </w:r>
      <w:r>
        <w:t xml:space="preserve"> </w:t>
      </w:r>
      <w:proofErr w:type="spellStart"/>
      <w:r>
        <w:t>stabilisation</w:t>
      </w:r>
      <w:proofErr w:type="spellEnd"/>
      <w:r>
        <w:t xml:space="preserve"> is access to appropriate and affordable housing and support to retain.</w:t>
      </w:r>
    </w:p>
    <w:p w14:paraId="21DBB157" w14:textId="412A7380" w:rsidR="004B20E8" w:rsidRDefault="003D4E0F" w:rsidP="004B20E8">
      <w:pPr>
        <w:rPr>
          <w:color w:val="777951" w:themeColor="accent3"/>
          <w:lang w:val="mi-NZ"/>
        </w:rPr>
      </w:pPr>
      <w:r>
        <w:t xml:space="preserve">Current HAP initiatives and actions align with </w:t>
      </w:r>
      <w:r w:rsidR="003D59B6">
        <w:t>homelessness prevention components</w:t>
      </w:r>
      <w:r w:rsidR="009F5C42">
        <w:t xml:space="preserve"> and opportunities exist for further strengthening</w:t>
      </w:r>
      <w:r>
        <w:t xml:space="preserve">. </w:t>
      </w:r>
      <w:r w:rsidR="009F5C42">
        <w:t xml:space="preserve">A critical improvement area is ensuring the </w:t>
      </w:r>
      <w:r w:rsidR="0097334B">
        <w:t xml:space="preserve">HAP </w:t>
      </w:r>
      <w:r w:rsidR="009F5C42">
        <w:t xml:space="preserve">actions and initiatives are tailored and reflect the differing groups of people experiencing homelessness and their diverse needs. </w:t>
      </w:r>
    </w:p>
    <w:p w14:paraId="2001B14B" w14:textId="77777777" w:rsidR="00C94BF4" w:rsidRPr="00EC49C5" w:rsidRDefault="00C94BF4" w:rsidP="00C94BF4">
      <w:pPr>
        <w:pStyle w:val="Quotegreen"/>
      </w:pPr>
      <w:r w:rsidRPr="00EC49C5">
        <w:t>How do we collectively respond to the unique needs of all of these groups within the context and current policy settings? Is it a set of principles that can support all these different and unique responses? Our failure to do so will result in more competition because of more focused lobbying on behalf of more groups. (</w:t>
      </w:r>
      <w:r w:rsidRPr="00EC49C5">
        <w:rPr>
          <w:lang w:val="en-NZ"/>
        </w:rPr>
        <w:t>Sector representative</w:t>
      </w:r>
      <w:r w:rsidRPr="00EC49C5">
        <w:t>)</w:t>
      </w:r>
    </w:p>
    <w:p w14:paraId="19117D22" w14:textId="33215042" w:rsidR="00C93A2E" w:rsidRDefault="0097334B" w:rsidP="00C93A2E">
      <w:r>
        <w:t>B</w:t>
      </w:r>
      <w:r w:rsidR="009F5C42">
        <w:t xml:space="preserve">uilding </w:t>
      </w:r>
      <w:r w:rsidR="00276DAD">
        <w:t>housing supply</w:t>
      </w:r>
      <w:r>
        <w:t xml:space="preserve"> needs to continue and r</w:t>
      </w:r>
      <w:r w:rsidR="00276DAD">
        <w:t>eflect the diversity of need</w:t>
      </w:r>
      <w:r w:rsidR="0081799B">
        <w:t>s</w:t>
      </w:r>
      <w:r w:rsidR="00276DAD">
        <w:t xml:space="preserve"> and aspirations of people experiencing homelessness. Without </w:t>
      </w:r>
      <w:r w:rsidR="0081799B">
        <w:t xml:space="preserve">an </w:t>
      </w:r>
      <w:r w:rsidR="00276DAD">
        <w:t xml:space="preserve">adequate </w:t>
      </w:r>
      <w:r w:rsidR="00016E5D">
        <w:t xml:space="preserve">housing </w:t>
      </w:r>
      <w:r w:rsidR="00276DAD">
        <w:t>supply of fit</w:t>
      </w:r>
      <w:r w:rsidR="00016E5D">
        <w:t>-for-</w:t>
      </w:r>
      <w:r w:rsidR="00276DAD">
        <w:t>purpose houses, preventing homelessness i</w:t>
      </w:r>
      <w:r w:rsidR="002D2DAB">
        <w:t>s</w:t>
      </w:r>
      <w:r w:rsidR="00276DAD">
        <w:t xml:space="preserve"> not possible. </w:t>
      </w:r>
    </w:p>
    <w:p w14:paraId="46403EF5" w14:textId="4936263B" w:rsidR="002620C9" w:rsidRDefault="003E7B88" w:rsidP="00432B75">
      <w:pPr>
        <w:pStyle w:val="Heading2NoLine"/>
        <w:rPr>
          <w:lang w:val="en-NZ"/>
        </w:rPr>
      </w:pPr>
      <w:r>
        <w:rPr>
          <w:lang w:val="en-NZ"/>
        </w:rPr>
        <w:t>Implementation enable</w:t>
      </w:r>
      <w:r w:rsidR="009E7F58">
        <w:rPr>
          <w:lang w:val="en-NZ"/>
        </w:rPr>
        <w:t>r</w:t>
      </w:r>
      <w:r>
        <w:rPr>
          <w:lang w:val="en-NZ"/>
        </w:rPr>
        <w:t xml:space="preserve">s need to be </w:t>
      </w:r>
      <w:r w:rsidR="009C64F0">
        <w:rPr>
          <w:lang w:val="en-NZ"/>
        </w:rPr>
        <w:t>strengthened</w:t>
      </w:r>
    </w:p>
    <w:p w14:paraId="5302898F" w14:textId="3F4D3842" w:rsidR="00165437" w:rsidRDefault="00E32BE8" w:rsidP="00097A6D">
      <w:pPr>
        <w:rPr>
          <w:lang w:val="en-NZ"/>
        </w:rPr>
      </w:pPr>
      <w:r>
        <w:rPr>
          <w:lang w:val="en-NZ"/>
        </w:rPr>
        <w:t>To deliver</w:t>
      </w:r>
      <w:r w:rsidR="00720108">
        <w:rPr>
          <w:lang w:val="en-NZ"/>
        </w:rPr>
        <w:t xml:space="preserve"> the homelessness work going forward</w:t>
      </w:r>
      <w:r w:rsidR="00016E5D">
        <w:rPr>
          <w:lang w:val="en-NZ"/>
        </w:rPr>
        <w:t>,</w:t>
      </w:r>
      <w:r w:rsidR="00720108">
        <w:rPr>
          <w:lang w:val="en-NZ"/>
        </w:rPr>
        <w:t xml:space="preserve"> implementation enablers</w:t>
      </w:r>
      <w:r>
        <w:rPr>
          <w:lang w:val="en-NZ"/>
        </w:rPr>
        <w:t xml:space="preserve"> need strengthening</w:t>
      </w:r>
      <w:r w:rsidR="00016E5D">
        <w:rPr>
          <w:lang w:val="en-NZ"/>
        </w:rPr>
        <w:t>,</w:t>
      </w:r>
      <w:r w:rsidR="00720108">
        <w:rPr>
          <w:lang w:val="en-NZ"/>
        </w:rPr>
        <w:t xml:space="preserve"> including those identified through the Waitangi Tribunal, specifically: </w:t>
      </w:r>
    </w:p>
    <w:p w14:paraId="3F433551" w14:textId="1BDDDF2F" w:rsidR="00720108" w:rsidRDefault="00720108">
      <w:pPr>
        <w:pStyle w:val="Bullet1"/>
      </w:pPr>
      <w:r>
        <w:t>Improving</w:t>
      </w:r>
      <w:r w:rsidRPr="00720108">
        <w:t xml:space="preserve"> partnership </w:t>
      </w:r>
      <w:r w:rsidR="004E33E5">
        <w:t xml:space="preserve">and collaboration </w:t>
      </w:r>
      <w:r w:rsidRPr="00720108">
        <w:t>with Māori on</w:t>
      </w:r>
      <w:r w:rsidR="00241009">
        <w:t xml:space="preserve"> strategy,</w:t>
      </w:r>
      <w:r w:rsidRPr="00720108">
        <w:t xml:space="preserve"> policy, service design and implementation </w:t>
      </w:r>
      <w:r w:rsidR="00472090">
        <w:t>a</w:t>
      </w:r>
      <w:r w:rsidR="00AF3A73">
        <w:t>nd</w:t>
      </w:r>
      <w:r w:rsidR="00472090">
        <w:t xml:space="preserve"> e</w:t>
      </w:r>
      <w:r w:rsidRPr="00720108">
        <w:t>ngag</w:t>
      </w:r>
      <w:r w:rsidR="00472090">
        <w:t>ing</w:t>
      </w:r>
      <w:r w:rsidRPr="00720108">
        <w:t xml:space="preserve"> with hapū, Iwi, Māori providers,</w:t>
      </w:r>
      <w:r w:rsidR="00AF3A73">
        <w:t xml:space="preserve"> </w:t>
      </w:r>
      <w:r w:rsidRPr="00720108">
        <w:t xml:space="preserve">groups and </w:t>
      </w:r>
      <w:proofErr w:type="spellStart"/>
      <w:r w:rsidRPr="00720108">
        <w:t>tangata</w:t>
      </w:r>
      <w:proofErr w:type="spellEnd"/>
      <w:r w:rsidRPr="00720108">
        <w:t xml:space="preserve"> whenua with experience of homelessness</w:t>
      </w:r>
      <w:r w:rsidR="00472090">
        <w:t xml:space="preserve">. </w:t>
      </w:r>
    </w:p>
    <w:p w14:paraId="43FEAEEE" w14:textId="4BBD49A8" w:rsidR="00472090" w:rsidRDefault="00472090">
      <w:pPr>
        <w:pStyle w:val="Bullet1"/>
      </w:pPr>
      <w:r>
        <w:lastRenderedPageBreak/>
        <w:t xml:space="preserve">Ongoing strengthening of cross-government agency and sector governance and leadership to </w:t>
      </w:r>
      <w:r w:rsidR="00BC037D">
        <w:t xml:space="preserve">provide direction on progress and </w:t>
      </w:r>
      <w:r>
        <w:t>adapt</w:t>
      </w:r>
      <w:r w:rsidR="00BC037D">
        <w:t xml:space="preserve">ion needed </w:t>
      </w:r>
      <w:r>
        <w:t xml:space="preserve">to strive </w:t>
      </w:r>
      <w:r w:rsidR="00016E5D">
        <w:t>for</w:t>
      </w:r>
      <w:r>
        <w:t xml:space="preserve"> vision</w:t>
      </w:r>
      <w:r w:rsidR="00016E5D">
        <w:t xml:space="preserve">, adapt to changing context and </w:t>
      </w:r>
      <w:r w:rsidR="00BC037D">
        <w:t>manag</w:t>
      </w:r>
      <w:r w:rsidR="00016E5D">
        <w:t>e</w:t>
      </w:r>
      <w:r w:rsidR="00BC037D">
        <w:t xml:space="preserve"> </w:t>
      </w:r>
      <w:r w:rsidR="00016E5D">
        <w:t>ris</w:t>
      </w:r>
      <w:r w:rsidR="00BC037D">
        <w:t xml:space="preserve">ks </w:t>
      </w:r>
    </w:p>
    <w:p w14:paraId="46C26CCC" w14:textId="06032714" w:rsidR="004376B6" w:rsidRDefault="004376B6">
      <w:pPr>
        <w:pStyle w:val="Bullet1"/>
      </w:pPr>
      <w:r>
        <w:t xml:space="preserve">Ongoing long-term funding and </w:t>
      </w:r>
      <w:proofErr w:type="spellStart"/>
      <w:r w:rsidR="00BB7FBE">
        <w:t>tria</w:t>
      </w:r>
      <w:r w:rsidR="004A6182">
        <w:t>l</w:t>
      </w:r>
      <w:r w:rsidR="00BB7FBE">
        <w:t>ling</w:t>
      </w:r>
      <w:proofErr w:type="spellEnd"/>
      <w:r>
        <w:t xml:space="preserve"> new funding approaches </w:t>
      </w:r>
      <w:r w:rsidR="004A6182">
        <w:t xml:space="preserve">(e.g., </w:t>
      </w:r>
      <w:r>
        <w:t>whānau or person-</w:t>
      </w:r>
      <w:proofErr w:type="spellStart"/>
      <w:r>
        <w:t>centred</w:t>
      </w:r>
      <w:proofErr w:type="spellEnd"/>
      <w:r>
        <w:t xml:space="preserve"> funding</w:t>
      </w:r>
      <w:r w:rsidR="00AF3A73">
        <w:t>)</w:t>
      </w:r>
      <w:r>
        <w:t xml:space="preserve"> </w:t>
      </w:r>
    </w:p>
    <w:p w14:paraId="62A9E113" w14:textId="748FABE5" w:rsidR="00472090" w:rsidRDefault="00472090">
      <w:pPr>
        <w:pStyle w:val="Bullet1"/>
      </w:pPr>
      <w:r>
        <w:t xml:space="preserve">Ongoing support of </w:t>
      </w:r>
      <w:proofErr w:type="gramStart"/>
      <w:r>
        <w:t>local</w:t>
      </w:r>
      <w:r w:rsidR="00F872B4">
        <w:t>ly-led</w:t>
      </w:r>
      <w:proofErr w:type="gramEnd"/>
      <w:r>
        <w:t xml:space="preserve"> approache</w:t>
      </w:r>
      <w:r w:rsidR="00F872B4">
        <w:t>s and responses</w:t>
      </w:r>
    </w:p>
    <w:p w14:paraId="2C0753C8" w14:textId="1A656568" w:rsidR="00472090" w:rsidRDefault="00472090">
      <w:pPr>
        <w:pStyle w:val="Bullet1"/>
      </w:pPr>
      <w:r>
        <w:t xml:space="preserve">Continuing to </w:t>
      </w:r>
      <w:r w:rsidR="00F872B4">
        <w:t>build</w:t>
      </w:r>
      <w:r>
        <w:t xml:space="preserve"> workforce capacity and capability and ensuring their safety and support</w:t>
      </w:r>
      <w:r w:rsidR="00E32BE8">
        <w:t xml:space="preserve">, particularly </w:t>
      </w:r>
      <w:r w:rsidR="00BB7FBE">
        <w:t xml:space="preserve">iwi and </w:t>
      </w:r>
      <w:r w:rsidR="00E32BE8">
        <w:t xml:space="preserve">Māori </w:t>
      </w:r>
      <w:r w:rsidR="00BB7FBE">
        <w:t xml:space="preserve">providers </w:t>
      </w:r>
    </w:p>
    <w:p w14:paraId="1D5487EB" w14:textId="77777777" w:rsidR="00472090" w:rsidRDefault="00472090" w:rsidP="00097A6D">
      <w:pPr>
        <w:pStyle w:val="Bullet1"/>
      </w:pPr>
      <w:r>
        <w:t xml:space="preserve">Removing </w:t>
      </w:r>
      <w:r w:rsidRPr="00720108">
        <w:t>process and system barriers to Māori and Iwi organisations supporting whānau Māori</w:t>
      </w:r>
    </w:p>
    <w:p w14:paraId="001E0936" w14:textId="0DE31771" w:rsidR="00DD7D68" w:rsidRPr="00DD7D68" w:rsidRDefault="00DD7D68" w:rsidP="00DD7D68">
      <w:pPr>
        <w:pStyle w:val="Bullet1"/>
      </w:pPr>
      <w:r>
        <w:t>I</w:t>
      </w:r>
      <w:r w:rsidRPr="00720108">
        <w:t>mprov</w:t>
      </w:r>
      <w:r>
        <w:t>ing</w:t>
      </w:r>
      <w:r w:rsidRPr="00720108">
        <w:t xml:space="preserve"> data quality to identify the scale and nature of the homelessness issues for Māori.</w:t>
      </w:r>
    </w:p>
    <w:p w14:paraId="19B866A4" w14:textId="2A05841C" w:rsidR="00644946" w:rsidRPr="00472090" w:rsidRDefault="00472090" w:rsidP="00097A6D">
      <w:pPr>
        <w:pStyle w:val="Bullet1"/>
      </w:pPr>
      <w:r>
        <w:t xml:space="preserve">Continuing to build </w:t>
      </w:r>
      <w:proofErr w:type="spellStart"/>
      <w:r w:rsidR="008E6F38">
        <w:t>kn</w:t>
      </w:r>
      <w:r w:rsidR="00644946" w:rsidRPr="00472090">
        <w:rPr>
          <w:lang w:val="en-NZ"/>
        </w:rPr>
        <w:t>owledge</w:t>
      </w:r>
      <w:proofErr w:type="spellEnd"/>
      <w:r w:rsidR="00644946" w:rsidRPr="00472090">
        <w:rPr>
          <w:lang w:val="en-NZ"/>
        </w:rPr>
        <w:t xml:space="preserve"> and data</w:t>
      </w:r>
      <w:r w:rsidR="008E6F38">
        <w:rPr>
          <w:lang w:val="en-NZ"/>
        </w:rPr>
        <w:t xml:space="preserve"> with learning mechanism</w:t>
      </w:r>
      <w:r w:rsidR="004A6182">
        <w:rPr>
          <w:lang w:val="en-NZ"/>
        </w:rPr>
        <w:t>s</w:t>
      </w:r>
      <w:r w:rsidR="008E6F38">
        <w:rPr>
          <w:lang w:val="en-NZ"/>
        </w:rPr>
        <w:t xml:space="preserve"> to inform </w:t>
      </w:r>
      <w:r w:rsidR="00EC6E6C">
        <w:rPr>
          <w:lang w:val="en-NZ"/>
        </w:rPr>
        <w:t>ongoing</w:t>
      </w:r>
      <w:r w:rsidR="00644946" w:rsidRPr="00472090">
        <w:rPr>
          <w:lang w:val="en-NZ"/>
        </w:rPr>
        <w:t xml:space="preserve"> </w:t>
      </w:r>
      <w:r w:rsidR="00BB7FBE" w:rsidRPr="00472090">
        <w:rPr>
          <w:lang w:val="en-NZ"/>
        </w:rPr>
        <w:t>adaptation</w:t>
      </w:r>
      <w:r w:rsidR="00EC6E6C">
        <w:rPr>
          <w:lang w:val="en-NZ"/>
        </w:rPr>
        <w:t xml:space="preserve">. </w:t>
      </w:r>
      <w:r w:rsidR="00644946" w:rsidRPr="00472090">
        <w:rPr>
          <w:lang w:val="en-NZ"/>
        </w:rPr>
        <w:t xml:space="preserve"> </w:t>
      </w:r>
    </w:p>
    <w:p w14:paraId="3C06EBD1" w14:textId="77777777" w:rsidR="006D38F9" w:rsidRDefault="006D38F9">
      <w:pPr>
        <w:spacing w:before="0" w:after="160" w:line="259" w:lineRule="auto"/>
        <w:rPr>
          <w:rFonts w:ascii="☞AKTIV GROTESK MEDIUM" w:eastAsiaTheme="majorEastAsia" w:hAnsi="☞AKTIV GROTESK MEDIUM" w:cstheme="majorBidi"/>
          <w:sz w:val="48"/>
          <w:szCs w:val="48"/>
        </w:rPr>
      </w:pPr>
      <w:bookmarkStart w:id="26" w:name="_Pacific_peoples"/>
      <w:bookmarkEnd w:id="26"/>
      <w:r>
        <w:br w:type="page"/>
      </w:r>
    </w:p>
    <w:p w14:paraId="0FD6E0A4" w14:textId="5C797EEB" w:rsidR="00B05936" w:rsidRPr="00B05936" w:rsidRDefault="00B05936" w:rsidP="00B05936">
      <w:pPr>
        <w:pStyle w:val="Heading1"/>
      </w:pPr>
      <w:bookmarkStart w:id="27" w:name="_Toc188461035"/>
      <w:r w:rsidRPr="00B05936">
        <w:lastRenderedPageBreak/>
        <w:t>Conclusion</w:t>
      </w:r>
      <w:r w:rsidR="00F872B4">
        <w:t>s</w:t>
      </w:r>
      <w:bookmarkEnd w:id="27"/>
    </w:p>
    <w:p w14:paraId="0DB86383" w14:textId="2FA12D80" w:rsidR="00BB7FBE" w:rsidRPr="007F3EA1" w:rsidRDefault="00BB7FBE" w:rsidP="00BB7FBE">
      <w:pPr>
        <w:pStyle w:val="Heading3"/>
      </w:pPr>
      <w:r w:rsidRPr="007F3EA1">
        <w:t xml:space="preserve">The HAP has </w:t>
      </w:r>
      <w:r w:rsidR="00F20EB1">
        <w:t xml:space="preserve">delivered its intent </w:t>
      </w:r>
      <w:r w:rsidR="008C51B1">
        <w:t>against the agreed</w:t>
      </w:r>
      <w:r w:rsidR="00F20EB1">
        <w:t xml:space="preserve"> </w:t>
      </w:r>
      <w:r w:rsidR="008C51B1">
        <w:t xml:space="preserve">immediate </w:t>
      </w:r>
      <w:r w:rsidR="00F20EB1">
        <w:t xml:space="preserve">actions </w:t>
      </w:r>
      <w:r w:rsidRPr="007F3EA1">
        <w:t xml:space="preserve"> </w:t>
      </w:r>
    </w:p>
    <w:p w14:paraId="75CE5341" w14:textId="16C09F20" w:rsidR="00BB7FBE" w:rsidRPr="00F27B47" w:rsidRDefault="00BB7FBE" w:rsidP="00BB7FBE">
      <w:pPr>
        <w:rPr>
          <w:lang w:val="mi-NZ"/>
        </w:rPr>
      </w:pPr>
      <w:r w:rsidRPr="005F5ED9">
        <w:t xml:space="preserve">The HAP directed focus and resources </w:t>
      </w:r>
      <w:r w:rsidR="0006466B">
        <w:t>to address</w:t>
      </w:r>
      <w:r w:rsidRPr="005F5ED9">
        <w:t xml:space="preserve"> homelessness </w:t>
      </w:r>
      <w:r w:rsidR="00AC2076">
        <w:t>at</w:t>
      </w:r>
      <w:r w:rsidRPr="005F5ED9">
        <w:t xml:space="preserve"> a national level. In the past three years, HAP’s target of supporting 10,000 individuals and whānau by 2023 was achieved. Compared to 2020, the supply of transitional and M</w:t>
      </w:r>
      <w:r w:rsidRPr="005F5ED9">
        <w:rPr>
          <w:lang w:val="mi-NZ"/>
        </w:rPr>
        <w:t>āori housing has increased. New housing and support initiatives support</w:t>
      </w:r>
      <w:r w:rsidR="001C42C6">
        <w:rPr>
          <w:lang w:val="mi-NZ"/>
        </w:rPr>
        <w:t>ed pe</w:t>
      </w:r>
      <w:r w:rsidRPr="005F5ED9">
        <w:rPr>
          <w:lang w:val="mi-NZ"/>
        </w:rPr>
        <w:t xml:space="preserve">ople experiencing homelessness who have achieved positive personal changes. Some work was also done to enable the system through cross-agency relationships and better </w:t>
      </w:r>
      <w:r w:rsidR="0006466B">
        <w:rPr>
          <w:lang w:val="mi-NZ"/>
        </w:rPr>
        <w:t>data collation</w:t>
      </w:r>
      <w:r w:rsidRPr="005F5ED9">
        <w:rPr>
          <w:lang w:val="mi-NZ"/>
        </w:rPr>
        <w:t xml:space="preserve">. </w:t>
      </w:r>
    </w:p>
    <w:p w14:paraId="20DF70D9" w14:textId="77777777" w:rsidR="00BB7FBE" w:rsidRDefault="00BB7FBE" w:rsidP="00BB7FBE">
      <w:pPr>
        <w:pStyle w:val="Heading3"/>
        <w:rPr>
          <w:lang w:val="en-NZ"/>
        </w:rPr>
      </w:pPr>
      <w:r>
        <w:rPr>
          <w:lang w:val="en-NZ"/>
        </w:rPr>
        <w:t>The HAP has laid the foundations for ongoing work to prevent and reduce homelessness</w:t>
      </w:r>
    </w:p>
    <w:p w14:paraId="6D4C4231" w14:textId="7923F9DC" w:rsidR="0029142C" w:rsidRDefault="00BB7FBE" w:rsidP="00BB7FBE">
      <w:pPr>
        <w:rPr>
          <w:lang w:val="en-NZ"/>
        </w:rPr>
      </w:pPr>
      <w:r>
        <w:rPr>
          <w:lang w:val="en-NZ"/>
        </w:rPr>
        <w:t>HAP’s implementation has laid the foundations of enhanced cross-sector collaboration, built workforce capacity and capability</w:t>
      </w:r>
      <w:r w:rsidR="000C0873">
        <w:rPr>
          <w:lang w:val="en-NZ"/>
        </w:rPr>
        <w:t>,</w:t>
      </w:r>
      <w:r>
        <w:rPr>
          <w:lang w:val="en-NZ"/>
        </w:rPr>
        <w:t xml:space="preserve"> particularly for Iwi and Māori providers, increased housing supply, </w:t>
      </w:r>
      <w:r w:rsidR="000C01FC">
        <w:rPr>
          <w:lang w:val="en-NZ"/>
        </w:rPr>
        <w:t xml:space="preserve">enabled local responses </w:t>
      </w:r>
      <w:r>
        <w:rPr>
          <w:lang w:val="en-NZ"/>
        </w:rPr>
        <w:t>and improved systems to inform more effective responses. HAP’s implementation and associated work ha</w:t>
      </w:r>
      <w:r w:rsidR="000C0873">
        <w:rPr>
          <w:lang w:val="en-NZ"/>
        </w:rPr>
        <w:t>ve</w:t>
      </w:r>
      <w:r>
        <w:rPr>
          <w:lang w:val="en-NZ"/>
        </w:rPr>
        <w:t xml:space="preserve"> strengthen</w:t>
      </w:r>
      <w:r w:rsidR="000C0873">
        <w:rPr>
          <w:lang w:val="en-NZ"/>
        </w:rPr>
        <w:t>ed</w:t>
      </w:r>
      <w:r>
        <w:rPr>
          <w:lang w:val="en-NZ"/>
        </w:rPr>
        <w:t xml:space="preserve"> </w:t>
      </w:r>
      <w:r w:rsidR="000C0873">
        <w:rPr>
          <w:lang w:val="en-NZ"/>
        </w:rPr>
        <w:t xml:space="preserve">the sector’s understanding </w:t>
      </w:r>
      <w:r w:rsidR="009C64F0">
        <w:rPr>
          <w:lang w:val="en-NZ"/>
        </w:rPr>
        <w:t>of</w:t>
      </w:r>
      <w:r w:rsidR="000C0873">
        <w:rPr>
          <w:lang w:val="en-NZ"/>
        </w:rPr>
        <w:t xml:space="preserve"> meeting the diverse needs of people experiencing homelessness</w:t>
      </w:r>
      <w:r>
        <w:rPr>
          <w:lang w:val="en-NZ"/>
        </w:rPr>
        <w:t xml:space="preserve"> and improv</w:t>
      </w:r>
      <w:r w:rsidR="000C0873">
        <w:rPr>
          <w:lang w:val="en-NZ"/>
        </w:rPr>
        <w:t>ing</w:t>
      </w:r>
      <w:r>
        <w:rPr>
          <w:lang w:val="en-NZ"/>
        </w:rPr>
        <w:t xml:space="preserve"> emergency and transitional housing. </w:t>
      </w:r>
    </w:p>
    <w:p w14:paraId="36F8F7E5" w14:textId="5E89690A" w:rsidR="00BB7FBE" w:rsidRDefault="00BB7FBE" w:rsidP="00BB7FBE">
      <w:pPr>
        <w:rPr>
          <w:lang w:val="en-NZ"/>
        </w:rPr>
      </w:pPr>
      <w:r>
        <w:rPr>
          <w:lang w:val="en-NZ"/>
        </w:rPr>
        <w:t>The HAP is not without critique</w:t>
      </w:r>
      <w:r w:rsidR="000C0873">
        <w:rPr>
          <w:lang w:val="en-NZ"/>
        </w:rPr>
        <w:t>, particularly the lack of consultation with Māori, the emphasis on managing homelessness rather than long-term prevention,</w:t>
      </w:r>
      <w:r>
        <w:rPr>
          <w:lang w:val="en-NZ"/>
        </w:rPr>
        <w:t xml:space="preserve"> and the need to respond appropriately to the diversity of people with housing needs and aspirations. These foundations and critiques inform the ongoing work to prevent and reduce homelessness.</w:t>
      </w:r>
    </w:p>
    <w:p w14:paraId="0A791F99" w14:textId="4D35BDD2" w:rsidR="0029142C" w:rsidRDefault="0029142C" w:rsidP="0029142C">
      <w:pPr>
        <w:pStyle w:val="Heading3"/>
        <w:rPr>
          <w:lang w:val="en-NZ"/>
        </w:rPr>
      </w:pPr>
      <w:r>
        <w:rPr>
          <w:lang w:val="en-NZ"/>
        </w:rPr>
        <w:t xml:space="preserve">More work is needed to prevent and reduce homelessness </w:t>
      </w:r>
    </w:p>
    <w:p w14:paraId="3E2EA9C2" w14:textId="29C7BC9B" w:rsidR="00D755E8" w:rsidRDefault="000A517C" w:rsidP="000A517C">
      <w:r>
        <w:t xml:space="preserve">A long-term </w:t>
      </w:r>
      <w:r w:rsidR="00B9646A">
        <w:t xml:space="preserve">(20 years) and well-resourced </w:t>
      </w:r>
      <w:r>
        <w:t xml:space="preserve">action plan is needed linked to GPS-HUD’s vision and framed on the Kaupapa Māori principles in MAIHI Ka Ora. Creating clearer links to these strategic frameworks will place long-term focus on families, </w:t>
      </w:r>
      <w:r>
        <w:rPr>
          <w:lang w:val="mi-NZ"/>
        </w:rPr>
        <w:t>whānau and individuals having secure</w:t>
      </w:r>
      <w:r w:rsidR="000C0873">
        <w:rPr>
          <w:lang w:val="mi-NZ"/>
        </w:rPr>
        <w:t>,</w:t>
      </w:r>
      <w:r>
        <w:rPr>
          <w:lang w:val="mi-NZ"/>
        </w:rPr>
        <w:t xml:space="preserve"> safe, healthy, a</w:t>
      </w:r>
      <w:r w:rsidR="000C0873">
        <w:rPr>
          <w:lang w:val="mi-NZ"/>
        </w:rPr>
        <w:t>ffordable homes that enable</w:t>
      </w:r>
      <w:r>
        <w:rPr>
          <w:lang w:val="mi-NZ"/>
        </w:rPr>
        <w:t xml:space="preserve"> their aspirations. Further, enacting the guidance of MAIHI Ka Ora </w:t>
      </w:r>
      <w:r w:rsidR="004510C7">
        <w:rPr>
          <w:lang w:val="mi-NZ"/>
        </w:rPr>
        <w:t>and the recommendations from WAI</w:t>
      </w:r>
      <w:r w:rsidR="00241009">
        <w:rPr>
          <w:lang w:val="mi-NZ"/>
        </w:rPr>
        <w:t xml:space="preserve"> </w:t>
      </w:r>
      <w:r w:rsidR="004510C7">
        <w:rPr>
          <w:lang w:val="mi-NZ"/>
        </w:rPr>
        <w:t xml:space="preserve">2750 homeless inquiry </w:t>
      </w:r>
      <w:r>
        <w:rPr>
          <w:lang w:val="mi-NZ"/>
        </w:rPr>
        <w:t>will enable government agencies to meet</w:t>
      </w:r>
      <w:r>
        <w:t xml:space="preserve"> </w:t>
      </w:r>
      <w:r w:rsidR="000C0873">
        <w:t xml:space="preserve">the </w:t>
      </w:r>
      <w:r>
        <w:t xml:space="preserve">Crown’s obligations as a Te </w:t>
      </w:r>
      <w:proofErr w:type="spellStart"/>
      <w:r>
        <w:t>Tiriti</w:t>
      </w:r>
      <w:proofErr w:type="spellEnd"/>
      <w:r>
        <w:t xml:space="preserve"> partner. </w:t>
      </w:r>
      <w:r w:rsidR="00EB3E0A">
        <w:t xml:space="preserve">The homelessness work going forward needs to </w:t>
      </w:r>
      <w:r w:rsidR="000C0873">
        <w:t>be</w:t>
      </w:r>
      <w:r w:rsidR="00EB3E0A">
        <w:t xml:space="preserve"> preventive and whānau-</w:t>
      </w:r>
      <w:proofErr w:type="spellStart"/>
      <w:r w:rsidR="00EB3E0A">
        <w:t>centred</w:t>
      </w:r>
      <w:proofErr w:type="spellEnd"/>
      <w:r w:rsidR="00EB3E0A">
        <w:t xml:space="preserve">. </w:t>
      </w:r>
    </w:p>
    <w:p w14:paraId="1FBABF48" w14:textId="4B2CAE7C" w:rsidR="00EB3E0A" w:rsidRDefault="00EB3E0A" w:rsidP="000A517C">
      <w:r>
        <w:t xml:space="preserve">Ongoing work is needed to continue to strengthen implementation enablers: </w:t>
      </w:r>
    </w:p>
    <w:p w14:paraId="44775F59" w14:textId="570A5820" w:rsidR="00EB3E0A" w:rsidRDefault="00EB3E0A" w:rsidP="00EB3E0A">
      <w:pPr>
        <w:pStyle w:val="Bullet1"/>
      </w:pPr>
      <w:r>
        <w:t>Improving</w:t>
      </w:r>
      <w:r w:rsidRPr="00720108">
        <w:t xml:space="preserve"> partnership with Māori </w:t>
      </w:r>
      <w:r w:rsidR="00241009" w:rsidRPr="00720108">
        <w:t>on</w:t>
      </w:r>
      <w:r w:rsidR="00241009">
        <w:t xml:space="preserve"> strategy,</w:t>
      </w:r>
      <w:r w:rsidR="00241009" w:rsidRPr="00720108">
        <w:t xml:space="preserve"> policy, service design and implementation</w:t>
      </w:r>
      <w:r w:rsidR="00CE387F">
        <w:t xml:space="preserve"> </w:t>
      </w:r>
      <w:r>
        <w:t>and e</w:t>
      </w:r>
      <w:r w:rsidRPr="00720108">
        <w:t>ngag</w:t>
      </w:r>
      <w:r>
        <w:t>ing</w:t>
      </w:r>
      <w:r w:rsidRPr="00720108">
        <w:t xml:space="preserve"> with hapū, Iwi, Māori providers, smaller groups, and </w:t>
      </w:r>
      <w:proofErr w:type="spellStart"/>
      <w:r w:rsidRPr="00720108">
        <w:t>tangata</w:t>
      </w:r>
      <w:proofErr w:type="spellEnd"/>
      <w:r w:rsidRPr="00720108">
        <w:t xml:space="preserve"> whenua with lived experience of homelessness</w:t>
      </w:r>
      <w:r>
        <w:t>.</w:t>
      </w:r>
    </w:p>
    <w:p w14:paraId="3291BE69" w14:textId="620D5671" w:rsidR="00EB3E0A" w:rsidRDefault="00EB3E0A" w:rsidP="00EB3E0A">
      <w:pPr>
        <w:pStyle w:val="Bullet1"/>
      </w:pPr>
      <w:r>
        <w:t xml:space="preserve">Ongoing strengthening of cross-government agency and sector governance and leadership </w:t>
      </w:r>
    </w:p>
    <w:p w14:paraId="1C429D43" w14:textId="1FAF0978" w:rsidR="00EB3E0A" w:rsidRDefault="00EB3E0A" w:rsidP="00EB3E0A">
      <w:pPr>
        <w:pStyle w:val="Bullet1"/>
      </w:pPr>
      <w:r>
        <w:t xml:space="preserve">Ongoing long-term funding and </w:t>
      </w:r>
      <w:proofErr w:type="spellStart"/>
      <w:r w:rsidR="001E4231">
        <w:t>tria</w:t>
      </w:r>
      <w:r w:rsidR="002D0E7B">
        <w:t>l</w:t>
      </w:r>
      <w:r w:rsidR="001E4231">
        <w:t>ling</w:t>
      </w:r>
      <w:proofErr w:type="spellEnd"/>
      <w:r>
        <w:t xml:space="preserve"> new funding approaches </w:t>
      </w:r>
    </w:p>
    <w:p w14:paraId="4297C205" w14:textId="42BBD601" w:rsidR="00EB3E0A" w:rsidRDefault="00EB3E0A" w:rsidP="00EB3E0A">
      <w:pPr>
        <w:pStyle w:val="Bullet1"/>
      </w:pPr>
      <w:r>
        <w:t xml:space="preserve">Ongoing support of </w:t>
      </w:r>
      <w:proofErr w:type="gramStart"/>
      <w:r>
        <w:t>locally-led</w:t>
      </w:r>
      <w:proofErr w:type="gramEnd"/>
      <w:r>
        <w:t xml:space="preserve"> approaches and responses</w:t>
      </w:r>
      <w:r w:rsidR="00CE387F">
        <w:t xml:space="preserve"> and meani</w:t>
      </w:r>
      <w:r w:rsidR="004A36A0">
        <w:t>ngful engagement with people experiencing homelessness</w:t>
      </w:r>
    </w:p>
    <w:p w14:paraId="52FB19E0" w14:textId="732F0981" w:rsidR="00EB3E0A" w:rsidRDefault="00EB3E0A" w:rsidP="00EB3E0A">
      <w:pPr>
        <w:pStyle w:val="Bullet1"/>
      </w:pPr>
      <w:r>
        <w:t>Continuing to build workforce capacity and capability and ensuring their safety and support</w:t>
      </w:r>
    </w:p>
    <w:p w14:paraId="061C7AF9" w14:textId="77777777" w:rsidR="00EB3E0A" w:rsidRDefault="00EB3E0A" w:rsidP="00EB3E0A">
      <w:pPr>
        <w:pStyle w:val="Bullet1"/>
      </w:pPr>
      <w:r>
        <w:t xml:space="preserve">Removing </w:t>
      </w:r>
      <w:r w:rsidRPr="00720108">
        <w:t>process and system barriers to Māori and Iwi organisations supporting whānau Māori</w:t>
      </w:r>
    </w:p>
    <w:p w14:paraId="0DA658B5" w14:textId="7A7BD10F" w:rsidR="00EB3E0A" w:rsidRPr="00DD7D68" w:rsidRDefault="00EB3E0A" w:rsidP="00EB3E0A">
      <w:pPr>
        <w:pStyle w:val="Bullet1"/>
      </w:pPr>
      <w:r>
        <w:t>I</w:t>
      </w:r>
      <w:r w:rsidRPr="00720108">
        <w:t>mprov</w:t>
      </w:r>
      <w:r>
        <w:t>ing</w:t>
      </w:r>
      <w:r w:rsidRPr="00720108">
        <w:t xml:space="preserve"> data quality to identify the scale and nature of the homelessness issues for Māori</w:t>
      </w:r>
      <w:r w:rsidR="001E4231">
        <w:t xml:space="preserve"> and inform evidence-based policy decision</w:t>
      </w:r>
      <w:r w:rsidR="000903F7">
        <w:t>-making</w:t>
      </w:r>
    </w:p>
    <w:p w14:paraId="41A5DEB6" w14:textId="23A8E85F" w:rsidR="00EB3E0A" w:rsidRPr="00472090" w:rsidRDefault="00EB3E0A" w:rsidP="00EB3E0A">
      <w:pPr>
        <w:pStyle w:val="Bullet1"/>
      </w:pPr>
      <w:r>
        <w:t xml:space="preserve">Continuing to build </w:t>
      </w:r>
      <w:proofErr w:type="spellStart"/>
      <w:r>
        <w:t>kn</w:t>
      </w:r>
      <w:r w:rsidRPr="00472090">
        <w:rPr>
          <w:lang w:val="en-NZ"/>
        </w:rPr>
        <w:t>owledge</w:t>
      </w:r>
      <w:proofErr w:type="spellEnd"/>
      <w:r w:rsidRPr="00472090">
        <w:rPr>
          <w:lang w:val="en-NZ"/>
        </w:rPr>
        <w:t xml:space="preserve"> and data</w:t>
      </w:r>
      <w:r>
        <w:rPr>
          <w:lang w:val="en-NZ"/>
        </w:rPr>
        <w:t xml:space="preserve"> with learning mechanisms. </w:t>
      </w:r>
      <w:r w:rsidRPr="00472090">
        <w:rPr>
          <w:lang w:val="en-NZ"/>
        </w:rPr>
        <w:t xml:space="preserve"> </w:t>
      </w:r>
    </w:p>
    <w:p w14:paraId="56182E41" w14:textId="77777777" w:rsidR="00EC335A" w:rsidRPr="0095089C" w:rsidRDefault="00EC335A" w:rsidP="00EC335A">
      <w:pPr>
        <w:pStyle w:val="Heading1"/>
      </w:pPr>
      <w:bookmarkStart w:id="28" w:name="_Toc188461036"/>
      <w:r w:rsidRPr="00B6585D">
        <w:lastRenderedPageBreak/>
        <w:t>Bibliography</w:t>
      </w:r>
      <w:bookmarkEnd w:id="28"/>
    </w:p>
    <w:p w14:paraId="78B347AE" w14:textId="6293F9BC" w:rsidR="00EC335A" w:rsidRPr="0095089C" w:rsidRDefault="00EC335A" w:rsidP="00C737D6">
      <w:pPr>
        <w:ind w:left="720" w:hanging="720"/>
        <w:rPr>
          <w:rFonts w:ascii="Guardian TextEgyp" w:eastAsia="Guardian TextEgyp" w:hAnsi="Guardian TextEgyp" w:cs="Times New Roman"/>
          <w:color w:val="002B5F"/>
          <w:lang w:val="en-NZ"/>
        </w:rPr>
      </w:pPr>
      <w:r w:rsidRPr="0095089C">
        <w:rPr>
          <w:rFonts w:ascii="Guardian TextEgyp" w:eastAsia="Guardian TextEgyp" w:hAnsi="Guardian TextEgyp" w:cs="Times New Roman"/>
          <w:color w:val="002B5F"/>
          <w:lang w:val="en-NZ"/>
        </w:rPr>
        <w:t xml:space="preserve">Allen and Clarke. (2022). </w:t>
      </w:r>
      <w:r w:rsidRPr="0095089C">
        <w:rPr>
          <w:rFonts w:ascii="Guardian TextEgyp" w:eastAsia="Guardian TextEgyp" w:hAnsi="Guardian TextEgyp" w:cs="Times New Roman"/>
          <w:i/>
          <w:iCs/>
          <w:color w:val="002B5F"/>
          <w:lang w:val="en-NZ"/>
        </w:rPr>
        <w:t xml:space="preserve">Review of literature on effective interventions to support secure homes for homeless </w:t>
      </w:r>
      <w:proofErr w:type="spellStart"/>
      <w:r w:rsidRPr="0095089C">
        <w:rPr>
          <w:rFonts w:ascii="Guardian TextEgyp" w:eastAsia="Guardian TextEgyp" w:hAnsi="Guardian TextEgyp" w:cs="Times New Roman"/>
          <w:i/>
          <w:iCs/>
          <w:color w:val="002B5F"/>
          <w:lang w:val="en-NZ"/>
        </w:rPr>
        <w:t>wāhine</w:t>
      </w:r>
      <w:proofErr w:type="spellEnd"/>
      <w:r w:rsidRPr="0095089C">
        <w:rPr>
          <w:rFonts w:ascii="Guardian TextEgyp" w:eastAsia="Guardian TextEgyp" w:hAnsi="Guardian TextEgyp" w:cs="Times New Roman"/>
          <w:i/>
          <w:iCs/>
          <w:color w:val="002B5F"/>
          <w:lang w:val="en-NZ"/>
        </w:rPr>
        <w:t>.</w:t>
      </w:r>
      <w:r w:rsidRPr="0095089C">
        <w:rPr>
          <w:rFonts w:ascii="Guardian TextEgyp" w:eastAsia="Guardian TextEgyp" w:hAnsi="Guardian TextEgyp" w:cs="Times New Roman"/>
          <w:color w:val="002B5F"/>
          <w:lang w:val="en-NZ"/>
        </w:rPr>
        <w:t xml:space="preserve"> </w:t>
      </w:r>
      <w:r w:rsidRPr="00967C4A">
        <w:rPr>
          <w:rFonts w:ascii="Guardian TextEgyp" w:eastAsia="Guardian TextEgyp" w:hAnsi="Guardian TextEgyp" w:cs="Times New Roman"/>
          <w:color w:val="002B5F"/>
          <w:lang w:val="en-NZ"/>
        </w:rPr>
        <w:t>Wellington, New Zealand.</w:t>
      </w:r>
    </w:p>
    <w:p w14:paraId="528DE480" w14:textId="77777777" w:rsidR="009C41F0" w:rsidRDefault="00A24A3F" w:rsidP="00C737D6">
      <w:pPr>
        <w:ind w:left="720" w:hanging="720"/>
      </w:pPr>
      <w:r w:rsidRPr="00966A24">
        <w:t xml:space="preserve">Amore, K., Viggers, H., &amp; Howden-Chapman, P. (2021). </w:t>
      </w:r>
      <w:r w:rsidRPr="00966A24">
        <w:rPr>
          <w:i/>
          <w:iCs/>
        </w:rPr>
        <w:t xml:space="preserve">Severe housing deprivation in Aotearoa New Zealand, 2018. </w:t>
      </w:r>
      <w:r w:rsidRPr="00E21E39">
        <w:t>He Kāinga Oranga / Housing &amp; Health Research Programme, University of Otago.</w:t>
      </w:r>
      <w:r>
        <w:t xml:space="preserve"> Retrieved from </w:t>
      </w:r>
      <w:hyperlink r:id="rId20" w:history="1">
        <w:r w:rsidR="009C41F0">
          <w:rPr>
            <w:rStyle w:val="Hyperlink"/>
          </w:rPr>
          <w:t>Severe-Housing-Deprivation-2018-Estimate-Report.pdf (hud.govt.nz)</w:t>
        </w:r>
      </w:hyperlink>
    </w:p>
    <w:p w14:paraId="10D1D6C6" w14:textId="4ACF73D9" w:rsidR="00EC335A" w:rsidRPr="0095089C" w:rsidRDefault="00EC335A" w:rsidP="00C737D6">
      <w:pPr>
        <w:ind w:left="720" w:hanging="720"/>
        <w:rPr>
          <w:rFonts w:ascii="Guardian TextEgyp" w:eastAsia="Guardian TextEgyp" w:hAnsi="Guardian TextEgyp" w:cs="Times New Roman"/>
          <w:color w:val="002B5F"/>
          <w:lang w:val="en-NZ"/>
        </w:rPr>
      </w:pPr>
      <w:r w:rsidRPr="0095089C">
        <w:rPr>
          <w:rFonts w:ascii="Guardian TextEgyp" w:eastAsia="Guardian TextEgyp" w:hAnsi="Guardian TextEgyp" w:cs="Times New Roman"/>
          <w:color w:val="002B5F"/>
          <w:lang w:val="en-NZ"/>
        </w:rPr>
        <w:t xml:space="preserve">Ara Poutama Aotearoa Department of Corrections. (2022). </w:t>
      </w:r>
      <w:r w:rsidRPr="0095089C">
        <w:rPr>
          <w:rFonts w:ascii="Guardian TextEgyp" w:eastAsia="Guardian TextEgyp" w:hAnsi="Guardian TextEgyp" w:cs="Times New Roman"/>
          <w:i/>
          <w:iCs/>
          <w:color w:val="002B5F"/>
          <w:lang w:val="en-NZ"/>
        </w:rPr>
        <w:t>Reclaim Another Woman (RAW): Evaluation: Summary Report based on an evaluation undertaken by Karearea Institute for Change.</w:t>
      </w:r>
      <w:r w:rsidRPr="0095089C">
        <w:rPr>
          <w:rFonts w:ascii="Guardian TextEgyp" w:eastAsia="Guardian TextEgyp" w:hAnsi="Guardian TextEgyp" w:cs="Times New Roman"/>
          <w:color w:val="002B5F"/>
          <w:lang w:val="en-NZ"/>
        </w:rPr>
        <w:t xml:space="preserve"> Wellington, New Zealand.</w:t>
      </w:r>
    </w:p>
    <w:p w14:paraId="5D292772" w14:textId="77777777" w:rsidR="00EC335A" w:rsidRPr="0095089C" w:rsidRDefault="00EC335A" w:rsidP="00C737D6">
      <w:pPr>
        <w:ind w:left="720" w:hanging="720"/>
        <w:rPr>
          <w:shd w:val="clear" w:color="auto" w:fill="FFFFFF"/>
          <w:lang w:val="en-NZ"/>
        </w:rPr>
      </w:pPr>
      <w:r w:rsidRPr="0095089C">
        <w:rPr>
          <w:shd w:val="clear" w:color="auto" w:fill="FFFFFF"/>
          <w:lang w:val="en-NZ"/>
        </w:rPr>
        <w:t>Braun, V., &amp; Clarke, V. (2006). Using thematic analysis in psychology.</w:t>
      </w:r>
      <w:r>
        <w:rPr>
          <w:shd w:val="clear" w:color="auto" w:fill="FFFFFF"/>
          <w:lang w:val="en-NZ"/>
        </w:rPr>
        <w:t xml:space="preserve"> </w:t>
      </w:r>
      <w:r w:rsidRPr="0095089C">
        <w:rPr>
          <w:i/>
          <w:iCs/>
          <w:shd w:val="clear" w:color="auto" w:fill="FFFFFF"/>
          <w:lang w:val="en-NZ"/>
        </w:rPr>
        <w:t>Qualitative research in psychology</w:t>
      </w:r>
      <w:r w:rsidRPr="0095089C">
        <w:rPr>
          <w:shd w:val="clear" w:color="auto" w:fill="FFFFFF"/>
          <w:lang w:val="en-NZ"/>
        </w:rPr>
        <w:t>, </w:t>
      </w:r>
      <w:r w:rsidRPr="0095089C">
        <w:rPr>
          <w:i/>
          <w:iCs/>
          <w:shd w:val="clear" w:color="auto" w:fill="FFFFFF"/>
          <w:lang w:val="en-NZ"/>
        </w:rPr>
        <w:t>3</w:t>
      </w:r>
      <w:r w:rsidRPr="0095089C">
        <w:rPr>
          <w:shd w:val="clear" w:color="auto" w:fill="FFFFFF"/>
          <w:lang w:val="en-NZ"/>
        </w:rPr>
        <w:t>(2), 77-101.</w:t>
      </w:r>
    </w:p>
    <w:p w14:paraId="0EDB1F20" w14:textId="77777777" w:rsidR="00EC335A" w:rsidRPr="0095089C" w:rsidRDefault="00EC335A" w:rsidP="00C737D6">
      <w:pPr>
        <w:ind w:left="720" w:hanging="720"/>
        <w:rPr>
          <w:rFonts w:ascii="Guardian TextEgyp" w:eastAsia="Guardian TextEgyp" w:hAnsi="Guardian TextEgyp" w:cs="Times New Roman"/>
          <w:color w:val="002B5F"/>
          <w:lang w:val="en-NZ"/>
        </w:rPr>
      </w:pPr>
      <w:r w:rsidRPr="0095089C">
        <w:rPr>
          <w:rFonts w:ascii="Guardian TextEgyp" w:eastAsia="Guardian TextEgyp" w:hAnsi="Guardian TextEgyp" w:cs="Times New Roman"/>
          <w:color w:val="002B5F"/>
          <w:lang w:val="en-NZ"/>
        </w:rPr>
        <w:t xml:space="preserve">Cabinet Office, Cabinet Social Wellbeing Committee. (2021). </w:t>
      </w:r>
      <w:r w:rsidRPr="0095089C">
        <w:rPr>
          <w:rFonts w:ascii="Guardian TextEgyp" w:eastAsia="Guardian TextEgyp" w:hAnsi="Guardian TextEgyp" w:cs="Times New Roman"/>
          <w:i/>
          <w:iCs/>
          <w:color w:val="002B5F"/>
          <w:lang w:val="en-NZ"/>
        </w:rPr>
        <w:t xml:space="preserve">Minute of Decision. 18-Month Review of the Aotearoa New Zealand Homelessness Action Plan. </w:t>
      </w:r>
    </w:p>
    <w:p w14:paraId="752A0078" w14:textId="186B3FF1" w:rsidR="001E17D7" w:rsidRDefault="001E17D7" w:rsidP="00C737D6">
      <w:pPr>
        <w:ind w:left="720" w:hanging="720"/>
        <w:rPr>
          <w:rFonts w:ascii="Guardian TextEgyp" w:eastAsia="Guardian TextEgyp" w:hAnsi="Guardian TextEgyp" w:cs="Times New Roman"/>
          <w:color w:val="002B5F"/>
          <w:lang w:val="en-NZ"/>
        </w:rPr>
      </w:pPr>
      <w:r>
        <w:t xml:space="preserve">Dej, E., Gaetz, S. &amp; Schwan, K. Turning Off the Tap: A Typology for Homelessness Prevention. </w:t>
      </w:r>
      <w:r>
        <w:rPr>
          <w:i/>
          <w:iCs/>
        </w:rPr>
        <w:t>J Primary Prevent</w:t>
      </w:r>
      <w:r>
        <w:t xml:space="preserve"> </w:t>
      </w:r>
      <w:r>
        <w:rPr>
          <w:b/>
          <w:bCs/>
        </w:rPr>
        <w:t>41</w:t>
      </w:r>
      <w:r>
        <w:t xml:space="preserve">, 397–412 (2020). </w:t>
      </w:r>
      <w:hyperlink r:id="rId21" w:history="1">
        <w:r w:rsidRPr="00940E7E">
          <w:rPr>
            <w:rStyle w:val="Hyperlink"/>
          </w:rPr>
          <w:t>https://doi.org/10.1007/s10935-020-00607-y</w:t>
        </w:r>
      </w:hyperlink>
      <w:r>
        <w:t xml:space="preserve"> </w:t>
      </w:r>
    </w:p>
    <w:p w14:paraId="5966104A" w14:textId="656F2D4E" w:rsidR="00751076" w:rsidRPr="00645B59" w:rsidRDefault="00751076" w:rsidP="00C737D6">
      <w:pPr>
        <w:ind w:left="720" w:hanging="720"/>
        <w:rPr>
          <w:rFonts w:ascii="Guardian TextEgyp" w:eastAsia="Guardian TextEgyp" w:hAnsi="Guardian TextEgyp" w:cs="Times New Roman"/>
          <w:color w:val="002B5F"/>
          <w:lang w:val="en-NZ"/>
        </w:rPr>
      </w:pPr>
      <w:r>
        <w:rPr>
          <w:rFonts w:ascii="Guardian TextEgyp" w:eastAsia="Guardian TextEgyp" w:hAnsi="Guardian TextEgyp" w:cs="Times New Roman"/>
          <w:color w:val="002B5F"/>
          <w:lang w:val="en-NZ"/>
        </w:rPr>
        <w:t>Department of Prime Minister and Cabinet. (20</w:t>
      </w:r>
      <w:r w:rsidR="00835FA6">
        <w:rPr>
          <w:rFonts w:ascii="Guardian TextEgyp" w:eastAsia="Guardian TextEgyp" w:hAnsi="Guardian TextEgyp" w:cs="Times New Roman"/>
          <w:color w:val="002B5F"/>
          <w:lang w:val="en-NZ"/>
        </w:rPr>
        <w:t xml:space="preserve">21). </w:t>
      </w:r>
      <w:r w:rsidR="00645B59" w:rsidRPr="00645B59">
        <w:rPr>
          <w:rFonts w:ascii="Guardian TextEgyp" w:eastAsia="Guardian TextEgyp" w:hAnsi="Guardian TextEgyp" w:cs="Times New Roman"/>
          <w:i/>
          <w:iCs/>
          <w:color w:val="002B5F"/>
          <w:lang w:val="en-NZ"/>
        </w:rPr>
        <w:t>Report: Emergency and Transitional Housing</w:t>
      </w:r>
      <w:r w:rsidR="00645B59">
        <w:rPr>
          <w:rFonts w:ascii="Guardian TextEgyp" w:eastAsia="Guardian TextEgyp" w:hAnsi="Guardian TextEgyp" w:cs="Times New Roman"/>
          <w:i/>
          <w:iCs/>
          <w:color w:val="002B5F"/>
          <w:lang w:val="en-NZ"/>
        </w:rPr>
        <w:t xml:space="preserve"> </w:t>
      </w:r>
      <w:r w:rsidR="006541FF">
        <w:rPr>
          <w:rFonts w:ascii="Guardian TextEgyp" w:eastAsia="Guardian TextEgyp" w:hAnsi="Guardian TextEgyp" w:cs="Times New Roman"/>
          <w:color w:val="002B5F"/>
          <w:lang w:val="en-NZ"/>
        </w:rPr>
        <w:t>[</w:t>
      </w:r>
      <w:r w:rsidR="007A6C0A">
        <w:rPr>
          <w:rFonts w:ascii="Guardian TextEgyp" w:eastAsia="Guardian TextEgyp" w:hAnsi="Guardian TextEgyp" w:cs="Times New Roman"/>
          <w:color w:val="002B5F"/>
          <w:lang w:val="en-NZ"/>
        </w:rPr>
        <w:t>Briefing</w:t>
      </w:r>
      <w:r w:rsidR="0070307C">
        <w:rPr>
          <w:rFonts w:ascii="Guardian TextEgyp" w:eastAsia="Guardian TextEgyp" w:hAnsi="Guardian TextEgyp" w:cs="Times New Roman"/>
          <w:color w:val="002B5F"/>
          <w:lang w:val="en-NZ"/>
        </w:rPr>
        <w:t>].</w:t>
      </w:r>
      <w:r w:rsidR="002B2ABC">
        <w:rPr>
          <w:rFonts w:ascii="Guardian TextEgyp" w:eastAsia="Guardian TextEgyp" w:hAnsi="Guardian TextEgyp" w:cs="Times New Roman"/>
          <w:color w:val="002B5F"/>
          <w:lang w:val="en-NZ"/>
        </w:rPr>
        <w:t xml:space="preserve"> </w:t>
      </w:r>
      <w:hyperlink r:id="rId22" w:history="1">
        <w:r w:rsidR="002B2ABC" w:rsidRPr="003C7934">
          <w:rPr>
            <w:rStyle w:val="Hyperlink"/>
            <w:rFonts w:ascii="Guardian TextEgyp" w:eastAsia="Guardian TextEgyp" w:hAnsi="Guardian TextEgyp" w:cs="Times New Roman"/>
            <w:lang w:val="en-NZ"/>
          </w:rPr>
          <w:t>https://www.dpmc.govt.nz/sites/default/files/2022-03/proactive-release-iu-dpmc-2021-22-788-emergency-transitional-housing.pdf</w:t>
        </w:r>
      </w:hyperlink>
      <w:r w:rsidR="002B2ABC">
        <w:rPr>
          <w:rFonts w:ascii="Guardian TextEgyp" w:eastAsia="Guardian TextEgyp" w:hAnsi="Guardian TextEgyp" w:cs="Times New Roman"/>
          <w:color w:val="002B5F"/>
          <w:lang w:val="en-NZ"/>
        </w:rPr>
        <w:t xml:space="preserve"> </w:t>
      </w:r>
    </w:p>
    <w:p w14:paraId="1D9E09CE" w14:textId="3B3ACA0C" w:rsidR="00EC335A" w:rsidRPr="0095089C" w:rsidRDefault="00EC335A" w:rsidP="00C737D6">
      <w:pPr>
        <w:ind w:left="720" w:hanging="720"/>
        <w:rPr>
          <w:rFonts w:ascii="Guardian TextEgyp" w:eastAsia="Guardian TextEgyp" w:hAnsi="Guardian TextEgyp" w:cs="Times New Roman"/>
          <w:color w:val="002B5F"/>
          <w:lang w:val="en-NZ"/>
        </w:rPr>
      </w:pPr>
      <w:r w:rsidRPr="0095089C">
        <w:rPr>
          <w:rFonts w:ascii="Guardian TextEgyp" w:eastAsia="Guardian TextEgyp" w:hAnsi="Guardian TextEgyp" w:cs="Times New Roman"/>
          <w:color w:val="002B5F"/>
          <w:lang w:val="en-NZ"/>
        </w:rPr>
        <w:t xml:space="preserve">Disability Connect. (2021). </w:t>
      </w:r>
      <w:r w:rsidRPr="0095089C">
        <w:rPr>
          <w:rFonts w:ascii="Guardian TextEgyp" w:eastAsia="Guardian TextEgyp" w:hAnsi="Guardian TextEgyp" w:cs="Times New Roman"/>
          <w:i/>
          <w:iCs/>
          <w:color w:val="002B5F"/>
          <w:lang w:val="en-NZ"/>
        </w:rPr>
        <w:t>Where will we live in the future? Research into the Unmet Housing Needs of People with Disabilities, their Family and Whānau</w:t>
      </w:r>
      <w:r w:rsidRPr="0095089C">
        <w:rPr>
          <w:rFonts w:ascii="Guardian TextEgyp" w:eastAsia="Guardian TextEgyp" w:hAnsi="Guardian TextEgyp" w:cs="Times New Roman"/>
          <w:color w:val="002B5F"/>
          <w:lang w:val="en-NZ"/>
        </w:rPr>
        <w:t>. Penrose, Auckland.</w:t>
      </w:r>
    </w:p>
    <w:p w14:paraId="409FFC19" w14:textId="7826BA74" w:rsidR="00EC335A" w:rsidRPr="0095089C" w:rsidRDefault="00EC335A" w:rsidP="00C737D6">
      <w:pPr>
        <w:ind w:left="720" w:hanging="720"/>
        <w:rPr>
          <w:rFonts w:ascii="Guardian TextEgyp" w:eastAsia="Guardian TextEgyp" w:hAnsi="Guardian TextEgyp" w:cs="Times New Roman"/>
          <w:color w:val="002B5F"/>
          <w:lang w:val="en-NZ"/>
        </w:rPr>
      </w:pPr>
      <w:r w:rsidRPr="0095089C">
        <w:rPr>
          <w:rFonts w:ascii="Guardian TextEgyp" w:eastAsia="Guardian TextEgyp" w:hAnsi="Guardian TextEgyp" w:cs="Times New Roman"/>
          <w:color w:val="002B5F"/>
          <w:lang w:val="en-NZ"/>
        </w:rPr>
        <w:t xml:space="preserve">Family Centre Social Policy Research Unit. (2023). </w:t>
      </w:r>
      <w:r w:rsidRPr="0095089C">
        <w:rPr>
          <w:rFonts w:ascii="Guardian TextEgyp" w:eastAsia="Guardian TextEgyp" w:hAnsi="Guardian TextEgyp" w:cs="Times New Roman"/>
          <w:i/>
          <w:iCs/>
          <w:color w:val="002B5F"/>
          <w:lang w:val="en-NZ"/>
        </w:rPr>
        <w:t>Housing Brokers and Ready to Rent Initiatives: Process Evaluation Report for the Ministry of Social Development.</w:t>
      </w:r>
      <w:r w:rsidRPr="0095089C">
        <w:rPr>
          <w:rFonts w:ascii="Guardian TextEgyp" w:eastAsia="Guardian TextEgyp" w:hAnsi="Guardian TextEgyp" w:cs="Times New Roman"/>
          <w:color w:val="002B5F"/>
          <w:lang w:val="en-NZ"/>
        </w:rPr>
        <w:t xml:space="preserve"> </w:t>
      </w:r>
      <w:r w:rsidR="00C737D6">
        <w:rPr>
          <w:rFonts w:ascii="Guardian TextEgyp" w:eastAsia="Guardian TextEgyp" w:hAnsi="Guardian TextEgyp" w:cs="Times New Roman"/>
          <w:color w:val="002B5F"/>
          <w:lang w:val="en-NZ"/>
        </w:rPr>
        <w:t>Wellington</w:t>
      </w:r>
      <w:r w:rsidRPr="0095089C">
        <w:rPr>
          <w:rFonts w:ascii="Guardian TextEgyp" w:eastAsia="Guardian TextEgyp" w:hAnsi="Guardian TextEgyp" w:cs="Times New Roman"/>
          <w:color w:val="002B5F"/>
          <w:lang w:val="en-NZ"/>
        </w:rPr>
        <w:t>, New Zealand.</w:t>
      </w:r>
      <w:r w:rsidR="004817DB">
        <w:rPr>
          <w:rFonts w:ascii="Guardian TextEgyp" w:eastAsia="Guardian TextEgyp" w:hAnsi="Guardian TextEgyp" w:cs="Times New Roman"/>
          <w:color w:val="002B5F"/>
          <w:lang w:val="en-NZ"/>
        </w:rPr>
        <w:t xml:space="preserve"> </w:t>
      </w:r>
      <w:hyperlink r:id="rId23" w:history="1">
        <w:r w:rsidR="004817DB" w:rsidRPr="002E6037">
          <w:rPr>
            <w:rStyle w:val="Hyperlink"/>
            <w:lang w:val="en-NZ"/>
          </w:rPr>
          <w:t>https://www.msd.govt.nz/about-msd-and-our-work/publications-resources/research/housing-brokers-and-ready-to-rent-initiatives-process-evaluation/housing-brokers-and-ready-to-rent-initiatives-process-evaluation.html</w:t>
        </w:r>
      </w:hyperlink>
      <w:r w:rsidR="004817DB">
        <w:rPr>
          <w:b/>
          <w:bCs/>
          <w:highlight w:val="yellow"/>
          <w:lang w:val="en-NZ"/>
        </w:rPr>
        <w:t xml:space="preserve"> </w:t>
      </w:r>
      <w:r w:rsidR="004817DB" w:rsidRPr="00180986">
        <w:rPr>
          <w:b/>
          <w:bCs/>
          <w:highlight w:val="yellow"/>
          <w:lang w:val="en-NZ"/>
        </w:rPr>
        <w:t xml:space="preserve"> </w:t>
      </w:r>
    </w:p>
    <w:p w14:paraId="549732A2" w14:textId="4A2B7A24" w:rsidR="00EC335A" w:rsidRPr="0095089C" w:rsidRDefault="000079BC" w:rsidP="00C737D6">
      <w:pPr>
        <w:ind w:left="720" w:hanging="720"/>
        <w:rPr>
          <w:rFonts w:ascii="Guardian TextEgyp" w:eastAsia="Guardian TextEgyp" w:hAnsi="Guardian TextEgyp" w:cs="Times New Roman"/>
          <w:color w:val="002B5F"/>
          <w:lang w:val="en-NZ"/>
        </w:rPr>
      </w:pPr>
      <w:r w:rsidRPr="000079BC">
        <w:rPr>
          <w:rFonts w:ascii="Guardian TextEgyp" w:eastAsia="Guardian TextEgyp" w:hAnsi="Guardian TextEgyp" w:cs="Times New Roman"/>
          <w:color w:val="002B5F"/>
          <w:lang w:val="en-NZ"/>
        </w:rPr>
        <w:t xml:space="preserve">Fraser, B., White, M., Cook, H., </w:t>
      </w:r>
      <w:r w:rsidR="004824A0">
        <w:rPr>
          <w:rFonts w:ascii="Guardian TextEgyp" w:eastAsia="Guardian TextEgyp" w:hAnsi="Guardian TextEgyp" w:cs="Times New Roman"/>
          <w:color w:val="002B5F"/>
          <w:lang w:val="en-NZ"/>
        </w:rPr>
        <w:t>et al.</w:t>
      </w:r>
      <w:r w:rsidRPr="000079BC">
        <w:rPr>
          <w:rFonts w:ascii="Guardian TextEgyp" w:eastAsia="Guardian TextEgyp" w:hAnsi="Guardian TextEgyp" w:cs="Times New Roman"/>
          <w:color w:val="002B5F"/>
          <w:lang w:val="en-NZ"/>
        </w:rPr>
        <w:t xml:space="preserve"> </w:t>
      </w:r>
      <w:r w:rsidR="00EC335A" w:rsidRPr="0095089C">
        <w:rPr>
          <w:rFonts w:ascii="Guardian TextEgyp" w:eastAsia="Guardian TextEgyp" w:hAnsi="Guardian TextEgyp" w:cs="Times New Roman"/>
          <w:color w:val="002B5F"/>
          <w:lang w:val="en-NZ"/>
        </w:rPr>
        <w:t>(2021). Service usage of a cohort of formerly homeless women in Aotearoa New Zealand. </w:t>
      </w:r>
      <w:r w:rsidR="00EC335A" w:rsidRPr="0095089C">
        <w:rPr>
          <w:rFonts w:ascii="Guardian TextEgyp" w:eastAsia="Guardian TextEgyp" w:hAnsi="Guardian TextEgyp" w:cs="Times New Roman"/>
          <w:i/>
          <w:iCs/>
          <w:color w:val="002B5F"/>
          <w:lang w:val="en-NZ"/>
        </w:rPr>
        <w:t>SSM-Population Health</w:t>
      </w:r>
      <w:r w:rsidR="00EC335A" w:rsidRPr="0095089C">
        <w:rPr>
          <w:rFonts w:ascii="Guardian TextEgyp" w:eastAsia="Guardian TextEgyp" w:hAnsi="Guardian TextEgyp" w:cs="Times New Roman"/>
          <w:color w:val="002B5F"/>
          <w:lang w:val="en-NZ"/>
        </w:rPr>
        <w:t>, </w:t>
      </w:r>
      <w:r w:rsidR="00EC335A" w:rsidRPr="0095089C">
        <w:rPr>
          <w:rFonts w:ascii="Guardian TextEgyp" w:eastAsia="Guardian TextEgyp" w:hAnsi="Guardian TextEgyp" w:cs="Times New Roman"/>
          <w:i/>
          <w:iCs/>
          <w:color w:val="002B5F"/>
          <w:lang w:val="en-NZ"/>
        </w:rPr>
        <w:t>15</w:t>
      </w:r>
      <w:r w:rsidR="00EC335A" w:rsidRPr="0095089C">
        <w:rPr>
          <w:rFonts w:ascii="Guardian TextEgyp" w:eastAsia="Guardian TextEgyp" w:hAnsi="Guardian TextEgyp" w:cs="Times New Roman"/>
          <w:color w:val="002B5F"/>
          <w:lang w:val="en-NZ"/>
        </w:rPr>
        <w:t>, 100842.</w:t>
      </w:r>
    </w:p>
    <w:p w14:paraId="017DC6EB" w14:textId="43D9FCDD" w:rsidR="003F082B" w:rsidRDefault="003F082B" w:rsidP="003F082B">
      <w:pPr>
        <w:ind w:left="720" w:hanging="720"/>
        <w:rPr>
          <w:rFonts w:ascii="Guardian TextEgyp" w:eastAsia="Guardian TextEgyp" w:hAnsi="Guardian TextEgyp" w:cs="Times New Roman"/>
          <w:color w:val="002B5F"/>
          <w:lang w:val="en-NZ"/>
        </w:rPr>
      </w:pPr>
      <w:r w:rsidRPr="003F082B">
        <w:rPr>
          <w:rFonts w:ascii="Guardian TextEgyp" w:eastAsia="Guardian TextEgyp" w:hAnsi="Guardian TextEgyp" w:cs="Times New Roman"/>
          <w:color w:val="002B5F"/>
        </w:rPr>
        <w:t xml:space="preserve">Grimes, A., Smith, C., O’Sullivan, K., Howden-Chapman, P., Le Gros, L., </w:t>
      </w:r>
      <w:proofErr w:type="spellStart"/>
      <w:r w:rsidRPr="003F082B">
        <w:rPr>
          <w:rFonts w:ascii="Guardian TextEgyp" w:eastAsia="Guardian TextEgyp" w:hAnsi="Guardian TextEgyp" w:cs="Times New Roman"/>
          <w:color w:val="002B5F"/>
        </w:rPr>
        <w:t>Dohig</w:t>
      </w:r>
      <w:proofErr w:type="spellEnd"/>
      <w:r w:rsidRPr="003F082B">
        <w:rPr>
          <w:rFonts w:ascii="Guardian TextEgyp" w:eastAsia="Guardian TextEgyp" w:hAnsi="Guardian TextEgyp" w:cs="Times New Roman"/>
          <w:color w:val="002B5F"/>
        </w:rPr>
        <w:t xml:space="preserve">, R. K. (2023). Micro-geography and public housing tenant wellbeing. Motu Working Paper 23-08. </w:t>
      </w:r>
      <w:hyperlink r:id="rId24" w:history="1">
        <w:r w:rsidRPr="003F082B">
          <w:rPr>
            <w:rStyle w:val="Hyperlink"/>
            <w:rFonts w:ascii="Guardian TextEgyp" w:eastAsia="Guardian TextEgyp" w:hAnsi="Guardian TextEgyp" w:cs="Times New Roman"/>
          </w:rPr>
          <w:t>https://www.motu.nz/assets/Uploads/Micro-geography-and-public-tenant-wellbeing.pdf</w:t>
        </w:r>
      </w:hyperlink>
      <w:r w:rsidRPr="003F082B">
        <w:rPr>
          <w:rFonts w:ascii="Guardian TextEgyp" w:eastAsia="Guardian TextEgyp" w:hAnsi="Guardian TextEgyp" w:cs="Times New Roman"/>
          <w:color w:val="002B5F"/>
        </w:rPr>
        <w:t xml:space="preserve"> </w:t>
      </w:r>
    </w:p>
    <w:p w14:paraId="22C5F8E5" w14:textId="0D409416" w:rsidR="00C912FC" w:rsidRPr="00C912FC" w:rsidRDefault="00333A78" w:rsidP="00C912FC">
      <w:pPr>
        <w:ind w:left="720" w:hanging="720"/>
        <w:rPr>
          <w:rFonts w:ascii="Guardian TextEgyp" w:eastAsia="Guardian TextEgyp" w:hAnsi="Guardian TextEgyp" w:cs="Times New Roman"/>
          <w:color w:val="002B5F"/>
          <w:lang w:val="en-NZ"/>
        </w:rPr>
      </w:pPr>
      <w:r w:rsidRPr="00333A78">
        <w:rPr>
          <w:rFonts w:ascii="Guardian TextEgyp" w:eastAsia="Guardian TextEgyp" w:hAnsi="Guardian TextEgyp" w:cs="Times New Roman"/>
          <w:color w:val="002B5F"/>
          <w:lang w:val="en-NZ"/>
        </w:rPr>
        <w:t xml:space="preserve">Human Rights Commission - Te Kāhui Tika </w:t>
      </w:r>
      <w:proofErr w:type="spellStart"/>
      <w:r w:rsidRPr="00333A78">
        <w:rPr>
          <w:rFonts w:ascii="Guardian TextEgyp" w:eastAsia="Guardian TextEgyp" w:hAnsi="Guardian TextEgyp" w:cs="Times New Roman"/>
          <w:color w:val="002B5F"/>
          <w:lang w:val="en-NZ"/>
        </w:rPr>
        <w:t>Tangata</w:t>
      </w:r>
      <w:proofErr w:type="spellEnd"/>
      <w:r>
        <w:rPr>
          <w:rFonts w:ascii="Guardian TextEgyp" w:eastAsia="Guardian TextEgyp" w:hAnsi="Guardian TextEgyp" w:cs="Times New Roman"/>
          <w:color w:val="002B5F"/>
          <w:lang w:val="en-NZ"/>
        </w:rPr>
        <w:t xml:space="preserve">. (2022). </w:t>
      </w:r>
      <w:r w:rsidR="00C912FC" w:rsidRPr="00835FA6">
        <w:rPr>
          <w:rFonts w:ascii="Guardian TextEgyp" w:eastAsia="Guardian TextEgyp" w:hAnsi="Guardian TextEgyp" w:cs="Times New Roman"/>
          <w:i/>
          <w:color w:val="002B5F"/>
          <w:lang w:val="en-NZ"/>
        </w:rPr>
        <w:t>Homelessness and human rights:</w:t>
      </w:r>
      <w:r w:rsidRPr="00835FA6">
        <w:rPr>
          <w:rFonts w:ascii="Guardian TextEgyp" w:eastAsia="Guardian TextEgyp" w:hAnsi="Guardian TextEgyp" w:cs="Times New Roman"/>
          <w:i/>
          <w:color w:val="002B5F"/>
          <w:lang w:val="en-NZ"/>
        </w:rPr>
        <w:t xml:space="preserve"> </w:t>
      </w:r>
      <w:r w:rsidR="00A27B31" w:rsidRPr="00835FA6">
        <w:rPr>
          <w:rFonts w:ascii="Guardian TextEgyp" w:eastAsia="Guardian TextEgyp" w:hAnsi="Guardian TextEgyp" w:cs="Times New Roman"/>
          <w:i/>
          <w:color w:val="002B5F"/>
          <w:lang w:val="en-NZ"/>
        </w:rPr>
        <w:t>A review of the emergency housing system in Aotearoa New Zealand</w:t>
      </w:r>
      <w:r w:rsidR="00A27B31">
        <w:rPr>
          <w:rFonts w:ascii="Guardian TextEgyp" w:eastAsia="Guardian TextEgyp" w:hAnsi="Guardian TextEgyp" w:cs="Times New Roman"/>
          <w:color w:val="002B5F"/>
          <w:lang w:val="en-NZ"/>
        </w:rPr>
        <w:t xml:space="preserve">. </w:t>
      </w:r>
      <w:hyperlink r:id="rId25" w:history="1">
        <w:r w:rsidR="00D36AC4" w:rsidRPr="003C7934">
          <w:rPr>
            <w:rStyle w:val="Hyperlink"/>
            <w:rFonts w:ascii="Guardian TextEgyp" w:eastAsia="Guardian TextEgyp" w:hAnsi="Guardian TextEgyp" w:cs="Times New Roman"/>
            <w:lang w:val="en-NZ"/>
          </w:rPr>
          <w:t>https://tikatangata.org.nz/cms/assets/Documents/Homelessness-and-human-rights-A-review-of-the-emergency-housing-system-in-Aotearoa-New-Zealand.pdf</w:t>
        </w:r>
      </w:hyperlink>
      <w:r w:rsidR="00D36AC4">
        <w:rPr>
          <w:rFonts w:ascii="Guardian TextEgyp" w:eastAsia="Guardian TextEgyp" w:hAnsi="Guardian TextEgyp" w:cs="Times New Roman"/>
          <w:color w:val="002B5F"/>
          <w:lang w:val="en-NZ"/>
        </w:rPr>
        <w:t xml:space="preserve"> </w:t>
      </w:r>
    </w:p>
    <w:p w14:paraId="653F6D7C" w14:textId="4C9A3F4F" w:rsidR="003330E1" w:rsidRDefault="003330E1" w:rsidP="00C737D6">
      <w:pPr>
        <w:ind w:left="720" w:hanging="720"/>
        <w:rPr>
          <w:rFonts w:ascii="Guardian TextEgyp" w:eastAsia="Guardian TextEgyp" w:hAnsi="Guardian TextEgyp" w:cs="Times New Roman"/>
          <w:color w:val="002B5F"/>
          <w:lang w:val="en-NZ"/>
        </w:rPr>
      </w:pPr>
      <w:r>
        <w:rPr>
          <w:rFonts w:ascii="Guardian TextEgyp" w:eastAsia="Guardian TextEgyp" w:hAnsi="Guardian TextEgyp" w:cs="Times New Roman"/>
          <w:color w:val="002B5F"/>
          <w:lang w:val="en-NZ"/>
        </w:rPr>
        <w:t>Kāinga Ora, Ministry of Pacific Peoples, and Ministry of Housing and Urban Development. (2022</w:t>
      </w:r>
      <w:r w:rsidR="00A901B9">
        <w:rPr>
          <w:rFonts w:ascii="Guardian TextEgyp" w:eastAsia="Guardian TextEgyp" w:hAnsi="Guardian TextEgyp" w:cs="Times New Roman"/>
          <w:color w:val="002B5F"/>
          <w:lang w:val="en-NZ"/>
        </w:rPr>
        <w:t xml:space="preserve">). </w:t>
      </w:r>
      <w:r w:rsidR="00A901B9" w:rsidRPr="000079BC">
        <w:rPr>
          <w:i/>
          <w:iCs/>
        </w:rPr>
        <w:t xml:space="preserve">Fale </w:t>
      </w:r>
      <w:proofErr w:type="spellStart"/>
      <w:r w:rsidR="00A901B9" w:rsidRPr="000079BC">
        <w:rPr>
          <w:i/>
          <w:iCs/>
        </w:rPr>
        <w:t>mo</w:t>
      </w:r>
      <w:proofErr w:type="spellEnd"/>
      <w:r w:rsidR="00A901B9" w:rsidRPr="000079BC">
        <w:rPr>
          <w:i/>
          <w:iCs/>
        </w:rPr>
        <w:t xml:space="preserve"> Aiga Pacific Housing Strategy and Action Plan 2030.</w:t>
      </w:r>
      <w:r w:rsidR="00A901B9">
        <w:t xml:space="preserve"> </w:t>
      </w:r>
      <w:hyperlink r:id="rId26" w:history="1">
        <w:r w:rsidR="005B2717">
          <w:rPr>
            <w:rStyle w:val="Hyperlink"/>
          </w:rPr>
          <w:t>4208-Fale-mo-Aiga-Booklet-7_0 (3).pdf</w:t>
        </w:r>
      </w:hyperlink>
    </w:p>
    <w:p w14:paraId="4BA888A6" w14:textId="43D0041D" w:rsidR="004A3C11" w:rsidRPr="004A3C11" w:rsidRDefault="004A3C11" w:rsidP="00C737D6">
      <w:pPr>
        <w:ind w:left="720" w:hanging="720"/>
        <w:rPr>
          <w:rFonts w:ascii="Guardian TextEgyp" w:eastAsia="Guardian TextEgyp" w:hAnsi="Guardian TextEgyp" w:cs="Times New Roman"/>
          <w:b/>
          <w:bCs/>
          <w:color w:val="002B5F"/>
          <w:lang w:val="en-NZ"/>
        </w:rPr>
      </w:pPr>
      <w:r w:rsidRPr="00AD0F91">
        <w:t xml:space="preserve">Laing, P., Steven, D., &amp; Nissanka, M. (2018). </w:t>
      </w:r>
      <w:r w:rsidRPr="00AD0F91">
        <w:rPr>
          <w:i/>
          <w:iCs/>
        </w:rPr>
        <w:t>Emergency Housing Exploratory Study, January–February 2017</w:t>
      </w:r>
      <w:r w:rsidRPr="00AD0F91">
        <w:t xml:space="preserve">. Wellington: Ministry of Housing and Urban Development. </w:t>
      </w:r>
      <w:hyperlink r:id="rId27" w:history="1">
        <w:r w:rsidRPr="00AD0F91">
          <w:rPr>
            <w:rStyle w:val="Hyperlink"/>
          </w:rPr>
          <w:t>https://thehub.swa.govt.nz/resources/emergency-housing-exploratory-study-januaryfebruary-2017/</w:t>
        </w:r>
      </w:hyperlink>
    </w:p>
    <w:p w14:paraId="34173631" w14:textId="77777777" w:rsidR="00421EB3" w:rsidRPr="0095089C" w:rsidRDefault="00421EB3" w:rsidP="00421EB3">
      <w:pPr>
        <w:ind w:left="720" w:hanging="720"/>
        <w:rPr>
          <w:rFonts w:ascii="Guardian TextEgyp" w:eastAsia="Guardian TextEgyp" w:hAnsi="Guardian TextEgyp" w:cs="Times New Roman"/>
          <w:color w:val="002B5F"/>
          <w:lang w:val="en-NZ"/>
        </w:rPr>
      </w:pPr>
      <w:r w:rsidRPr="0095089C">
        <w:rPr>
          <w:rFonts w:ascii="Guardian TextEgyp" w:eastAsia="Guardian TextEgyp" w:hAnsi="Guardian TextEgyp" w:cs="Times New Roman"/>
          <w:color w:val="002B5F"/>
          <w:lang w:val="en-NZ"/>
        </w:rPr>
        <w:t>Lawson-Te Aho, K., Fariu-Ariki, P., Ombler, J., et</w:t>
      </w:r>
      <w:r>
        <w:rPr>
          <w:rFonts w:ascii="Guardian TextEgyp" w:eastAsia="Guardian TextEgyp" w:hAnsi="Guardian TextEgyp" w:cs="Times New Roman"/>
          <w:color w:val="002B5F"/>
          <w:lang w:val="en-NZ"/>
        </w:rPr>
        <w:t xml:space="preserve"> a</w:t>
      </w:r>
      <w:r w:rsidRPr="0095089C">
        <w:rPr>
          <w:rFonts w:ascii="Guardian TextEgyp" w:eastAsia="Guardian TextEgyp" w:hAnsi="Guardian TextEgyp" w:cs="Times New Roman"/>
          <w:color w:val="002B5F"/>
          <w:lang w:val="en-NZ"/>
        </w:rPr>
        <w:t xml:space="preserve">l. (2019). A principles framework for </w:t>
      </w:r>
      <w:proofErr w:type="gramStart"/>
      <w:r w:rsidRPr="0095089C">
        <w:rPr>
          <w:rFonts w:ascii="Guardian TextEgyp" w:eastAsia="Guardian TextEgyp" w:hAnsi="Guardian TextEgyp" w:cs="Times New Roman"/>
          <w:color w:val="002B5F"/>
          <w:lang w:val="en-NZ"/>
        </w:rPr>
        <w:t>taking action</w:t>
      </w:r>
      <w:proofErr w:type="gramEnd"/>
      <w:r w:rsidRPr="0095089C">
        <w:rPr>
          <w:rFonts w:ascii="Guardian TextEgyp" w:eastAsia="Guardian TextEgyp" w:hAnsi="Guardian TextEgyp" w:cs="Times New Roman"/>
          <w:color w:val="002B5F"/>
          <w:lang w:val="en-NZ"/>
        </w:rPr>
        <w:t xml:space="preserve"> on Māori/Indigenous Homelessness in Aotearoa/New Zealand. </w:t>
      </w:r>
      <w:r w:rsidRPr="0095089C">
        <w:rPr>
          <w:rFonts w:ascii="Guardian TextEgyp" w:eastAsia="Guardian TextEgyp" w:hAnsi="Guardian TextEgyp" w:cs="Times New Roman"/>
          <w:i/>
          <w:iCs/>
          <w:color w:val="002B5F"/>
          <w:lang w:val="en-NZ"/>
        </w:rPr>
        <w:t>SSM-population health</w:t>
      </w:r>
      <w:r w:rsidRPr="0095089C">
        <w:rPr>
          <w:rFonts w:ascii="Guardian TextEgyp" w:eastAsia="Guardian TextEgyp" w:hAnsi="Guardian TextEgyp" w:cs="Times New Roman"/>
          <w:color w:val="002B5F"/>
          <w:lang w:val="en-NZ"/>
        </w:rPr>
        <w:t>, </w:t>
      </w:r>
      <w:r w:rsidRPr="0095089C">
        <w:rPr>
          <w:rFonts w:ascii="Guardian TextEgyp" w:eastAsia="Guardian TextEgyp" w:hAnsi="Guardian TextEgyp" w:cs="Times New Roman"/>
          <w:i/>
          <w:iCs/>
          <w:color w:val="002B5F"/>
          <w:lang w:val="en-NZ"/>
        </w:rPr>
        <w:t>8</w:t>
      </w:r>
      <w:r w:rsidRPr="0095089C">
        <w:rPr>
          <w:rFonts w:ascii="Guardian TextEgyp" w:eastAsia="Guardian TextEgyp" w:hAnsi="Guardian TextEgyp" w:cs="Times New Roman"/>
          <w:color w:val="002B5F"/>
          <w:lang w:val="en-NZ"/>
        </w:rPr>
        <w:t>, 100450.</w:t>
      </w:r>
    </w:p>
    <w:p w14:paraId="6665A37A" w14:textId="77777777" w:rsidR="00373697" w:rsidRDefault="00373697" w:rsidP="00373697">
      <w:pPr>
        <w:ind w:left="720" w:hanging="720"/>
        <w:rPr>
          <w:rFonts w:ascii="Guardian TextEgyp" w:eastAsia="Guardian TextEgyp" w:hAnsi="Guardian TextEgyp" w:cs="Times New Roman"/>
          <w:color w:val="002B5F"/>
          <w:lang w:val="en-NZ"/>
        </w:rPr>
      </w:pPr>
      <w:r>
        <w:rPr>
          <w:rFonts w:ascii="Guardian TextEgyp" w:eastAsia="Guardian TextEgyp" w:hAnsi="Guardian TextEgyp" w:cs="Times New Roman"/>
          <w:color w:val="002B5F"/>
          <w:lang w:val="en-NZ"/>
        </w:rPr>
        <w:t xml:space="preserve">Litmus. (2022a). </w:t>
      </w:r>
      <w:r>
        <w:rPr>
          <w:rFonts w:ascii="Guardian TextEgyp" w:eastAsia="Guardian TextEgyp" w:hAnsi="Guardian TextEgyp" w:cs="Times New Roman"/>
          <w:i/>
          <w:iCs/>
          <w:color w:val="002B5F"/>
          <w:lang w:val="en-NZ"/>
        </w:rPr>
        <w:t xml:space="preserve">The Intensive Case Manager and Navigators Initiatives Evaluation Report. </w:t>
      </w:r>
      <w:r>
        <w:rPr>
          <w:rFonts w:ascii="Guardian TextEgyp" w:eastAsia="Guardian TextEgyp" w:hAnsi="Guardian TextEgyp" w:cs="Times New Roman"/>
          <w:color w:val="002B5F"/>
          <w:lang w:val="en-NZ"/>
        </w:rPr>
        <w:t xml:space="preserve">Wellington, New Zealand. </w:t>
      </w:r>
      <w:hyperlink r:id="rId28" w:history="1">
        <w:r>
          <w:rPr>
            <w:rStyle w:val="Hyperlink"/>
            <w:rFonts w:ascii="Guardian TextEgyp" w:eastAsia="Guardian TextEgyp" w:hAnsi="Guardian TextEgyp" w:cs="Times New Roman"/>
            <w:lang w:val="en-NZ"/>
          </w:rPr>
          <w:t>https://www.msd.govt.nz/documents/about-msd-and-our-work/publications-resources/evaluation/intensive-case-management-and-navigator-initiatives/icm-evaluation-report.pdf</w:t>
        </w:r>
      </w:hyperlink>
      <w:r>
        <w:rPr>
          <w:rFonts w:ascii="Guardian TextEgyp" w:eastAsia="Guardian TextEgyp" w:hAnsi="Guardian TextEgyp" w:cs="Times New Roman"/>
          <w:color w:val="002B5F"/>
          <w:lang w:val="en-NZ"/>
        </w:rPr>
        <w:t xml:space="preserve"> </w:t>
      </w:r>
    </w:p>
    <w:p w14:paraId="275BF0F5" w14:textId="77777777" w:rsidR="00C408DE" w:rsidRDefault="00373697" w:rsidP="00373697">
      <w:pPr>
        <w:ind w:left="720" w:hanging="720"/>
        <w:rPr>
          <w:rFonts w:ascii="Guardian TextEgyp" w:eastAsia="Guardian TextEgyp" w:hAnsi="Guardian TextEgyp" w:cs="Times New Roman"/>
          <w:color w:val="002B5F"/>
          <w:lang w:val="en-NZ"/>
        </w:rPr>
      </w:pPr>
      <w:r>
        <w:rPr>
          <w:rFonts w:ascii="Guardian TextEgyp" w:eastAsia="Guardian TextEgyp" w:hAnsi="Guardian TextEgyp" w:cs="Times New Roman"/>
          <w:color w:val="002B5F"/>
          <w:lang w:val="en-NZ"/>
        </w:rPr>
        <w:t xml:space="preserve">Litmus. (2022b). </w:t>
      </w:r>
      <w:r>
        <w:rPr>
          <w:rFonts w:ascii="Guardian TextEgyp" w:eastAsia="Guardian TextEgyp" w:hAnsi="Guardian TextEgyp" w:cs="Times New Roman"/>
          <w:i/>
          <w:iCs/>
          <w:color w:val="002B5F"/>
          <w:lang w:val="en-NZ"/>
        </w:rPr>
        <w:t>Housing First Evaluation and Rapid Rehousing Review: Phase One: Process and Implementation.</w:t>
      </w:r>
      <w:r>
        <w:rPr>
          <w:rFonts w:ascii="Guardian TextEgyp" w:eastAsia="Guardian TextEgyp" w:hAnsi="Guardian TextEgyp" w:cs="Times New Roman"/>
          <w:color w:val="002B5F"/>
          <w:lang w:val="en-NZ"/>
        </w:rPr>
        <w:t xml:space="preserve"> Wellington: Ministry of Housing and Urban Development. </w:t>
      </w:r>
    </w:p>
    <w:p w14:paraId="59EE0AA7" w14:textId="46C86A0F" w:rsidR="00D20268" w:rsidRPr="0095089C" w:rsidRDefault="008B71DE" w:rsidP="00C737D6">
      <w:pPr>
        <w:ind w:left="720" w:hanging="720"/>
        <w:rPr>
          <w:rFonts w:ascii="Guardian TextEgyp" w:eastAsia="Guardian TextEgyp" w:hAnsi="Guardian TextEgyp" w:cs="Times New Roman"/>
          <w:color w:val="002B5F"/>
          <w:lang w:val="en-NZ"/>
        </w:rPr>
      </w:pPr>
      <w:r w:rsidRPr="008B71DE">
        <w:rPr>
          <w:rFonts w:ascii="Guardian TextEgyp" w:eastAsia="Guardian TextEgyp" w:hAnsi="Guardian TextEgyp" w:cs="Times New Roman"/>
          <w:color w:val="002B5F"/>
          <w:lang w:val="en-NZ"/>
        </w:rPr>
        <w:t xml:space="preserve">Litmus. (2023). </w:t>
      </w:r>
      <w:r w:rsidRPr="008B71DE">
        <w:rPr>
          <w:rFonts w:ascii="Guardian TextEgyp" w:eastAsia="Guardian TextEgyp" w:hAnsi="Guardian TextEgyp" w:cs="Times New Roman"/>
          <w:i/>
          <w:iCs/>
          <w:color w:val="002B5F"/>
          <w:lang w:val="en-NZ"/>
        </w:rPr>
        <w:t>Housing First Evaluation and Rapid Rehousing Review: Phase Two: Whānau Experiences and Outcomes.</w:t>
      </w:r>
      <w:r w:rsidRPr="008B71DE">
        <w:rPr>
          <w:rFonts w:ascii="Guardian TextEgyp" w:eastAsia="Guardian TextEgyp" w:hAnsi="Guardian TextEgyp" w:cs="Times New Roman"/>
          <w:color w:val="002B5F"/>
          <w:lang w:val="en-NZ"/>
        </w:rPr>
        <w:t xml:space="preserve"> Wellington: Ministry of Housing and Urban Development. </w:t>
      </w:r>
      <w:hyperlink r:id="rId29" w:history="1">
        <w:r w:rsidR="004824A0" w:rsidRPr="003E3040">
          <w:rPr>
            <w:rStyle w:val="Hyperlink"/>
            <w:rFonts w:ascii="Guardian TextEgyp" w:eastAsia="Guardian TextEgyp" w:hAnsi="Guardian TextEgyp" w:cs="Times New Roman"/>
            <w:lang w:val="en-NZ"/>
          </w:rPr>
          <w:t>https://www.hud.govt.nz/documents/housing-first-evaluation-rapid-rehousing-review-phase-2-report/</w:t>
        </w:r>
      </w:hyperlink>
      <w:r w:rsidR="004824A0">
        <w:rPr>
          <w:rFonts w:ascii="Guardian TextEgyp" w:eastAsia="Guardian TextEgyp" w:hAnsi="Guardian TextEgyp" w:cs="Times New Roman"/>
          <w:color w:val="002B5F"/>
          <w:lang w:val="en-NZ"/>
        </w:rPr>
        <w:t xml:space="preserve"> </w:t>
      </w:r>
      <w:r w:rsidR="00FF06CC">
        <w:rPr>
          <w:rFonts w:ascii="Guardian TextEgyp" w:eastAsia="Guardian TextEgyp" w:hAnsi="Guardian TextEgyp" w:cs="Times New Roman"/>
          <w:color w:val="002B5F"/>
          <w:lang w:val="en-NZ"/>
        </w:rPr>
        <w:t xml:space="preserve"> </w:t>
      </w:r>
      <w:hyperlink r:id="rId30" w:history="1">
        <w:r w:rsidR="00194F7D" w:rsidRPr="003E3040">
          <w:rPr>
            <w:rStyle w:val="Hyperlink"/>
            <w:rFonts w:ascii="Guardian TextEgyp" w:eastAsia="Guardian TextEgyp" w:hAnsi="Guardian TextEgyp" w:cs="Times New Roman"/>
            <w:lang w:val="en-NZ"/>
          </w:rPr>
          <w:t>https://www.hud.govt.nz/assets/Uploads/Documents/Housing-First-Evaluation-Rapid-Rehousing-Review-Phase-1-Report-v2-1.pdf</w:t>
        </w:r>
      </w:hyperlink>
      <w:r w:rsidR="00194F7D">
        <w:rPr>
          <w:rFonts w:ascii="Guardian TextEgyp" w:eastAsia="Guardian TextEgyp" w:hAnsi="Guardian TextEgyp" w:cs="Times New Roman"/>
          <w:color w:val="002B5F"/>
          <w:lang w:val="en-NZ"/>
        </w:rPr>
        <w:t xml:space="preserve"> </w:t>
      </w:r>
    </w:p>
    <w:p w14:paraId="22CFC7BD" w14:textId="430642F8" w:rsidR="00F31EB4" w:rsidRDefault="00F31EB4" w:rsidP="00C737D6">
      <w:pPr>
        <w:ind w:left="720" w:hanging="720"/>
        <w:rPr>
          <w:rFonts w:ascii="Guardian TextEgyp" w:eastAsia="Guardian TextEgyp" w:hAnsi="Guardian TextEgyp" w:cs="Times New Roman"/>
          <w:color w:val="002B5F"/>
          <w:lang w:val="en-NZ"/>
        </w:rPr>
      </w:pPr>
      <w:r w:rsidRPr="00B418CD">
        <w:rPr>
          <w:rFonts w:ascii="Guardian TextEgyp" w:eastAsia="Guardian TextEgyp" w:hAnsi="Guardian TextEgyp" w:cs="Times New Roman"/>
          <w:color w:val="002B5F"/>
          <w:lang w:val="en-NZ"/>
        </w:rPr>
        <w:t>Making Space. (2022</w:t>
      </w:r>
      <w:r>
        <w:rPr>
          <w:rFonts w:ascii="Guardian TextEgyp" w:eastAsia="Guardian TextEgyp" w:hAnsi="Guardian TextEgyp" w:cs="Times New Roman"/>
          <w:color w:val="002B5F"/>
          <w:lang w:val="en-NZ"/>
        </w:rPr>
        <w:t>a</w:t>
      </w:r>
      <w:r w:rsidRPr="00B418CD">
        <w:rPr>
          <w:rFonts w:ascii="Guardian TextEgyp" w:eastAsia="Guardian TextEgyp" w:hAnsi="Guardian TextEgyp" w:cs="Times New Roman"/>
          <w:color w:val="002B5F"/>
          <w:lang w:val="en-NZ"/>
        </w:rPr>
        <w:t xml:space="preserve">). </w:t>
      </w:r>
      <w:r w:rsidRPr="00B418CD">
        <w:rPr>
          <w:rFonts w:ascii="Guardian TextEgyp" w:eastAsia="Guardian TextEgyp" w:hAnsi="Guardian TextEgyp" w:cs="Times New Roman"/>
          <w:i/>
          <w:iCs/>
          <w:color w:val="002B5F"/>
          <w:lang w:val="en-NZ"/>
        </w:rPr>
        <w:t>Discovery Research Findings and Insights.</w:t>
      </w:r>
      <w:r w:rsidRPr="00B418CD">
        <w:rPr>
          <w:rFonts w:ascii="Guardian TextEgyp" w:eastAsia="Guardian TextEgyp" w:hAnsi="Guardian TextEgyp" w:cs="Times New Roman"/>
          <w:color w:val="002B5F"/>
          <w:lang w:val="en-NZ"/>
        </w:rPr>
        <w:t xml:space="preserve"> </w:t>
      </w:r>
      <w:hyperlink r:id="rId31" w:history="1">
        <w:r w:rsidRPr="00F31EB4">
          <w:rPr>
            <w:rStyle w:val="Hyperlink"/>
            <w:lang w:val="en-NZ"/>
          </w:rPr>
          <w:t>https://www.making-space.nz/s/Making-Space-Discovery-Research-Findings-and-Insights-2022.pdf</w:t>
        </w:r>
      </w:hyperlink>
      <w:r>
        <w:rPr>
          <w:rFonts w:ascii="Guardian TextEgyp" w:eastAsia="Guardian TextEgyp" w:hAnsi="Guardian TextEgyp" w:cs="Times New Roman"/>
          <w:color w:val="002B5F"/>
          <w:lang w:val="en-NZ"/>
        </w:rPr>
        <w:t xml:space="preserve"> </w:t>
      </w:r>
    </w:p>
    <w:p w14:paraId="182E74A8" w14:textId="6243FAB6" w:rsidR="00F31EB4" w:rsidRPr="00B418CD" w:rsidRDefault="00F31EB4" w:rsidP="00C737D6">
      <w:pPr>
        <w:ind w:left="720" w:hanging="720"/>
        <w:rPr>
          <w:rFonts w:ascii="Guardian TextEgyp" w:eastAsia="Guardian TextEgyp" w:hAnsi="Guardian TextEgyp" w:cs="Times New Roman"/>
          <w:color w:val="002B5F"/>
          <w:lang w:val="en-NZ"/>
        </w:rPr>
      </w:pPr>
      <w:r w:rsidRPr="00B418CD">
        <w:rPr>
          <w:rFonts w:ascii="Guardian TextEgyp" w:eastAsia="Guardian TextEgyp" w:hAnsi="Guardian TextEgyp" w:cs="Times New Roman"/>
          <w:color w:val="002B5F"/>
          <w:lang w:val="en-NZ"/>
        </w:rPr>
        <w:t>Making Space. (2022</w:t>
      </w:r>
      <w:r>
        <w:rPr>
          <w:rFonts w:ascii="Guardian TextEgyp" w:eastAsia="Guardian TextEgyp" w:hAnsi="Guardian TextEgyp" w:cs="Times New Roman"/>
          <w:color w:val="002B5F"/>
          <w:lang w:val="en-NZ"/>
        </w:rPr>
        <w:t>b</w:t>
      </w:r>
      <w:r w:rsidRPr="00B418CD">
        <w:rPr>
          <w:rFonts w:ascii="Guardian TextEgyp" w:eastAsia="Guardian TextEgyp" w:hAnsi="Guardian TextEgyp" w:cs="Times New Roman"/>
          <w:color w:val="002B5F"/>
          <w:lang w:val="en-NZ"/>
        </w:rPr>
        <w:t xml:space="preserve">). </w:t>
      </w:r>
      <w:r w:rsidRPr="008B2711">
        <w:rPr>
          <w:rFonts w:ascii="Guardian TextEgyp" w:eastAsia="Guardian TextEgyp" w:hAnsi="Guardian TextEgyp" w:cs="Times New Roman"/>
          <w:i/>
          <w:iCs/>
          <w:color w:val="002B5F"/>
          <w:lang w:val="en-NZ"/>
        </w:rPr>
        <w:t>An Introduction to Rainbow Homelessness: A knowledge brief for Making Space.</w:t>
      </w:r>
      <w:r w:rsidRPr="00B418CD">
        <w:rPr>
          <w:rFonts w:ascii="Guardian TextEgyp" w:eastAsia="Guardian TextEgyp" w:hAnsi="Guardian TextEgyp" w:cs="Times New Roman"/>
          <w:color w:val="002B5F"/>
          <w:lang w:val="en-NZ"/>
        </w:rPr>
        <w:t xml:space="preserve"> </w:t>
      </w:r>
      <w:hyperlink r:id="rId32" w:history="1">
        <w:r w:rsidRPr="000E1F04">
          <w:rPr>
            <w:rStyle w:val="Hyperlink"/>
            <w:rFonts w:ascii="Guardian TextEgyp" w:eastAsia="Guardian TextEgyp" w:hAnsi="Guardian TextEgyp" w:cs="Times New Roman"/>
            <w:lang w:val="en-NZ"/>
          </w:rPr>
          <w:t>https://www.making-space.nz/s/Making-Space-knowledge-brief-on-rainbow-homelessness-2022.pdf</w:t>
        </w:r>
      </w:hyperlink>
      <w:r>
        <w:rPr>
          <w:rFonts w:ascii="Guardian TextEgyp" w:eastAsia="Guardian TextEgyp" w:hAnsi="Guardian TextEgyp" w:cs="Times New Roman"/>
          <w:color w:val="002B5F"/>
          <w:lang w:val="en-NZ"/>
        </w:rPr>
        <w:t xml:space="preserve"> </w:t>
      </w:r>
    </w:p>
    <w:p w14:paraId="4DD24FB9" w14:textId="46B26EC5" w:rsidR="004470A8" w:rsidRDefault="004470A8" w:rsidP="00C737D6">
      <w:pPr>
        <w:ind w:left="720" w:hanging="720"/>
        <w:rPr>
          <w:i/>
          <w:iCs/>
        </w:rPr>
      </w:pPr>
      <w:r w:rsidRPr="00571082">
        <w:rPr>
          <w:lang w:val="en-NZ"/>
        </w:rPr>
        <w:t>Ministry</w:t>
      </w:r>
      <w:r w:rsidRPr="00571082">
        <w:t xml:space="preserve"> of Housing and Urban Development. (</w:t>
      </w:r>
      <w:r w:rsidR="00571082" w:rsidRPr="00571082">
        <w:t>n.d.</w:t>
      </w:r>
      <w:r w:rsidR="00F23656">
        <w:t xml:space="preserve">, </w:t>
      </w:r>
      <w:r w:rsidR="007F16C2">
        <w:t>a</w:t>
      </w:r>
      <w:r w:rsidRPr="00571082">
        <w:t>).</w:t>
      </w:r>
      <w:r>
        <w:t xml:space="preserve"> </w:t>
      </w:r>
      <w:r w:rsidR="00571082" w:rsidRPr="00571082">
        <w:rPr>
          <w:i/>
          <w:iCs/>
        </w:rPr>
        <w:t>Annex B – Status of HAP Actions.</w:t>
      </w:r>
      <w:r w:rsidR="00571082">
        <w:rPr>
          <w:i/>
          <w:iCs/>
        </w:rPr>
        <w:t xml:space="preserve"> </w:t>
      </w:r>
    </w:p>
    <w:p w14:paraId="6AD16886" w14:textId="14D1F278" w:rsidR="004955F4" w:rsidRDefault="004955F4" w:rsidP="004955F4">
      <w:pPr>
        <w:ind w:left="720" w:hanging="720"/>
        <w:rPr>
          <w:i/>
          <w:iCs/>
        </w:rPr>
      </w:pPr>
      <w:r w:rsidRPr="00571082">
        <w:rPr>
          <w:lang w:val="en-NZ"/>
        </w:rPr>
        <w:t>Ministry</w:t>
      </w:r>
      <w:r w:rsidRPr="00571082">
        <w:t xml:space="preserve"> of Housing and Urban Development. (n.d.</w:t>
      </w:r>
      <w:r w:rsidR="00F23656">
        <w:t xml:space="preserve">, </w:t>
      </w:r>
      <w:r>
        <w:t>b</w:t>
      </w:r>
      <w:r w:rsidRPr="00571082">
        <w:t>).</w:t>
      </w:r>
      <w:r>
        <w:t xml:space="preserve"> </w:t>
      </w:r>
      <w:r>
        <w:rPr>
          <w:i/>
          <w:iCs/>
        </w:rPr>
        <w:t xml:space="preserve">HAP Tools and HAP outcomes framework. </w:t>
      </w:r>
    </w:p>
    <w:p w14:paraId="481DEDAE" w14:textId="7D0BD474" w:rsidR="004955F4" w:rsidRPr="00571082" w:rsidRDefault="004955F4" w:rsidP="004955F4">
      <w:pPr>
        <w:ind w:left="720" w:hanging="720"/>
        <w:rPr>
          <w:i/>
          <w:iCs/>
          <w:lang w:val="en-NZ"/>
        </w:rPr>
      </w:pPr>
      <w:r w:rsidRPr="00571082">
        <w:rPr>
          <w:lang w:val="en-NZ"/>
        </w:rPr>
        <w:t>Ministry</w:t>
      </w:r>
      <w:r w:rsidRPr="00571082">
        <w:t xml:space="preserve"> of Housing and Urban Development. (n.d.</w:t>
      </w:r>
      <w:r w:rsidR="00F23656">
        <w:t xml:space="preserve">, </w:t>
      </w:r>
      <w:r>
        <w:t>c</w:t>
      </w:r>
      <w:r w:rsidRPr="00571082">
        <w:t>).</w:t>
      </w:r>
      <w:r>
        <w:t xml:space="preserve"> </w:t>
      </w:r>
      <w:r>
        <w:rPr>
          <w:i/>
          <w:iCs/>
        </w:rPr>
        <w:t xml:space="preserve">HAP </w:t>
      </w:r>
      <w:r w:rsidR="00B87A5F">
        <w:rPr>
          <w:i/>
          <w:iCs/>
        </w:rPr>
        <w:t xml:space="preserve">Draft Success </w:t>
      </w:r>
      <w:proofErr w:type="gramStart"/>
      <w:r w:rsidR="00B87A5F">
        <w:rPr>
          <w:i/>
          <w:iCs/>
        </w:rPr>
        <w:t>Measures</w:t>
      </w:r>
      <w:r w:rsidR="00704B29">
        <w:rPr>
          <w:i/>
          <w:iCs/>
        </w:rPr>
        <w:t>.</w:t>
      </w:r>
      <w:r>
        <w:rPr>
          <w:i/>
          <w:iCs/>
        </w:rPr>
        <w:t>.</w:t>
      </w:r>
      <w:proofErr w:type="gramEnd"/>
      <w:r>
        <w:rPr>
          <w:i/>
          <w:iCs/>
        </w:rPr>
        <w:t xml:space="preserve"> </w:t>
      </w:r>
    </w:p>
    <w:p w14:paraId="5D06EB18" w14:textId="64F5F10E" w:rsidR="00357985" w:rsidRDefault="00357985" w:rsidP="00C737D6">
      <w:pPr>
        <w:ind w:left="720" w:hanging="720"/>
        <w:rPr>
          <w:rFonts w:ascii="Guardian TextEgyp" w:eastAsia="Guardian TextEgyp" w:hAnsi="Guardian TextEgyp" w:cs="Times New Roman"/>
          <w:color w:val="002B5F"/>
          <w:lang w:val="en-NZ"/>
        </w:rPr>
      </w:pPr>
      <w:r w:rsidRPr="00E15BEF">
        <w:rPr>
          <w:lang w:val="en-NZ"/>
        </w:rPr>
        <w:t>Ministry</w:t>
      </w:r>
      <w:r w:rsidRPr="00E15BEF">
        <w:t xml:space="preserve"> of Housing and Urban Development. (2019a). </w:t>
      </w:r>
      <w:r w:rsidRPr="00E15BEF">
        <w:rPr>
          <w:i/>
          <w:iCs/>
        </w:rPr>
        <w:t xml:space="preserve">Preventing and Reducing Homelessness in New Zealand </w:t>
      </w:r>
      <w:r w:rsidRPr="00E15BEF">
        <w:t>[Cabinet Paper]</w:t>
      </w:r>
      <w:r w:rsidRPr="00E15BEF">
        <w:rPr>
          <w:i/>
          <w:iCs/>
        </w:rPr>
        <w:t>.</w:t>
      </w:r>
      <w:r w:rsidRPr="00E15BEF">
        <w:t xml:space="preserve"> Ministry of Housing and Urban Development. </w:t>
      </w:r>
      <w:hyperlink r:id="rId33" w:history="1">
        <w:r w:rsidRPr="00E15BEF">
          <w:rPr>
            <w:rStyle w:val="Hyperlink"/>
          </w:rPr>
          <w:t>https://www.hud.govt.nz/assets/News-and-Resources/Proactive-Releases/f41acf93b7/Cabinet-Paper-Preventing-and-Reducing-Homelessness-in-New-Zealand.pdf</w:t>
        </w:r>
      </w:hyperlink>
    </w:p>
    <w:p w14:paraId="703B39B0" w14:textId="4FC37857" w:rsidR="00C25E3B" w:rsidRPr="00E15BEF" w:rsidRDefault="00C25E3B" w:rsidP="00C737D6">
      <w:pPr>
        <w:ind w:left="720" w:hanging="720"/>
      </w:pPr>
      <w:r w:rsidRPr="00E15BEF">
        <w:t>Ministry of Housing and Urban Development. (</w:t>
      </w:r>
      <w:r w:rsidRPr="000E07AD">
        <w:t>202</w:t>
      </w:r>
      <w:r w:rsidR="005A07E6" w:rsidRPr="000E07AD">
        <w:t>1</w:t>
      </w:r>
      <w:r w:rsidR="008824DF">
        <w:t>a</w:t>
      </w:r>
      <w:r w:rsidRPr="00E15BEF">
        <w:t xml:space="preserve">). </w:t>
      </w:r>
      <w:r w:rsidR="00C33F82" w:rsidRPr="00051D6D">
        <w:rPr>
          <w:i/>
          <w:iCs/>
        </w:rPr>
        <w:t>MAIHI Ka Ora – the National Māori Housing Strategy</w:t>
      </w:r>
      <w:r w:rsidR="00C33F82">
        <w:t xml:space="preserve">. </w:t>
      </w:r>
      <w:hyperlink r:id="rId34" w:history="1">
        <w:r w:rsidRPr="00E15BEF">
          <w:rPr>
            <w:rStyle w:val="Hyperlink"/>
          </w:rPr>
          <w:t>https://www.hud.govt.nz/maihi-and-maori-housing/maihi/</w:t>
        </w:r>
      </w:hyperlink>
      <w:r w:rsidRPr="00E15BEF">
        <w:t xml:space="preserve"> </w:t>
      </w:r>
    </w:p>
    <w:p w14:paraId="2B2115E4" w14:textId="051BE803" w:rsidR="00C25E3B" w:rsidRPr="00E15BEF" w:rsidRDefault="00C25E3B" w:rsidP="00C737D6">
      <w:pPr>
        <w:ind w:left="720" w:hanging="720"/>
        <w:rPr>
          <w:rStyle w:val="Hyperlink"/>
        </w:rPr>
      </w:pPr>
      <w:r w:rsidRPr="00E15BEF">
        <w:t>Ministry of Housing and Urban Development. (</w:t>
      </w:r>
      <w:r w:rsidRPr="000E07AD">
        <w:t>202</w:t>
      </w:r>
      <w:r w:rsidR="00CB5DE6" w:rsidRPr="000E07AD">
        <w:t>1</w:t>
      </w:r>
      <w:r w:rsidR="005A07E6" w:rsidRPr="000E07AD">
        <w:t>b</w:t>
      </w:r>
      <w:r w:rsidRPr="00E15BEF">
        <w:t xml:space="preserve">). Te </w:t>
      </w:r>
      <w:proofErr w:type="spellStart"/>
      <w:r w:rsidRPr="00E15BEF">
        <w:t>Maihi</w:t>
      </w:r>
      <w:proofErr w:type="spellEnd"/>
      <w:r w:rsidRPr="00E15BEF">
        <w:t xml:space="preserve"> o </w:t>
      </w:r>
      <w:proofErr w:type="spellStart"/>
      <w:r w:rsidRPr="00E15BEF">
        <w:t>te</w:t>
      </w:r>
      <w:proofErr w:type="spellEnd"/>
      <w:r w:rsidRPr="00E15BEF">
        <w:t xml:space="preserve"> Whare Māori – the</w:t>
      </w:r>
      <w:r w:rsidRPr="00E15BEF">
        <w:rPr>
          <w:i/>
          <w:iCs/>
        </w:rPr>
        <w:t xml:space="preserve"> Māori and Iwi Housing Innovation (MAIHI) Framework for Action </w:t>
      </w:r>
      <w:r w:rsidRPr="00E15BEF">
        <w:t>[Cabinet Paper]</w:t>
      </w:r>
      <w:r w:rsidRPr="00E15BEF">
        <w:rPr>
          <w:i/>
          <w:iCs/>
        </w:rPr>
        <w:t xml:space="preserve">. </w:t>
      </w:r>
    </w:p>
    <w:p w14:paraId="52B5C71F" w14:textId="3DDD6A60" w:rsidR="00D71A02" w:rsidRDefault="00D71A02" w:rsidP="00C737D6">
      <w:pPr>
        <w:ind w:left="720" w:hanging="720"/>
        <w:rPr>
          <w:lang w:val="mi-NZ"/>
        </w:rPr>
      </w:pPr>
      <w:r>
        <w:rPr>
          <w:lang w:val="mi-NZ"/>
        </w:rPr>
        <w:t xml:space="preserve">Ministry of Housing and Urban Development. (2023). </w:t>
      </w:r>
      <w:r w:rsidRPr="00C5319A">
        <w:rPr>
          <w:i/>
          <w:iCs/>
          <w:lang w:val="mi-NZ"/>
        </w:rPr>
        <w:t>Homelessness Outlook.</w:t>
      </w:r>
      <w:r>
        <w:rPr>
          <w:lang w:val="mi-NZ"/>
        </w:rPr>
        <w:t xml:space="preserve"> </w:t>
      </w:r>
      <w:hyperlink r:id="rId35" w:history="1">
        <w:r w:rsidRPr="001915B2">
          <w:rPr>
            <w:rStyle w:val="Hyperlink"/>
            <w:lang w:val="mi-NZ"/>
          </w:rPr>
          <w:t>https://www.hud.govt.nz/stats-and-insights/homelessness-outlook/introducing-the-homelessness-outlook/</w:t>
        </w:r>
      </w:hyperlink>
      <w:r>
        <w:rPr>
          <w:lang w:val="mi-NZ"/>
        </w:rPr>
        <w:t xml:space="preserve"> </w:t>
      </w:r>
    </w:p>
    <w:p w14:paraId="675BCAD6" w14:textId="29A6255A" w:rsidR="008A12F5" w:rsidRPr="001158DD" w:rsidRDefault="008A12F5" w:rsidP="001158DD">
      <w:pPr>
        <w:ind w:left="720" w:hanging="720"/>
        <w:rPr>
          <w:rFonts w:ascii="Guardian TextEgyp" w:eastAsia="Guardian TextEgyp" w:hAnsi="Guardian TextEgyp" w:cs="Times New Roman"/>
          <w:bCs/>
          <w:color w:val="002B5F"/>
          <w:lang w:val="en-NZ"/>
        </w:rPr>
      </w:pPr>
      <w:r>
        <w:t xml:space="preserve">Ministry for Housing and Urban Development &amp; Ministry of Social Development. (2022). </w:t>
      </w:r>
      <w:r w:rsidR="007917CB" w:rsidRPr="007917CB">
        <w:rPr>
          <w:i/>
          <w:iCs/>
        </w:rPr>
        <w:t>Assessment of urgent housing need in Hamilton City and the Wellington metropolitan area</w:t>
      </w:r>
      <w:r w:rsidR="007917CB">
        <w:rPr>
          <w:i/>
          <w:iCs/>
        </w:rPr>
        <w:t xml:space="preserve"> </w:t>
      </w:r>
      <w:r w:rsidR="007917CB">
        <w:t xml:space="preserve">[Cabinet paper]. </w:t>
      </w:r>
      <w:hyperlink r:id="rId36" w:history="1">
        <w:r w:rsidR="001158DD" w:rsidRPr="006D592C">
          <w:rPr>
            <w:rStyle w:val="Hyperlink"/>
          </w:rPr>
          <w:t>https://www.msd.govt.nz/documents/about-msd-and-our-work/publications-resources/information-releases/cabinet-papers/2023/emergency-housing-system-review-release.pdf</w:t>
        </w:r>
      </w:hyperlink>
      <w:r w:rsidR="001158DD">
        <w:t xml:space="preserve"> </w:t>
      </w:r>
    </w:p>
    <w:p w14:paraId="08A8ADFF" w14:textId="377E16E9" w:rsidR="00962EF6" w:rsidRDefault="00997ED1" w:rsidP="00C737D6">
      <w:pPr>
        <w:ind w:left="720" w:hanging="720"/>
        <w:rPr>
          <w:lang w:val="mi-NZ"/>
        </w:rPr>
      </w:pPr>
      <w:r>
        <w:rPr>
          <w:rStyle w:val="ui-provider"/>
        </w:rPr>
        <w:lastRenderedPageBreak/>
        <w:t xml:space="preserve">Ministry of Social Development. (2022). </w:t>
      </w:r>
      <w:r w:rsidR="00B25C38" w:rsidRPr="00B25C38">
        <w:rPr>
          <w:rStyle w:val="ui-provider"/>
        </w:rPr>
        <w:t xml:space="preserve">Update on </w:t>
      </w:r>
      <w:r w:rsidR="00B25C38">
        <w:rPr>
          <w:rStyle w:val="ui-provider"/>
        </w:rPr>
        <w:t>F</w:t>
      </w:r>
      <w:r w:rsidR="00B25C38" w:rsidRPr="00B25C38">
        <w:rPr>
          <w:rStyle w:val="ui-provider"/>
        </w:rPr>
        <w:t xml:space="preserve">lexible Funding for </w:t>
      </w:r>
      <w:proofErr w:type="spellStart"/>
      <w:r w:rsidR="00B25C38">
        <w:rPr>
          <w:rStyle w:val="ui-provider"/>
        </w:rPr>
        <w:t>w</w:t>
      </w:r>
      <w:r w:rsidR="00B25C38" w:rsidRPr="00B25C38">
        <w:rPr>
          <w:rStyle w:val="ui-provider"/>
        </w:rPr>
        <w:t>h</w:t>
      </w:r>
      <w:proofErr w:type="spellEnd"/>
      <w:r w:rsidR="00D31F33">
        <w:rPr>
          <w:rStyle w:val="ui-provider"/>
          <w:lang w:val="mi-NZ"/>
        </w:rPr>
        <w:t>ā</w:t>
      </w:r>
      <w:proofErr w:type="spellStart"/>
      <w:r w:rsidR="00B25C38" w:rsidRPr="00B25C38">
        <w:rPr>
          <w:rStyle w:val="ui-provider"/>
        </w:rPr>
        <w:t>nau</w:t>
      </w:r>
      <w:proofErr w:type="spellEnd"/>
      <w:r w:rsidR="00B25C38" w:rsidRPr="00B25C38">
        <w:rPr>
          <w:rStyle w:val="ui-provider"/>
        </w:rPr>
        <w:t xml:space="preserve"> in </w:t>
      </w:r>
      <w:r w:rsidR="00B25C38">
        <w:rPr>
          <w:rStyle w:val="ui-provider"/>
        </w:rPr>
        <w:t>e</w:t>
      </w:r>
      <w:r w:rsidR="00B25C38" w:rsidRPr="00B25C38">
        <w:rPr>
          <w:rStyle w:val="ui-provider"/>
        </w:rPr>
        <w:t xml:space="preserve">mergency </w:t>
      </w:r>
      <w:r w:rsidR="00B25C38">
        <w:rPr>
          <w:rStyle w:val="ui-provider"/>
        </w:rPr>
        <w:t>h</w:t>
      </w:r>
      <w:r w:rsidR="00B25C38" w:rsidRPr="00B25C38">
        <w:rPr>
          <w:rStyle w:val="ui-provider"/>
        </w:rPr>
        <w:t>ousing</w:t>
      </w:r>
      <w:r w:rsidR="00B25C38">
        <w:rPr>
          <w:rStyle w:val="ui-provider"/>
        </w:rPr>
        <w:t>. [</w:t>
      </w:r>
      <w:r w:rsidR="00E1577A">
        <w:rPr>
          <w:rStyle w:val="ui-provider"/>
        </w:rPr>
        <w:t>Cabinet report</w:t>
      </w:r>
      <w:r w:rsidR="006F6AF5">
        <w:rPr>
          <w:rStyle w:val="ui-provider"/>
        </w:rPr>
        <w:t>].</w:t>
      </w:r>
      <w:r w:rsidR="00CA23DF">
        <w:rPr>
          <w:rStyle w:val="ui-provider"/>
        </w:rPr>
        <w:t xml:space="preserve"> </w:t>
      </w:r>
      <w:r w:rsidR="006F6AF5">
        <w:rPr>
          <w:rStyle w:val="ui-provider"/>
        </w:rPr>
        <w:t xml:space="preserve"> </w:t>
      </w:r>
      <w:hyperlink r:id="rId37" w:history="1">
        <w:r w:rsidR="00CA23DF" w:rsidRPr="008E3DBB">
          <w:rPr>
            <w:rStyle w:val="Hyperlink"/>
          </w:rPr>
          <w:t xml:space="preserve">https://www.msd.govt.nz/documents/about-msd-and-our-work/publications-resources/official-information-responses/2022/august/26082022-request-for-documents-relating-to-the-mental-health-needs-of-the-homeless-social-housing-tenants-and-emergency-housing-residents-rep-22-4-353-.pdf </w:t>
        </w:r>
      </w:hyperlink>
    </w:p>
    <w:p w14:paraId="3AD033BB" w14:textId="28B1D537" w:rsidR="00CD056C" w:rsidRPr="00210EDD" w:rsidRDefault="00CD056C" w:rsidP="00C737D6">
      <w:pPr>
        <w:ind w:left="720" w:hanging="720"/>
        <w:rPr>
          <w:lang w:val="mi-NZ"/>
        </w:rPr>
      </w:pPr>
      <w:r>
        <w:rPr>
          <w:lang w:val="mi-NZ"/>
        </w:rPr>
        <w:t>Ministry of Social Develo</w:t>
      </w:r>
      <w:r w:rsidR="00194F7D">
        <w:rPr>
          <w:lang w:val="mi-NZ"/>
        </w:rPr>
        <w:t>p</w:t>
      </w:r>
      <w:r>
        <w:rPr>
          <w:lang w:val="mi-NZ"/>
        </w:rPr>
        <w:t>ment. (</w:t>
      </w:r>
      <w:r w:rsidRPr="00A9428A">
        <w:rPr>
          <w:lang w:val="mi-NZ"/>
        </w:rPr>
        <w:t>2023</w:t>
      </w:r>
      <w:r w:rsidR="00A9428A">
        <w:rPr>
          <w:lang w:val="mi-NZ"/>
        </w:rPr>
        <w:t>a</w:t>
      </w:r>
      <w:r>
        <w:rPr>
          <w:lang w:val="mi-NZ"/>
        </w:rPr>
        <w:t xml:space="preserve">). </w:t>
      </w:r>
      <w:r w:rsidRPr="00210EDD">
        <w:rPr>
          <w:i/>
          <w:iCs/>
          <w:lang w:val="mi-NZ"/>
        </w:rPr>
        <w:t>Housing Register.</w:t>
      </w:r>
      <w:r>
        <w:rPr>
          <w:lang w:val="mi-NZ"/>
        </w:rPr>
        <w:t xml:space="preserve"> </w:t>
      </w:r>
      <w:hyperlink r:id="rId38" w:history="1">
        <w:r w:rsidRPr="001915B2">
          <w:rPr>
            <w:rStyle w:val="Hyperlink"/>
            <w:lang w:val="mi-NZ"/>
          </w:rPr>
          <w:t>https://www.msd.govt.nz/about-msd-and-our-work/publications-</w:t>
        </w:r>
        <w:r w:rsidRPr="00BA615A">
          <w:rPr>
            <w:rFonts w:ascii="Guardian TextEgyp" w:eastAsia="Guardian TextEgyp" w:hAnsi="Guardian TextEgyp" w:cs="Times New Roman"/>
            <w:color w:val="002B5F"/>
            <w:u w:val="single"/>
            <w:lang w:val="en-NZ"/>
          </w:rPr>
          <w:t>resources</w:t>
        </w:r>
        <w:r w:rsidRPr="00BA615A">
          <w:rPr>
            <w:rStyle w:val="Hyperlink"/>
            <w:lang w:val="mi-NZ"/>
          </w:rPr>
          <w:t>/</w:t>
        </w:r>
        <w:r w:rsidRPr="001915B2">
          <w:rPr>
            <w:rStyle w:val="Hyperlink"/>
            <w:lang w:val="mi-NZ"/>
          </w:rPr>
          <w:t>statistics/housing/housing-register.html</w:t>
        </w:r>
      </w:hyperlink>
      <w:r>
        <w:rPr>
          <w:lang w:val="mi-NZ"/>
        </w:rPr>
        <w:t xml:space="preserve"> </w:t>
      </w:r>
    </w:p>
    <w:p w14:paraId="65BBBD4F" w14:textId="33F95D1E" w:rsidR="00532B6E" w:rsidRDefault="001E11B8" w:rsidP="001F1FFF">
      <w:pPr>
        <w:ind w:left="720" w:hanging="720"/>
      </w:pPr>
      <w:r>
        <w:rPr>
          <w:lang w:val="mi-NZ"/>
        </w:rPr>
        <w:t>Ministry of Social Development. (</w:t>
      </w:r>
      <w:r w:rsidRPr="00A9428A">
        <w:rPr>
          <w:lang w:val="mi-NZ"/>
        </w:rPr>
        <w:t>2023</w:t>
      </w:r>
      <w:r w:rsidR="00A9428A">
        <w:rPr>
          <w:lang w:val="mi-NZ"/>
        </w:rPr>
        <w:t>b</w:t>
      </w:r>
      <w:r>
        <w:rPr>
          <w:lang w:val="mi-NZ"/>
        </w:rPr>
        <w:t xml:space="preserve">). </w:t>
      </w:r>
      <w:r w:rsidR="000615E0">
        <w:rPr>
          <w:i/>
          <w:iCs/>
          <w:lang w:val="mi-NZ"/>
        </w:rPr>
        <w:t>Older people experiencing vulnerability and multiple disadvantage in New Zealand</w:t>
      </w:r>
      <w:r w:rsidRPr="00210EDD">
        <w:rPr>
          <w:i/>
          <w:iCs/>
          <w:lang w:val="mi-NZ"/>
        </w:rPr>
        <w:t>.</w:t>
      </w:r>
      <w:r w:rsidR="000615E0">
        <w:rPr>
          <w:i/>
          <w:iCs/>
          <w:lang w:val="mi-NZ"/>
        </w:rPr>
        <w:t xml:space="preserve"> </w:t>
      </w:r>
      <w:r w:rsidR="00D81C26">
        <w:rPr>
          <w:lang w:val="mi-NZ"/>
        </w:rPr>
        <w:t>Minis</w:t>
      </w:r>
      <w:r w:rsidR="009C613D">
        <w:rPr>
          <w:lang w:val="mi-NZ"/>
        </w:rPr>
        <w:t>t</w:t>
      </w:r>
      <w:r w:rsidR="00D81C26">
        <w:rPr>
          <w:lang w:val="mi-NZ"/>
        </w:rPr>
        <w:t>ry of Social Development</w:t>
      </w:r>
      <w:r w:rsidR="00755A55">
        <w:rPr>
          <w:lang w:val="mi-NZ"/>
        </w:rPr>
        <w:t xml:space="preserve">. </w:t>
      </w:r>
      <w:r>
        <w:rPr>
          <w:lang w:val="mi-NZ"/>
        </w:rPr>
        <w:t xml:space="preserve"> </w:t>
      </w:r>
      <w:hyperlink r:id="rId39" w:history="1">
        <w:r w:rsidR="00532B6E" w:rsidRPr="002E6037">
          <w:rPr>
            <w:rStyle w:val="Hyperlink"/>
          </w:rPr>
          <w:t>https://www.msd.govt.nz/about-msd-and-our-work/publications-resources/research/older-people-experiencing-vulnerability-and-multiple-disadvantage-in-new-zealand/older-people-experiencing-vulnerability-and-multiple-disadvantage-in-new-zealand.html</w:t>
        </w:r>
      </w:hyperlink>
    </w:p>
    <w:p w14:paraId="30B20C9F" w14:textId="75B981AA" w:rsidR="00A05870" w:rsidRDefault="00A05870" w:rsidP="00A05870">
      <w:pPr>
        <w:ind w:left="720" w:hanging="720"/>
        <w:rPr>
          <w:rFonts w:ascii="Guardian TextEgyp" w:eastAsia="Guardian TextEgyp" w:hAnsi="Guardian TextEgyp" w:cs="Times New Roman"/>
          <w:bCs/>
          <w:color w:val="002B5F"/>
          <w:lang w:val="en-NZ"/>
        </w:rPr>
      </w:pPr>
      <w:r w:rsidRPr="00A05870">
        <w:rPr>
          <w:rFonts w:ascii="Guardian TextEgyp" w:eastAsia="Guardian TextEgyp" w:hAnsi="Guardian TextEgyp" w:cs="Times New Roman"/>
          <w:bCs/>
          <w:color w:val="002B5F"/>
        </w:rPr>
        <w:t>Moreno-Monroy, A., Gars, J., Matsumoto, T., Crook, J., Ahrend, R., Schumann, A. 2020. Housing policies for sustainable and inclusive cities: How national governments can deliver affordable housing and compact urban development. Coalition for Urban Transitions, London and Washington, DC. Available at: https://urbantransitions.global/publications</w:t>
      </w:r>
    </w:p>
    <w:p w14:paraId="066402F7" w14:textId="49BE9DA1" w:rsidR="00EF1751" w:rsidRDefault="00EF1751" w:rsidP="001F1FFF">
      <w:pPr>
        <w:ind w:left="720" w:hanging="720"/>
        <w:rPr>
          <w:rFonts w:ascii="Guardian TextEgyp" w:eastAsia="Guardian TextEgyp" w:hAnsi="Guardian TextEgyp" w:cs="Times New Roman"/>
          <w:bCs/>
          <w:i/>
          <w:iCs/>
          <w:color w:val="002B5F"/>
          <w:lang w:val="en-NZ"/>
        </w:rPr>
      </w:pPr>
      <w:r w:rsidRPr="0095089C">
        <w:rPr>
          <w:rFonts w:ascii="Guardian TextEgyp" w:eastAsia="Guardian TextEgyp" w:hAnsi="Guardian TextEgyp" w:cs="Times New Roman"/>
          <w:bCs/>
          <w:color w:val="002B5F"/>
          <w:lang w:val="en-NZ"/>
        </w:rPr>
        <w:t xml:space="preserve">New Zealand Government. </w:t>
      </w:r>
      <w:r>
        <w:rPr>
          <w:rFonts w:ascii="Guardian TextEgyp" w:eastAsia="Guardian TextEgyp" w:hAnsi="Guardian TextEgyp" w:cs="Times New Roman"/>
          <w:bCs/>
          <w:color w:val="002B5F"/>
          <w:lang w:val="en-NZ"/>
        </w:rPr>
        <w:t>(n.d.</w:t>
      </w:r>
      <w:r w:rsidRPr="0095089C">
        <w:rPr>
          <w:rFonts w:ascii="Guardian TextEgyp" w:eastAsia="Guardian TextEgyp" w:hAnsi="Guardian TextEgyp" w:cs="Times New Roman"/>
          <w:bCs/>
          <w:color w:val="002B5F"/>
          <w:lang w:val="en-NZ"/>
        </w:rPr>
        <w:t xml:space="preserve">). </w:t>
      </w:r>
      <w:r w:rsidRPr="00EF1751">
        <w:rPr>
          <w:rFonts w:ascii="Guardian TextEgyp" w:eastAsia="Guardian TextEgyp" w:hAnsi="Guardian TextEgyp" w:cs="Times New Roman"/>
          <w:bCs/>
          <w:i/>
          <w:iCs/>
          <w:color w:val="002B5F"/>
          <w:lang w:val="en-NZ"/>
        </w:rPr>
        <w:t>Annex B Status of HAP Actions Final</w:t>
      </w:r>
      <w:r>
        <w:rPr>
          <w:rFonts w:ascii="Guardian TextEgyp" w:eastAsia="Guardian TextEgyp" w:hAnsi="Guardian TextEgyp" w:cs="Times New Roman"/>
          <w:bCs/>
          <w:color w:val="002B5F"/>
          <w:lang w:val="en-NZ"/>
        </w:rPr>
        <w:t xml:space="preserve">. </w:t>
      </w:r>
    </w:p>
    <w:p w14:paraId="640C7C3B" w14:textId="21C10EDD" w:rsidR="001F1FFF" w:rsidRDefault="001F1FFF" w:rsidP="001F1FFF">
      <w:pPr>
        <w:ind w:left="720" w:hanging="720"/>
        <w:rPr>
          <w:rFonts w:ascii="Guardian TextEgyp" w:eastAsia="Guardian TextEgyp" w:hAnsi="Guardian TextEgyp" w:cs="Times New Roman"/>
          <w:bCs/>
          <w:color w:val="002B5F"/>
          <w:lang w:val="en-NZ"/>
        </w:rPr>
      </w:pPr>
      <w:r w:rsidRPr="0095089C">
        <w:rPr>
          <w:rFonts w:ascii="Guardian TextEgyp" w:eastAsia="Guardian TextEgyp" w:hAnsi="Guardian TextEgyp" w:cs="Times New Roman"/>
          <w:bCs/>
          <w:color w:val="002B5F"/>
          <w:lang w:val="en-NZ"/>
        </w:rPr>
        <w:t>New Zealand Government.</w:t>
      </w:r>
      <w:r>
        <w:rPr>
          <w:rFonts w:ascii="Guardian TextEgyp" w:eastAsia="Guardian TextEgyp" w:hAnsi="Guardian TextEgyp" w:cs="Times New Roman"/>
          <w:bCs/>
          <w:color w:val="002B5F"/>
          <w:lang w:val="en-NZ"/>
        </w:rPr>
        <w:t xml:space="preserve"> (2020a). </w:t>
      </w:r>
      <w:r w:rsidRPr="0095089C">
        <w:rPr>
          <w:rFonts w:ascii="Guardian TextEgyp" w:eastAsia="Guardian TextEgyp" w:hAnsi="Guardian TextEgyp" w:cs="Times New Roman"/>
          <w:i/>
          <w:iCs/>
          <w:color w:val="002B5F"/>
          <w:lang w:val="en-NZ"/>
        </w:rPr>
        <w:t>Aotearoa New Zealand Homelessness Action Plan</w:t>
      </w:r>
      <w:r>
        <w:rPr>
          <w:rFonts w:ascii="Guardian TextEgyp" w:eastAsia="Guardian TextEgyp" w:hAnsi="Guardian TextEgyp" w:cs="Times New Roman"/>
          <w:i/>
          <w:iCs/>
          <w:color w:val="002B5F"/>
          <w:lang w:val="en-NZ"/>
        </w:rPr>
        <w:t xml:space="preserve">. Phase one 2020-2023. </w:t>
      </w:r>
      <w:r w:rsidRPr="0095089C">
        <w:rPr>
          <w:rFonts w:ascii="Guardian TextEgyp" w:eastAsia="Guardian TextEgyp" w:hAnsi="Guardian TextEgyp" w:cs="Times New Roman"/>
          <w:bCs/>
          <w:color w:val="002B5F"/>
          <w:lang w:val="en-NZ"/>
        </w:rPr>
        <w:t>Wellington, New Zealand.</w:t>
      </w:r>
    </w:p>
    <w:p w14:paraId="4E06DC4B" w14:textId="77777777" w:rsidR="001F1FFF" w:rsidRPr="0095089C" w:rsidRDefault="001F1FFF" w:rsidP="001F1FFF">
      <w:pPr>
        <w:ind w:left="720" w:hanging="720"/>
        <w:rPr>
          <w:rFonts w:ascii="Guardian TextEgyp" w:eastAsia="Guardian TextEgyp" w:hAnsi="Guardian TextEgyp" w:cs="Times New Roman"/>
          <w:i/>
          <w:iCs/>
          <w:color w:val="002B5F"/>
          <w:lang w:val="en-NZ"/>
        </w:rPr>
      </w:pPr>
      <w:r w:rsidRPr="0095089C">
        <w:rPr>
          <w:rFonts w:ascii="Guardian TextEgyp" w:eastAsia="Guardian TextEgyp" w:hAnsi="Guardian TextEgyp" w:cs="Times New Roman"/>
          <w:color w:val="002B5F"/>
          <w:lang w:val="en-NZ"/>
        </w:rPr>
        <w:t>New Zealand Government. (2020</w:t>
      </w:r>
      <w:r>
        <w:rPr>
          <w:rFonts w:ascii="Guardian TextEgyp" w:eastAsia="Guardian TextEgyp" w:hAnsi="Guardian TextEgyp" w:cs="Times New Roman"/>
          <w:color w:val="002B5F"/>
          <w:lang w:val="en-NZ"/>
        </w:rPr>
        <w:t>b</w:t>
      </w:r>
      <w:r w:rsidRPr="0095089C">
        <w:rPr>
          <w:rFonts w:ascii="Guardian TextEgyp" w:eastAsia="Guardian TextEgyp" w:hAnsi="Guardian TextEgyp" w:cs="Times New Roman"/>
          <w:color w:val="002B5F"/>
          <w:lang w:val="en-NZ"/>
        </w:rPr>
        <w:t xml:space="preserve">). </w:t>
      </w:r>
      <w:r w:rsidRPr="0095089C">
        <w:rPr>
          <w:rFonts w:ascii="Guardian TextEgyp" w:eastAsia="Guardian TextEgyp" w:hAnsi="Guardian TextEgyp" w:cs="Times New Roman"/>
          <w:i/>
          <w:iCs/>
          <w:color w:val="002B5F"/>
          <w:lang w:val="en-NZ"/>
        </w:rPr>
        <w:t xml:space="preserve">Frequently Asked Questions: Aotearoa/New Zealand Homelessness Action Plan. Phase One 2020-2023. </w:t>
      </w:r>
      <w:r w:rsidRPr="0095089C">
        <w:rPr>
          <w:rFonts w:ascii="Guardian TextEgyp" w:eastAsia="Guardian TextEgyp" w:hAnsi="Guardian TextEgyp" w:cs="Times New Roman"/>
          <w:bCs/>
          <w:color w:val="002B5F"/>
          <w:lang w:val="en-NZ"/>
        </w:rPr>
        <w:t>Wellington, New Zealand.</w:t>
      </w:r>
    </w:p>
    <w:p w14:paraId="783E028F" w14:textId="77777777" w:rsidR="001F1FFF" w:rsidRPr="0095089C" w:rsidRDefault="001F1FFF" w:rsidP="001F1FFF">
      <w:pPr>
        <w:ind w:left="720" w:hanging="720"/>
        <w:rPr>
          <w:rFonts w:ascii="Guardian TextEgyp" w:eastAsia="Guardian TextEgyp" w:hAnsi="Guardian TextEgyp" w:cs="Times New Roman"/>
          <w:bCs/>
          <w:color w:val="002B5F"/>
          <w:lang w:val="en-NZ"/>
        </w:rPr>
      </w:pPr>
      <w:r w:rsidRPr="0095089C">
        <w:rPr>
          <w:rFonts w:ascii="Guardian TextEgyp" w:eastAsia="Guardian TextEgyp" w:hAnsi="Guardian TextEgyp" w:cs="Times New Roman"/>
          <w:bCs/>
          <w:color w:val="002B5F"/>
          <w:lang w:val="en-NZ"/>
        </w:rPr>
        <w:t xml:space="preserve">New Zealand Government. </w:t>
      </w:r>
      <w:r w:rsidRPr="002B2862">
        <w:rPr>
          <w:rFonts w:ascii="Guardian TextEgyp" w:eastAsia="Guardian TextEgyp" w:hAnsi="Guardian TextEgyp" w:cs="Times New Roman"/>
          <w:color w:val="002B5F"/>
          <w:lang w:val="en-NZ"/>
        </w:rPr>
        <w:t>(2021a)</w:t>
      </w:r>
      <w:r>
        <w:rPr>
          <w:rFonts w:ascii="Guardian TextEgyp" w:eastAsia="Guardian TextEgyp" w:hAnsi="Guardian TextEgyp" w:cs="Times New Roman"/>
          <w:bCs/>
          <w:color w:val="002B5F"/>
          <w:lang w:val="en-NZ"/>
        </w:rPr>
        <w:t>.</w:t>
      </w:r>
      <w:r w:rsidRPr="0095089C">
        <w:rPr>
          <w:rFonts w:ascii="Guardian TextEgyp" w:eastAsia="Guardian TextEgyp" w:hAnsi="Guardian TextEgyp" w:cs="Times New Roman"/>
          <w:bCs/>
          <w:color w:val="002B5F"/>
          <w:lang w:val="en-NZ"/>
        </w:rPr>
        <w:t xml:space="preserve"> </w:t>
      </w:r>
      <w:r w:rsidRPr="0095089C">
        <w:rPr>
          <w:rFonts w:ascii="Guardian TextEgyp" w:eastAsia="Guardian TextEgyp" w:hAnsi="Guardian TextEgyp" w:cs="Times New Roman"/>
          <w:bCs/>
          <w:i/>
          <w:iCs/>
          <w:color w:val="002B5F"/>
          <w:lang w:val="en-NZ"/>
        </w:rPr>
        <w:t>Aotearoa/New Zealand Homelessness Action Plan</w:t>
      </w:r>
      <w:r>
        <w:rPr>
          <w:rFonts w:ascii="Guardian TextEgyp" w:eastAsia="Guardian TextEgyp" w:hAnsi="Guardian TextEgyp" w:cs="Times New Roman"/>
          <w:bCs/>
          <w:i/>
          <w:iCs/>
          <w:color w:val="002B5F"/>
          <w:lang w:val="en-NZ"/>
        </w:rPr>
        <w:t>:</w:t>
      </w:r>
      <w:r w:rsidRPr="0095089C">
        <w:rPr>
          <w:rFonts w:ascii="Guardian TextEgyp" w:eastAsia="Guardian TextEgyp" w:hAnsi="Guardian TextEgyp" w:cs="Times New Roman"/>
          <w:bCs/>
          <w:i/>
          <w:iCs/>
          <w:color w:val="002B5F"/>
          <w:lang w:val="en-NZ"/>
        </w:rPr>
        <w:t xml:space="preserve"> </w:t>
      </w:r>
      <w:proofErr w:type="gramStart"/>
      <w:r>
        <w:rPr>
          <w:rFonts w:ascii="Guardian TextEgyp" w:eastAsia="Guardian TextEgyp" w:hAnsi="Guardian TextEgyp" w:cs="Times New Roman"/>
          <w:bCs/>
          <w:i/>
          <w:iCs/>
          <w:color w:val="002B5F"/>
          <w:lang w:val="en-NZ"/>
        </w:rPr>
        <w:t xml:space="preserve">12 </w:t>
      </w:r>
      <w:r w:rsidRPr="0095089C">
        <w:rPr>
          <w:rFonts w:ascii="Guardian TextEgyp" w:eastAsia="Guardian TextEgyp" w:hAnsi="Guardian TextEgyp" w:cs="Times New Roman"/>
          <w:bCs/>
          <w:i/>
          <w:iCs/>
          <w:color w:val="002B5F"/>
          <w:lang w:val="en-NZ"/>
        </w:rPr>
        <w:t>month</w:t>
      </w:r>
      <w:proofErr w:type="gramEnd"/>
      <w:r w:rsidRPr="0095089C">
        <w:rPr>
          <w:rFonts w:ascii="Guardian TextEgyp" w:eastAsia="Guardian TextEgyp" w:hAnsi="Guardian TextEgyp" w:cs="Times New Roman"/>
          <w:bCs/>
          <w:i/>
          <w:iCs/>
          <w:color w:val="002B5F"/>
          <w:lang w:val="en-NZ"/>
        </w:rPr>
        <w:t xml:space="preserve"> progress report September 2020 – February 2021. </w:t>
      </w:r>
      <w:r w:rsidRPr="0095089C">
        <w:rPr>
          <w:rFonts w:ascii="Guardian TextEgyp" w:eastAsia="Guardian TextEgyp" w:hAnsi="Guardian TextEgyp" w:cs="Times New Roman"/>
          <w:bCs/>
          <w:color w:val="002B5F"/>
          <w:lang w:val="en-NZ"/>
        </w:rPr>
        <w:t xml:space="preserve">Wellington, New Zealand. </w:t>
      </w:r>
    </w:p>
    <w:p w14:paraId="7DF51591" w14:textId="77777777" w:rsidR="001F1FFF" w:rsidRPr="0095089C" w:rsidRDefault="001F1FFF" w:rsidP="001F1FFF">
      <w:pPr>
        <w:ind w:left="720" w:hanging="720"/>
        <w:rPr>
          <w:rFonts w:ascii="Guardian TextEgyp" w:eastAsia="Guardian TextEgyp" w:hAnsi="Guardian TextEgyp" w:cs="Times New Roman"/>
          <w:bCs/>
          <w:color w:val="002B5F"/>
          <w:lang w:val="en-NZ"/>
        </w:rPr>
      </w:pPr>
      <w:r w:rsidRPr="0095089C">
        <w:rPr>
          <w:rFonts w:ascii="Guardian TextEgyp" w:eastAsia="Guardian TextEgyp" w:hAnsi="Guardian TextEgyp" w:cs="Times New Roman"/>
          <w:bCs/>
          <w:color w:val="002B5F"/>
          <w:lang w:val="en-NZ"/>
        </w:rPr>
        <w:t xml:space="preserve">New Zealand Government. </w:t>
      </w:r>
      <w:r w:rsidRPr="002B2862">
        <w:rPr>
          <w:rFonts w:ascii="Guardian TextEgyp" w:eastAsia="Guardian TextEgyp" w:hAnsi="Guardian TextEgyp" w:cs="Times New Roman"/>
          <w:color w:val="002B5F"/>
          <w:lang w:val="en-NZ"/>
        </w:rPr>
        <w:t>(2021b).</w:t>
      </w:r>
      <w:r w:rsidRPr="0095089C">
        <w:rPr>
          <w:rFonts w:ascii="Guardian TextEgyp" w:eastAsia="Guardian TextEgyp" w:hAnsi="Guardian TextEgyp" w:cs="Times New Roman"/>
          <w:bCs/>
          <w:color w:val="002B5F"/>
          <w:lang w:val="en-NZ"/>
        </w:rPr>
        <w:t xml:space="preserve"> </w:t>
      </w:r>
      <w:r w:rsidRPr="0095089C">
        <w:rPr>
          <w:rFonts w:ascii="Guardian TextEgyp" w:eastAsia="Guardian TextEgyp" w:hAnsi="Guardian TextEgyp" w:cs="Times New Roman"/>
          <w:bCs/>
          <w:i/>
          <w:iCs/>
          <w:color w:val="002B5F"/>
          <w:lang w:val="en-NZ"/>
        </w:rPr>
        <w:t xml:space="preserve">18 Month Review of the Aotearoa/New Zealand Homelessness Action Plan February 2020 – August 2021. </w:t>
      </w:r>
      <w:r w:rsidRPr="0095089C">
        <w:rPr>
          <w:rFonts w:ascii="Guardian TextEgyp" w:eastAsia="Guardian TextEgyp" w:hAnsi="Guardian TextEgyp" w:cs="Times New Roman"/>
          <w:bCs/>
          <w:color w:val="002B5F"/>
          <w:lang w:val="en-NZ"/>
        </w:rPr>
        <w:t>Wellington, New Zealand.</w:t>
      </w:r>
    </w:p>
    <w:p w14:paraId="3E4951FD" w14:textId="77777777" w:rsidR="001F1FFF" w:rsidRPr="0095089C" w:rsidRDefault="001F1FFF" w:rsidP="001F1FFF">
      <w:pPr>
        <w:ind w:left="720" w:hanging="720"/>
        <w:rPr>
          <w:rFonts w:ascii="Guardian TextEgyp" w:eastAsia="Guardian TextEgyp" w:hAnsi="Guardian TextEgyp" w:cs="Times New Roman"/>
          <w:bCs/>
          <w:color w:val="002B5F"/>
          <w:lang w:val="en-NZ"/>
        </w:rPr>
      </w:pPr>
      <w:r w:rsidRPr="0095089C">
        <w:rPr>
          <w:rFonts w:ascii="Guardian TextEgyp" w:eastAsia="Guardian TextEgyp" w:hAnsi="Guardian TextEgyp" w:cs="Times New Roman"/>
          <w:bCs/>
          <w:color w:val="002B5F"/>
          <w:lang w:val="en-NZ"/>
        </w:rPr>
        <w:t>New Zealand Government</w:t>
      </w:r>
      <w:r w:rsidRPr="002B2862">
        <w:rPr>
          <w:rFonts w:ascii="Guardian TextEgyp" w:eastAsia="Guardian TextEgyp" w:hAnsi="Guardian TextEgyp" w:cs="Times New Roman"/>
          <w:color w:val="002B5F"/>
          <w:lang w:val="en-NZ"/>
        </w:rPr>
        <w:t>. (2022a).</w:t>
      </w:r>
      <w:r w:rsidRPr="0095089C">
        <w:rPr>
          <w:rFonts w:ascii="Guardian TextEgyp" w:eastAsia="Guardian TextEgyp" w:hAnsi="Guardian TextEgyp" w:cs="Times New Roman"/>
          <w:bCs/>
          <w:color w:val="002B5F"/>
          <w:lang w:val="en-NZ"/>
        </w:rPr>
        <w:t xml:space="preserve"> </w:t>
      </w:r>
      <w:r>
        <w:rPr>
          <w:rFonts w:ascii="Guardian TextEgyp" w:eastAsia="Guardian TextEgyp" w:hAnsi="Guardian TextEgyp" w:cs="Times New Roman"/>
          <w:bCs/>
          <w:i/>
          <w:iCs/>
          <w:color w:val="002B5F"/>
          <w:lang w:val="en-NZ"/>
        </w:rPr>
        <w:t>24</w:t>
      </w:r>
      <w:r w:rsidRPr="0095089C">
        <w:rPr>
          <w:rFonts w:ascii="Guardian TextEgyp" w:eastAsia="Guardian TextEgyp" w:hAnsi="Guardian TextEgyp" w:cs="Times New Roman"/>
          <w:bCs/>
          <w:i/>
          <w:iCs/>
          <w:color w:val="002B5F"/>
          <w:lang w:val="en-NZ"/>
        </w:rPr>
        <w:t xml:space="preserve"> Month Review of the Aotearoa/New Zealand</w:t>
      </w:r>
      <w:r w:rsidRPr="0095089C">
        <w:rPr>
          <w:rFonts w:ascii="Guardian TextEgyp" w:eastAsia="Guardian TextEgyp" w:hAnsi="Guardian TextEgyp" w:cs="Times New Roman"/>
          <w:i/>
          <w:color w:val="002B5F"/>
          <w:lang w:val="en-NZ"/>
        </w:rPr>
        <w:t xml:space="preserve"> </w:t>
      </w:r>
      <w:r w:rsidRPr="0095089C">
        <w:rPr>
          <w:rFonts w:ascii="Guardian TextEgyp" w:eastAsia="Guardian TextEgyp" w:hAnsi="Guardian TextEgyp" w:cs="Times New Roman"/>
          <w:bCs/>
          <w:i/>
          <w:iCs/>
          <w:color w:val="002B5F"/>
          <w:lang w:val="en-NZ"/>
        </w:rPr>
        <w:t>Homelessness Action Plan: September 2021– February 2022</w:t>
      </w:r>
      <w:r w:rsidRPr="0095089C">
        <w:rPr>
          <w:rFonts w:ascii="Guardian TextEgyp" w:eastAsia="Guardian TextEgyp" w:hAnsi="Guardian TextEgyp" w:cs="Times New Roman"/>
          <w:bCs/>
          <w:color w:val="002B5F"/>
          <w:lang w:val="en-NZ"/>
        </w:rPr>
        <w:t>. Wellington, New Zealand.</w:t>
      </w:r>
    </w:p>
    <w:p w14:paraId="1DDB298F" w14:textId="77777777" w:rsidR="001F1FFF" w:rsidRPr="0095089C" w:rsidRDefault="001F1FFF" w:rsidP="001F1FFF">
      <w:pPr>
        <w:ind w:left="720" w:hanging="720"/>
        <w:rPr>
          <w:rFonts w:ascii="Guardian TextEgyp" w:eastAsia="Guardian TextEgyp" w:hAnsi="Guardian TextEgyp" w:cs="Times New Roman"/>
          <w:color w:val="002B5F"/>
          <w:lang w:val="en-NZ"/>
        </w:rPr>
      </w:pPr>
      <w:r w:rsidRPr="0095089C">
        <w:rPr>
          <w:rFonts w:ascii="Guardian TextEgyp" w:eastAsia="Guardian TextEgyp" w:hAnsi="Guardian TextEgyp" w:cs="Times New Roman"/>
          <w:bCs/>
          <w:color w:val="002B5F"/>
          <w:lang w:val="en-NZ"/>
        </w:rPr>
        <w:t xml:space="preserve">New Zealand Government. </w:t>
      </w:r>
      <w:r>
        <w:rPr>
          <w:rFonts w:ascii="Guardian TextEgyp" w:eastAsia="Guardian TextEgyp" w:hAnsi="Guardian TextEgyp" w:cs="Times New Roman"/>
          <w:bCs/>
          <w:color w:val="002B5F"/>
          <w:lang w:val="en-NZ"/>
        </w:rPr>
        <w:t>(</w:t>
      </w:r>
      <w:r w:rsidRPr="002B2862">
        <w:rPr>
          <w:rFonts w:ascii="Guardian TextEgyp" w:eastAsia="Guardian TextEgyp" w:hAnsi="Guardian TextEgyp" w:cs="Times New Roman"/>
          <w:color w:val="002B5F"/>
          <w:lang w:val="en-NZ"/>
        </w:rPr>
        <w:t>2022b</w:t>
      </w:r>
      <w:r w:rsidRPr="0095089C">
        <w:rPr>
          <w:rFonts w:ascii="Guardian TextEgyp" w:eastAsia="Guardian TextEgyp" w:hAnsi="Guardian TextEgyp" w:cs="Times New Roman"/>
          <w:bCs/>
          <w:color w:val="002B5F"/>
          <w:lang w:val="en-NZ"/>
        </w:rPr>
        <w:t xml:space="preserve">). </w:t>
      </w:r>
      <w:r>
        <w:rPr>
          <w:rFonts w:ascii="Guardian TextEgyp" w:eastAsia="Guardian TextEgyp" w:hAnsi="Guardian TextEgyp" w:cs="Times New Roman"/>
          <w:bCs/>
          <w:i/>
          <w:iCs/>
          <w:color w:val="002B5F"/>
          <w:lang w:val="en-NZ"/>
        </w:rPr>
        <w:t>30</w:t>
      </w:r>
      <w:r w:rsidRPr="0095089C">
        <w:rPr>
          <w:rFonts w:ascii="Guardian TextEgyp" w:eastAsia="Guardian TextEgyp" w:hAnsi="Guardian TextEgyp" w:cs="Times New Roman"/>
          <w:bCs/>
          <w:i/>
          <w:iCs/>
          <w:color w:val="002B5F"/>
          <w:lang w:val="en-NZ"/>
        </w:rPr>
        <w:t xml:space="preserve"> Month Review of the </w:t>
      </w:r>
      <w:r w:rsidRPr="0095089C">
        <w:rPr>
          <w:rFonts w:ascii="Guardian TextEgyp" w:eastAsia="Guardian TextEgyp" w:hAnsi="Guardian TextEgyp" w:cs="Times New Roman"/>
          <w:i/>
          <w:iCs/>
          <w:color w:val="002B5F"/>
          <w:lang w:val="en-NZ"/>
        </w:rPr>
        <w:t>Aotearoa</w:t>
      </w:r>
      <w:r w:rsidRPr="0095089C">
        <w:rPr>
          <w:rFonts w:ascii="Guardian TextEgyp" w:eastAsia="Guardian TextEgyp" w:hAnsi="Guardian TextEgyp" w:cs="Times New Roman"/>
          <w:bCs/>
          <w:i/>
          <w:iCs/>
          <w:color w:val="002B5F"/>
          <w:lang w:val="en-NZ"/>
        </w:rPr>
        <w:t>/</w:t>
      </w:r>
      <w:r w:rsidRPr="0095089C">
        <w:rPr>
          <w:rFonts w:ascii="Guardian TextEgyp" w:eastAsia="Guardian TextEgyp" w:hAnsi="Guardian TextEgyp" w:cs="Times New Roman"/>
          <w:i/>
          <w:iCs/>
          <w:color w:val="002B5F"/>
          <w:lang w:val="en-NZ"/>
        </w:rPr>
        <w:t xml:space="preserve">New Zealand Homelessness Action Plan: March – August 2022. </w:t>
      </w:r>
      <w:r w:rsidRPr="0095089C">
        <w:rPr>
          <w:rFonts w:ascii="Guardian TextEgyp" w:eastAsia="Guardian TextEgyp" w:hAnsi="Guardian TextEgyp" w:cs="Times New Roman"/>
          <w:color w:val="002B5F"/>
          <w:lang w:val="en-NZ"/>
        </w:rPr>
        <w:t>Wellington, New Zealand.</w:t>
      </w:r>
    </w:p>
    <w:p w14:paraId="16ECBB19" w14:textId="18ACC9C3" w:rsidR="00351D1E" w:rsidRPr="0095089C" w:rsidRDefault="00351D1E" w:rsidP="001F1FFF">
      <w:pPr>
        <w:ind w:left="720" w:hanging="720"/>
        <w:rPr>
          <w:rFonts w:ascii="Guardian TextEgyp" w:eastAsia="Guardian TextEgyp" w:hAnsi="Guardian TextEgyp" w:cs="Times New Roman"/>
          <w:color w:val="002B5F"/>
          <w:lang w:val="en-NZ"/>
        </w:rPr>
      </w:pPr>
      <w:r w:rsidRPr="00CF5073">
        <w:rPr>
          <w:rFonts w:ascii="Guardian TextEgyp" w:eastAsia="Guardian TextEgyp" w:hAnsi="Guardian TextEgyp" w:cs="Times New Roman"/>
          <w:bCs/>
          <w:color w:val="002B5F"/>
          <w:lang w:val="en-NZ"/>
        </w:rPr>
        <w:t xml:space="preserve">New Zealand Government. (2022c). </w:t>
      </w:r>
      <w:r w:rsidR="00CF5073" w:rsidRPr="00CF5073">
        <w:rPr>
          <w:rFonts w:ascii="Guardian TextEgyp" w:eastAsia="Guardian TextEgyp" w:hAnsi="Guardian TextEgyp" w:cs="Times New Roman"/>
          <w:bCs/>
          <w:i/>
          <w:iCs/>
          <w:color w:val="002B5F"/>
          <w:lang w:val="en-NZ"/>
        </w:rPr>
        <w:t>Emergency Housing Review - next steps.</w:t>
      </w:r>
      <w:r w:rsidR="00CF5073" w:rsidRPr="00CF5073">
        <w:rPr>
          <w:rFonts w:ascii="Guardian TextEgyp" w:eastAsia="Guardian TextEgyp" w:hAnsi="Guardian TextEgyp" w:cs="Times New Roman"/>
          <w:bCs/>
          <w:color w:val="002B5F"/>
          <w:lang w:val="en-NZ"/>
        </w:rPr>
        <w:t xml:space="preserve"> Media release. </w:t>
      </w:r>
      <w:r w:rsidRPr="00CF5073">
        <w:rPr>
          <w:rFonts w:ascii="Guardian TextEgyp" w:eastAsia="Guardian TextEgyp" w:hAnsi="Guardian TextEgyp" w:cs="Times New Roman"/>
          <w:bCs/>
          <w:color w:val="002B5F"/>
          <w:lang w:val="en-NZ"/>
        </w:rPr>
        <w:t>Wellington, New Zealand.</w:t>
      </w:r>
      <w:r w:rsidR="00CF5073" w:rsidRPr="00CF5073">
        <w:rPr>
          <w:rFonts w:ascii="Guardian TextEgyp" w:eastAsia="Guardian TextEgyp" w:hAnsi="Guardian TextEgyp" w:cs="Times New Roman"/>
          <w:bCs/>
          <w:color w:val="002B5F"/>
          <w:lang w:val="en-NZ"/>
        </w:rPr>
        <w:t xml:space="preserve"> </w:t>
      </w:r>
      <w:hyperlink r:id="rId40" w:history="1">
        <w:r w:rsidR="00CF5073" w:rsidRPr="003C7934">
          <w:rPr>
            <w:rStyle w:val="Hyperlink"/>
            <w:rFonts w:ascii="Guardian TextEgyp" w:eastAsia="Guardian TextEgyp" w:hAnsi="Guardian TextEgyp" w:cs="Times New Roman"/>
            <w:bCs/>
            <w:lang w:val="en-NZ"/>
          </w:rPr>
          <w:t>https://www.beehive.govt.nz/release/emergency-housing-review-next-steps</w:t>
        </w:r>
      </w:hyperlink>
      <w:r w:rsidR="00CF5073">
        <w:rPr>
          <w:rFonts w:ascii="Guardian TextEgyp" w:eastAsia="Guardian TextEgyp" w:hAnsi="Guardian TextEgyp" w:cs="Times New Roman"/>
          <w:bCs/>
          <w:color w:val="002B5F"/>
          <w:lang w:val="en-NZ"/>
        </w:rPr>
        <w:t xml:space="preserve"> </w:t>
      </w:r>
    </w:p>
    <w:p w14:paraId="7BD613D5" w14:textId="77777777" w:rsidR="001F1FFF" w:rsidRDefault="001F1FFF" w:rsidP="001F1FFF">
      <w:pPr>
        <w:ind w:left="720" w:hanging="720"/>
        <w:rPr>
          <w:rFonts w:ascii="Guardian TextEgyp" w:eastAsia="Guardian TextEgyp" w:hAnsi="Guardian TextEgyp" w:cs="Times New Roman"/>
          <w:color w:val="002B5F"/>
          <w:lang w:val="en-NZ"/>
        </w:rPr>
      </w:pPr>
      <w:r w:rsidRPr="0095089C">
        <w:rPr>
          <w:rFonts w:ascii="Guardian TextEgyp" w:eastAsia="Guardian TextEgyp" w:hAnsi="Guardian TextEgyp" w:cs="Times New Roman"/>
          <w:bCs/>
          <w:color w:val="002B5F"/>
          <w:lang w:val="en-NZ"/>
        </w:rPr>
        <w:t xml:space="preserve">New Zealand Government. </w:t>
      </w:r>
      <w:r>
        <w:rPr>
          <w:rFonts w:ascii="Guardian TextEgyp" w:eastAsia="Guardian TextEgyp" w:hAnsi="Guardian TextEgyp" w:cs="Times New Roman"/>
          <w:bCs/>
          <w:color w:val="002B5F"/>
          <w:lang w:val="en-NZ"/>
        </w:rPr>
        <w:t>(</w:t>
      </w:r>
      <w:r w:rsidRPr="002B2862">
        <w:rPr>
          <w:rFonts w:ascii="Guardian TextEgyp" w:eastAsia="Guardian TextEgyp" w:hAnsi="Guardian TextEgyp" w:cs="Times New Roman"/>
          <w:bCs/>
          <w:color w:val="002B5F"/>
          <w:lang w:val="en-NZ"/>
        </w:rPr>
        <w:t>2023</w:t>
      </w:r>
      <w:r w:rsidRPr="0095089C">
        <w:rPr>
          <w:rFonts w:ascii="Guardian TextEgyp" w:eastAsia="Guardian TextEgyp" w:hAnsi="Guardian TextEgyp" w:cs="Times New Roman"/>
          <w:bCs/>
          <w:color w:val="002B5F"/>
          <w:lang w:val="en-NZ"/>
        </w:rPr>
        <w:t xml:space="preserve">). </w:t>
      </w:r>
      <w:r>
        <w:rPr>
          <w:rFonts w:ascii="Guardian TextEgyp" w:eastAsia="Guardian TextEgyp" w:hAnsi="Guardian TextEgyp" w:cs="Times New Roman"/>
          <w:bCs/>
          <w:i/>
          <w:iCs/>
          <w:color w:val="002B5F"/>
          <w:lang w:val="en-NZ"/>
        </w:rPr>
        <w:t xml:space="preserve">36 </w:t>
      </w:r>
      <w:r w:rsidRPr="0095089C">
        <w:rPr>
          <w:rFonts w:ascii="Guardian TextEgyp" w:eastAsia="Guardian TextEgyp" w:hAnsi="Guardian TextEgyp" w:cs="Times New Roman"/>
          <w:bCs/>
          <w:i/>
          <w:iCs/>
          <w:color w:val="002B5F"/>
          <w:lang w:val="en-NZ"/>
        </w:rPr>
        <w:t>Month Review of the Aotearoa/New Zealand Homelessness Action Plan</w:t>
      </w:r>
      <w:r w:rsidRPr="0095089C">
        <w:rPr>
          <w:rFonts w:ascii="Guardian TextEgyp" w:eastAsia="Guardian TextEgyp" w:hAnsi="Guardian TextEgyp" w:cs="Times New Roman"/>
          <w:i/>
          <w:iCs/>
          <w:color w:val="002B5F"/>
          <w:lang w:val="en-NZ"/>
        </w:rPr>
        <w:t xml:space="preserve">: </w:t>
      </w:r>
      <w:r>
        <w:rPr>
          <w:rFonts w:ascii="Guardian TextEgyp" w:eastAsia="Guardian TextEgyp" w:hAnsi="Guardian TextEgyp" w:cs="Times New Roman"/>
          <w:i/>
          <w:iCs/>
          <w:color w:val="002B5F"/>
          <w:lang w:val="en-NZ"/>
        </w:rPr>
        <w:t>September</w:t>
      </w:r>
      <w:r w:rsidRPr="0095089C">
        <w:rPr>
          <w:rFonts w:ascii="Guardian TextEgyp" w:eastAsia="Guardian TextEgyp" w:hAnsi="Guardian TextEgyp" w:cs="Times New Roman"/>
          <w:i/>
          <w:iCs/>
          <w:color w:val="002B5F"/>
          <w:lang w:val="en-NZ"/>
        </w:rPr>
        <w:t xml:space="preserve"> 2022</w:t>
      </w:r>
      <w:r w:rsidRPr="002B2862">
        <w:rPr>
          <w:rFonts w:ascii="Guardian TextEgyp" w:eastAsia="Guardian TextEgyp" w:hAnsi="Guardian TextEgyp" w:cs="Times New Roman"/>
          <w:i/>
          <w:iCs/>
          <w:color w:val="002B5F"/>
          <w:lang w:val="en-NZ"/>
        </w:rPr>
        <w:t xml:space="preserve"> – February 2023.</w:t>
      </w:r>
      <w:r w:rsidRPr="0095089C">
        <w:rPr>
          <w:rFonts w:ascii="Guardian TextEgyp" w:eastAsia="Guardian TextEgyp" w:hAnsi="Guardian TextEgyp" w:cs="Times New Roman"/>
          <w:i/>
          <w:iCs/>
          <w:color w:val="002B5F"/>
          <w:lang w:val="en-NZ"/>
        </w:rPr>
        <w:t xml:space="preserve"> </w:t>
      </w:r>
      <w:r w:rsidRPr="0095089C">
        <w:rPr>
          <w:rFonts w:ascii="Guardian TextEgyp" w:eastAsia="Guardian TextEgyp" w:hAnsi="Guardian TextEgyp" w:cs="Times New Roman"/>
          <w:color w:val="002B5F"/>
          <w:lang w:val="en-NZ"/>
        </w:rPr>
        <w:t>Wellington, New Zealand.</w:t>
      </w:r>
    </w:p>
    <w:p w14:paraId="2BBDB851" w14:textId="67E51945" w:rsidR="007B7D02" w:rsidRDefault="007B7D02" w:rsidP="00373CFF">
      <w:pPr>
        <w:ind w:left="720" w:hanging="720"/>
        <w:rPr>
          <w:rFonts w:ascii="Guardian TextEgyp" w:eastAsia="Guardian TextEgyp" w:hAnsi="Guardian TextEgyp" w:cs="Times New Roman"/>
          <w:color w:val="002B5F"/>
          <w:lang w:val="en-NZ"/>
        </w:rPr>
      </w:pPr>
      <w:r w:rsidRPr="0095089C">
        <w:rPr>
          <w:rFonts w:ascii="Guardian TextEgyp" w:eastAsia="Guardian TextEgyp" w:hAnsi="Guardian TextEgyp" w:cs="Times New Roman"/>
          <w:bCs/>
          <w:color w:val="002B5F"/>
          <w:lang w:val="en-NZ"/>
        </w:rPr>
        <w:t xml:space="preserve">New Zealand Government. </w:t>
      </w:r>
      <w:r>
        <w:rPr>
          <w:rFonts w:ascii="Guardian TextEgyp" w:eastAsia="Guardian TextEgyp" w:hAnsi="Guardian TextEgyp" w:cs="Times New Roman"/>
          <w:bCs/>
          <w:color w:val="002B5F"/>
          <w:lang w:val="en-NZ"/>
        </w:rPr>
        <w:t>(</w:t>
      </w:r>
      <w:r w:rsidRPr="002B2862">
        <w:rPr>
          <w:rFonts w:ascii="Guardian TextEgyp" w:eastAsia="Guardian TextEgyp" w:hAnsi="Guardian TextEgyp" w:cs="Times New Roman"/>
          <w:bCs/>
          <w:color w:val="002B5F"/>
          <w:lang w:val="en-NZ"/>
        </w:rPr>
        <w:t>2023</w:t>
      </w:r>
      <w:r w:rsidR="00316847">
        <w:rPr>
          <w:rFonts w:ascii="Guardian TextEgyp" w:eastAsia="Guardian TextEgyp" w:hAnsi="Guardian TextEgyp" w:cs="Times New Roman"/>
          <w:bCs/>
          <w:color w:val="002B5F"/>
          <w:lang w:val="en-NZ"/>
        </w:rPr>
        <w:t>a</w:t>
      </w:r>
      <w:r w:rsidRPr="0095089C">
        <w:rPr>
          <w:rFonts w:ascii="Guardian TextEgyp" w:eastAsia="Guardian TextEgyp" w:hAnsi="Guardian TextEgyp" w:cs="Times New Roman"/>
          <w:bCs/>
          <w:color w:val="002B5F"/>
          <w:lang w:val="en-NZ"/>
        </w:rPr>
        <w:t xml:space="preserve">). </w:t>
      </w:r>
      <w:r w:rsidR="005029C0">
        <w:rPr>
          <w:rFonts w:ascii="Guardian TextEgyp" w:eastAsia="Guardian TextEgyp" w:hAnsi="Guardian TextEgyp" w:cs="Times New Roman"/>
          <w:bCs/>
          <w:i/>
          <w:iCs/>
          <w:color w:val="002B5F"/>
          <w:lang w:val="en-NZ"/>
        </w:rPr>
        <w:t>Cabinet m</w:t>
      </w:r>
      <w:r>
        <w:rPr>
          <w:rFonts w:ascii="Guardian TextEgyp" w:eastAsia="Guardian TextEgyp" w:hAnsi="Guardian TextEgyp" w:cs="Times New Roman"/>
          <w:bCs/>
          <w:i/>
          <w:iCs/>
          <w:color w:val="002B5F"/>
          <w:lang w:val="en-NZ"/>
        </w:rPr>
        <w:t>inute of decision</w:t>
      </w:r>
      <w:r w:rsidR="00C8746C">
        <w:rPr>
          <w:rFonts w:ascii="Guardian TextEgyp" w:eastAsia="Guardian TextEgyp" w:hAnsi="Guardian TextEgyp" w:cs="Times New Roman"/>
          <w:bCs/>
          <w:i/>
          <w:iCs/>
          <w:color w:val="002B5F"/>
          <w:lang w:val="en-NZ"/>
        </w:rPr>
        <w:t>: Preventing and reducing homelessness in New</w:t>
      </w:r>
      <w:r>
        <w:rPr>
          <w:rFonts w:ascii="Guardian TextEgyp" w:eastAsia="Guardian TextEgyp" w:hAnsi="Guardian TextEgyp" w:cs="Times New Roman"/>
          <w:bCs/>
          <w:i/>
          <w:iCs/>
          <w:color w:val="002B5F"/>
          <w:lang w:val="en-NZ"/>
        </w:rPr>
        <w:t xml:space="preserve"> </w:t>
      </w:r>
      <w:r w:rsidR="00FC18B8">
        <w:rPr>
          <w:rFonts w:ascii="Guardian TextEgyp" w:eastAsia="Guardian TextEgyp" w:hAnsi="Guardian TextEgyp" w:cs="Times New Roman"/>
          <w:bCs/>
          <w:i/>
          <w:iCs/>
          <w:color w:val="002B5F"/>
          <w:lang w:val="en-NZ"/>
        </w:rPr>
        <w:t>Zealand</w:t>
      </w:r>
      <w:r w:rsidR="00EA47FF">
        <w:rPr>
          <w:rFonts w:ascii="Guardian TextEgyp" w:eastAsia="Guardian TextEgyp" w:hAnsi="Guardian TextEgyp" w:cs="Times New Roman"/>
          <w:bCs/>
          <w:i/>
          <w:iCs/>
          <w:color w:val="002B5F"/>
          <w:lang w:val="en-NZ"/>
        </w:rPr>
        <w:t xml:space="preserve">. </w:t>
      </w:r>
      <w:r w:rsidRPr="0095089C">
        <w:rPr>
          <w:rFonts w:ascii="Guardian TextEgyp" w:eastAsia="Guardian TextEgyp" w:hAnsi="Guardian TextEgyp" w:cs="Times New Roman"/>
          <w:i/>
          <w:iCs/>
          <w:color w:val="002B5F"/>
          <w:lang w:val="en-NZ"/>
        </w:rPr>
        <w:t>2</w:t>
      </w:r>
      <w:r w:rsidRPr="002B2862">
        <w:rPr>
          <w:rFonts w:ascii="Guardian TextEgyp" w:eastAsia="Guardian TextEgyp" w:hAnsi="Guardian TextEgyp" w:cs="Times New Roman"/>
          <w:i/>
          <w:iCs/>
          <w:color w:val="002B5F"/>
          <w:lang w:val="en-NZ"/>
        </w:rPr>
        <w:t xml:space="preserve"> – February 2023.</w:t>
      </w:r>
      <w:r w:rsidRPr="0095089C">
        <w:rPr>
          <w:rFonts w:ascii="Guardian TextEgyp" w:eastAsia="Guardian TextEgyp" w:hAnsi="Guardian TextEgyp" w:cs="Times New Roman"/>
          <w:i/>
          <w:iCs/>
          <w:color w:val="002B5F"/>
          <w:lang w:val="en-NZ"/>
        </w:rPr>
        <w:t xml:space="preserve"> </w:t>
      </w:r>
      <w:r w:rsidR="00E83828">
        <w:rPr>
          <w:rFonts w:ascii="Guardian TextEgyp" w:eastAsia="Guardian TextEgyp" w:hAnsi="Guardian TextEgyp" w:cs="Times New Roman"/>
          <w:color w:val="002B5F"/>
          <w:lang w:val="en-NZ"/>
        </w:rPr>
        <w:t>[Cab 19-MIN-</w:t>
      </w:r>
      <w:r w:rsidR="00373CFF">
        <w:rPr>
          <w:rFonts w:ascii="Guardian TextEgyp" w:eastAsia="Guardian TextEgyp" w:hAnsi="Guardian TextEgyp" w:cs="Times New Roman"/>
          <w:color w:val="002B5F"/>
          <w:lang w:val="en-NZ"/>
        </w:rPr>
        <w:t xml:space="preserve">0384]. </w:t>
      </w:r>
      <w:r w:rsidRPr="0095089C">
        <w:rPr>
          <w:rFonts w:ascii="Guardian TextEgyp" w:eastAsia="Guardian TextEgyp" w:hAnsi="Guardian TextEgyp" w:cs="Times New Roman"/>
          <w:color w:val="002B5F"/>
          <w:lang w:val="en-NZ"/>
        </w:rPr>
        <w:t>Wellington, New Zealand.</w:t>
      </w:r>
    </w:p>
    <w:p w14:paraId="5EC3DE1E" w14:textId="411F0BAC" w:rsidR="001F1FFF" w:rsidRDefault="001F1FFF" w:rsidP="001F1FFF">
      <w:pPr>
        <w:ind w:left="720" w:hanging="720"/>
        <w:rPr>
          <w:lang w:val="mi-NZ"/>
        </w:rPr>
      </w:pPr>
      <w:r w:rsidRPr="0095089C">
        <w:rPr>
          <w:rFonts w:ascii="Guardian TextEgyp" w:eastAsia="Guardian TextEgyp" w:hAnsi="Guardian TextEgyp" w:cs="Times New Roman"/>
          <w:bCs/>
          <w:color w:val="002B5F"/>
          <w:lang w:val="en-NZ"/>
        </w:rPr>
        <w:t>New Zealand Government</w:t>
      </w:r>
      <w:r>
        <w:rPr>
          <w:rFonts w:ascii="Guardian TextEgyp" w:eastAsia="Guardian TextEgyp" w:hAnsi="Guardian TextEgyp" w:cs="Times New Roman"/>
          <w:bCs/>
          <w:color w:val="002B5F"/>
          <w:lang w:val="en-NZ"/>
        </w:rPr>
        <w:t xml:space="preserve"> &amp; </w:t>
      </w:r>
      <w:r>
        <w:rPr>
          <w:lang w:val="mi-NZ"/>
        </w:rPr>
        <w:t xml:space="preserve">Ministry of Housing and Urban Development. (2021). </w:t>
      </w:r>
      <w:r w:rsidRPr="00015525">
        <w:rPr>
          <w:i/>
          <w:iCs/>
        </w:rPr>
        <w:t xml:space="preserve">Te </w:t>
      </w:r>
      <w:proofErr w:type="spellStart"/>
      <w:r w:rsidRPr="00015525">
        <w:rPr>
          <w:i/>
          <w:iCs/>
        </w:rPr>
        <w:t>Tauākī</w:t>
      </w:r>
      <w:proofErr w:type="spellEnd"/>
      <w:r w:rsidRPr="00015525">
        <w:rPr>
          <w:i/>
          <w:iCs/>
        </w:rPr>
        <w:t xml:space="preserve"> Kaupapa Here a </w:t>
      </w:r>
      <w:proofErr w:type="spellStart"/>
      <w:r w:rsidRPr="00015525">
        <w:rPr>
          <w:i/>
          <w:iCs/>
        </w:rPr>
        <w:t>te</w:t>
      </w:r>
      <w:proofErr w:type="spellEnd"/>
      <w:r w:rsidRPr="00015525">
        <w:rPr>
          <w:i/>
          <w:iCs/>
        </w:rPr>
        <w:t xml:space="preserve"> Kāwanatanga </w:t>
      </w:r>
      <w:proofErr w:type="spellStart"/>
      <w:r w:rsidRPr="00015525">
        <w:rPr>
          <w:i/>
          <w:iCs/>
        </w:rPr>
        <w:t>mō</w:t>
      </w:r>
      <w:proofErr w:type="spellEnd"/>
      <w:r w:rsidRPr="00015525">
        <w:rPr>
          <w:i/>
          <w:iCs/>
        </w:rPr>
        <w:t xml:space="preserve"> </w:t>
      </w:r>
      <w:proofErr w:type="spellStart"/>
      <w:r w:rsidRPr="00015525">
        <w:rPr>
          <w:i/>
          <w:iCs/>
        </w:rPr>
        <w:t>te</w:t>
      </w:r>
      <w:proofErr w:type="spellEnd"/>
      <w:r w:rsidRPr="00015525">
        <w:rPr>
          <w:i/>
          <w:iCs/>
        </w:rPr>
        <w:t xml:space="preserve"> </w:t>
      </w:r>
      <w:proofErr w:type="spellStart"/>
      <w:r w:rsidRPr="00015525">
        <w:rPr>
          <w:i/>
          <w:iCs/>
        </w:rPr>
        <w:t>Whakawhanake</w:t>
      </w:r>
      <w:proofErr w:type="spellEnd"/>
      <w:r w:rsidRPr="00015525">
        <w:rPr>
          <w:i/>
          <w:iCs/>
        </w:rPr>
        <w:t xml:space="preserve"> Whare, </w:t>
      </w:r>
      <w:proofErr w:type="spellStart"/>
      <w:r w:rsidRPr="00015525">
        <w:rPr>
          <w:i/>
          <w:iCs/>
        </w:rPr>
        <w:t>Tāone</w:t>
      </w:r>
      <w:proofErr w:type="spellEnd"/>
      <w:r w:rsidRPr="00015525">
        <w:rPr>
          <w:i/>
          <w:iCs/>
        </w:rPr>
        <w:t xml:space="preserve"> </w:t>
      </w:r>
      <w:proofErr w:type="spellStart"/>
      <w:r w:rsidRPr="00015525">
        <w:rPr>
          <w:i/>
          <w:iCs/>
        </w:rPr>
        <w:t>anō</w:t>
      </w:r>
      <w:proofErr w:type="spellEnd"/>
      <w:r w:rsidRPr="00015525">
        <w:rPr>
          <w:i/>
          <w:iCs/>
        </w:rPr>
        <w:t xml:space="preserve"> </w:t>
      </w:r>
      <w:proofErr w:type="spellStart"/>
      <w:r w:rsidRPr="00015525">
        <w:rPr>
          <w:i/>
          <w:iCs/>
        </w:rPr>
        <w:t>hoki</w:t>
      </w:r>
      <w:proofErr w:type="spellEnd"/>
      <w:r w:rsidRPr="00015525">
        <w:rPr>
          <w:i/>
          <w:iCs/>
        </w:rPr>
        <w:t xml:space="preserve"> Government Policy Statement on Housing and Urban Development.</w:t>
      </w:r>
      <w:r>
        <w:t xml:space="preserve"> </w:t>
      </w:r>
      <w:hyperlink r:id="rId41" w:history="1">
        <w:r>
          <w:rPr>
            <w:rStyle w:val="Hyperlink"/>
          </w:rPr>
          <w:t>HUD-GPS_Cabinet-Paper-CMYK-5_3b2-web-3.pdf</w:t>
        </w:r>
      </w:hyperlink>
    </w:p>
    <w:p w14:paraId="11EEB698" w14:textId="31385622" w:rsidR="00AD7867" w:rsidRDefault="00AD7867" w:rsidP="00AD7867">
      <w:pPr>
        <w:ind w:left="720" w:hanging="720"/>
        <w:rPr>
          <w:rFonts w:ascii="Guardian TextEgyp" w:eastAsia="Guardian TextEgyp" w:hAnsi="Guardian TextEgyp" w:cs="Times New Roman"/>
          <w:color w:val="002B5F"/>
          <w:lang w:val="en-NZ"/>
        </w:rPr>
      </w:pPr>
      <w:proofErr w:type="spellStart"/>
      <w:r w:rsidRPr="00AD7867">
        <w:rPr>
          <w:rFonts w:ascii="Guardian TextEgyp" w:eastAsia="Guardian TextEgyp" w:hAnsi="Guardian TextEgyp" w:cs="Times New Roman"/>
          <w:color w:val="002B5F"/>
        </w:rPr>
        <w:lastRenderedPageBreak/>
        <w:t>O'Campo</w:t>
      </w:r>
      <w:proofErr w:type="spellEnd"/>
      <w:r w:rsidRPr="00AD7867">
        <w:rPr>
          <w:rFonts w:ascii="Guardian TextEgyp" w:eastAsia="Guardian TextEgyp" w:hAnsi="Guardian TextEgyp" w:cs="Times New Roman"/>
          <w:color w:val="002B5F"/>
        </w:rPr>
        <w:t xml:space="preserve">, P., Stergiopoulos, V., Davis, O., </w:t>
      </w:r>
      <w:proofErr w:type="spellStart"/>
      <w:r w:rsidRPr="00AD7867">
        <w:rPr>
          <w:rFonts w:ascii="Guardian TextEgyp" w:eastAsia="Guardian TextEgyp" w:hAnsi="Guardian TextEgyp" w:cs="Times New Roman"/>
          <w:color w:val="002B5F"/>
        </w:rPr>
        <w:t>Lachaud</w:t>
      </w:r>
      <w:proofErr w:type="spellEnd"/>
      <w:r w:rsidRPr="00AD7867">
        <w:rPr>
          <w:rFonts w:ascii="Guardian TextEgyp" w:eastAsia="Guardian TextEgyp" w:hAnsi="Guardian TextEgyp" w:cs="Times New Roman"/>
          <w:color w:val="002B5F"/>
        </w:rPr>
        <w:t xml:space="preserve">, J., Nisenbaum, R., Dunn, J. R. (20220. Health and social outcomes in the Housing First model: Testing the theory of change.  </w:t>
      </w:r>
      <w:proofErr w:type="spellStart"/>
      <w:r w:rsidRPr="00AD7867">
        <w:rPr>
          <w:rFonts w:ascii="Guardian TextEgyp" w:eastAsia="Guardian TextEgyp" w:hAnsi="Guardian TextEgyp" w:cs="Times New Roman"/>
          <w:i/>
          <w:iCs/>
          <w:color w:val="002B5F"/>
        </w:rPr>
        <w:t>eClinicalMedicine</w:t>
      </w:r>
      <w:proofErr w:type="spellEnd"/>
      <w:r w:rsidRPr="00AD7867">
        <w:rPr>
          <w:rFonts w:ascii="Guardian TextEgyp" w:eastAsia="Guardian TextEgyp" w:hAnsi="Guardian TextEgyp" w:cs="Times New Roman"/>
          <w:color w:val="002B5F"/>
        </w:rPr>
        <w:t xml:space="preserve">, 2022;47: 101387. Published online 21 April 2022. </w:t>
      </w:r>
      <w:hyperlink r:id="rId42" w:history="1">
        <w:r w:rsidRPr="00AD7867">
          <w:rPr>
            <w:rStyle w:val="Hyperlink"/>
            <w:rFonts w:ascii="Guardian TextEgyp" w:eastAsia="Guardian TextEgyp" w:hAnsi="Guardian TextEgyp" w:cs="Times New Roman"/>
          </w:rPr>
          <w:t>https://doi.org/10.1016/j.eclinm.2022.101387</w:t>
        </w:r>
      </w:hyperlink>
      <w:r w:rsidRPr="00AD7867">
        <w:rPr>
          <w:rFonts w:ascii="Guardian TextEgyp" w:eastAsia="Guardian TextEgyp" w:hAnsi="Guardian TextEgyp" w:cs="Times New Roman"/>
          <w:color w:val="002B5F"/>
        </w:rPr>
        <w:t xml:space="preserve"> </w:t>
      </w:r>
    </w:p>
    <w:p w14:paraId="357F596C" w14:textId="5EB2F1AF" w:rsidR="00EC335A" w:rsidRPr="0095089C" w:rsidRDefault="00EC335A" w:rsidP="00C737D6">
      <w:pPr>
        <w:ind w:left="720" w:hanging="720"/>
        <w:rPr>
          <w:rFonts w:ascii="Guardian TextEgyp" w:eastAsia="Guardian TextEgyp" w:hAnsi="Guardian TextEgyp" w:cs="Times New Roman"/>
          <w:i/>
          <w:iCs/>
          <w:color w:val="002B5F"/>
          <w:lang w:val="en-NZ"/>
        </w:rPr>
      </w:pPr>
      <w:r w:rsidRPr="0095089C">
        <w:rPr>
          <w:rFonts w:ascii="Guardian TextEgyp" w:eastAsia="Guardian TextEgyp" w:hAnsi="Guardian TextEgyp" w:cs="Times New Roman"/>
          <w:color w:val="002B5F"/>
          <w:lang w:val="en-NZ"/>
        </w:rPr>
        <w:t xml:space="preserve">Office of the Minister of Housing, Office of the Associate Minister of Housing (Homelessness), Cabinet Social Wellbeing Committee. (2022). </w:t>
      </w:r>
      <w:r w:rsidRPr="0095089C">
        <w:rPr>
          <w:rFonts w:ascii="Guardian TextEgyp" w:eastAsia="Guardian TextEgyp" w:hAnsi="Guardian TextEgyp" w:cs="Times New Roman"/>
          <w:i/>
          <w:iCs/>
          <w:color w:val="002B5F"/>
          <w:lang w:val="en-NZ"/>
        </w:rPr>
        <w:t>Budget Sensitive: 18-month review of the Aotearoa New Zealand Homelessness Action Plan.</w:t>
      </w:r>
    </w:p>
    <w:p w14:paraId="71964C17" w14:textId="77777777" w:rsidR="00EC335A" w:rsidRPr="0095089C" w:rsidRDefault="00EC335A" w:rsidP="00C737D6">
      <w:pPr>
        <w:ind w:left="720" w:hanging="720"/>
        <w:rPr>
          <w:rFonts w:ascii="Guardian TextEgyp" w:eastAsia="Guardian TextEgyp" w:hAnsi="Guardian TextEgyp" w:cs="Times New Roman"/>
          <w:i/>
          <w:iCs/>
          <w:color w:val="002B5F"/>
          <w:lang w:val="en-NZ"/>
        </w:rPr>
      </w:pPr>
      <w:r w:rsidRPr="0095089C">
        <w:rPr>
          <w:rFonts w:ascii="Guardian TextEgyp" w:eastAsia="Guardian TextEgyp" w:hAnsi="Guardian TextEgyp" w:cs="Times New Roman"/>
          <w:color w:val="002B5F"/>
          <w:lang w:val="en-NZ"/>
        </w:rPr>
        <w:t xml:space="preserve">Office of the Minister of Housing, Office of the Minister for Social Development, Office of the Associate Minister of Housing (Māori Housing), Office of the Associate Minister of Housing (Public Housing), Cabinet Social Wellbeing Committee. (2019) </w:t>
      </w:r>
      <w:r w:rsidRPr="0095089C">
        <w:rPr>
          <w:rFonts w:ascii="Guardian TextEgyp" w:eastAsia="Guardian TextEgyp" w:hAnsi="Guardian TextEgyp" w:cs="Times New Roman"/>
          <w:i/>
          <w:iCs/>
          <w:color w:val="002B5F"/>
          <w:lang w:val="en-NZ"/>
        </w:rPr>
        <w:t>Aotearoa/New Zealand Homelessness Action Plan.</w:t>
      </w:r>
    </w:p>
    <w:p w14:paraId="2DF1EF9D" w14:textId="4EE10190" w:rsidR="00EC335A" w:rsidRPr="00B10B25" w:rsidRDefault="00EC335A" w:rsidP="00C737D6">
      <w:pPr>
        <w:ind w:left="720" w:hanging="720"/>
        <w:rPr>
          <w:rFonts w:ascii="Guardian TextEgyp" w:eastAsia="Guardian TextEgyp" w:hAnsi="Guardian TextEgyp" w:cs="Times New Roman"/>
          <w:color w:val="002B5F"/>
          <w:lang w:val="en-NZ"/>
        </w:rPr>
      </w:pPr>
      <w:r w:rsidRPr="00201074">
        <w:rPr>
          <w:rFonts w:ascii="Guardian TextEgyp" w:eastAsia="Guardian TextEgyp" w:hAnsi="Guardian TextEgyp" w:cs="Times New Roman"/>
          <w:color w:val="002B5F"/>
          <w:lang w:val="en-NZ"/>
        </w:rPr>
        <w:t>Oranga Tamariki. (2023)</w:t>
      </w:r>
      <w:r w:rsidR="00201074" w:rsidRPr="00201074">
        <w:rPr>
          <w:rFonts w:ascii="Guardian TextEgyp" w:eastAsia="Guardian TextEgyp" w:hAnsi="Guardian TextEgyp" w:cs="Times New Roman"/>
          <w:color w:val="002B5F"/>
          <w:lang w:val="en-NZ"/>
        </w:rPr>
        <w:t>.</w:t>
      </w:r>
      <w:r w:rsidRPr="00201074">
        <w:rPr>
          <w:rFonts w:ascii="Guardian TextEgyp" w:eastAsia="Guardian TextEgyp" w:hAnsi="Guardian TextEgyp" w:cs="Times New Roman"/>
          <w:i/>
          <w:iCs/>
          <w:color w:val="002B5F"/>
          <w:lang w:val="en-NZ"/>
        </w:rPr>
        <w:t xml:space="preserve"> Prioritising</w:t>
      </w:r>
      <w:r w:rsidRPr="0095089C">
        <w:rPr>
          <w:rFonts w:ascii="Guardian TextEgyp" w:eastAsia="Guardian TextEgyp" w:hAnsi="Guardian TextEgyp" w:cs="Times New Roman"/>
          <w:i/>
          <w:iCs/>
          <w:color w:val="002B5F"/>
          <w:lang w:val="en-NZ"/>
        </w:rPr>
        <w:t xml:space="preserve"> housing services for young people moving to independence from care and youth justice settings Oranga Tamariki Action Plan In-depth assessment. </w:t>
      </w:r>
      <w:hyperlink r:id="rId43" w:history="1">
        <w:r w:rsidR="00B10B25" w:rsidRPr="00B10B25">
          <w:rPr>
            <w:rStyle w:val="Hyperlink"/>
            <w:rFonts w:ascii="Guardian TextEgyp" w:eastAsia="Guardian TextEgyp" w:hAnsi="Guardian TextEgyp" w:cs="Times New Roman"/>
            <w:lang w:val="en-NZ"/>
          </w:rPr>
          <w:t>https://www.orangatamarikiactionplan.govt.nz/assets/Action-Plan/Uploads/Understanding-need/Housing-Transitions/Housing-Transitions-Needs-Assessment.pdf</w:t>
        </w:r>
      </w:hyperlink>
      <w:r w:rsidR="00B10B25" w:rsidRPr="00B10B25">
        <w:rPr>
          <w:rFonts w:ascii="Guardian TextEgyp" w:eastAsia="Guardian TextEgyp" w:hAnsi="Guardian TextEgyp" w:cs="Times New Roman"/>
          <w:color w:val="002B5F"/>
          <w:lang w:val="en-NZ"/>
        </w:rPr>
        <w:t xml:space="preserve"> </w:t>
      </w:r>
    </w:p>
    <w:p w14:paraId="4A81789D" w14:textId="77777777" w:rsidR="00FD1BB5" w:rsidRDefault="00FD1BB5" w:rsidP="00C737D6">
      <w:pPr>
        <w:ind w:left="720" w:hanging="720"/>
      </w:pPr>
      <w:r w:rsidRPr="00F90221">
        <w:rPr>
          <w:lang w:val="sv-SE"/>
        </w:rPr>
        <w:t xml:space="preserve">Pihama, L., Te Nana, R., &amp; Levy, M. (2018). </w:t>
      </w:r>
      <w:r w:rsidRPr="00FC51E3">
        <w:rPr>
          <w:i/>
          <w:iCs/>
        </w:rPr>
        <w:t>Development of a Kaupapa Māori Evaluation of Housing First Auckland.</w:t>
      </w:r>
      <w:r w:rsidRPr="00FC51E3">
        <w:t xml:space="preserve"> Auckland: Te Kotahi Research Institute.</w:t>
      </w:r>
      <w:r>
        <w:t xml:space="preserve"> </w:t>
      </w:r>
    </w:p>
    <w:p w14:paraId="392CBA83" w14:textId="24F24CFC" w:rsidR="009D46E9" w:rsidRDefault="009D46E9" w:rsidP="009D46E9">
      <w:pPr>
        <w:ind w:left="720" w:hanging="720"/>
        <w:rPr>
          <w:rFonts w:ascii="Guardian TextEgyp" w:eastAsia="Guardian TextEgyp" w:hAnsi="Guardian TextEgyp" w:cs="Times New Roman"/>
          <w:bCs/>
          <w:color w:val="002B5F"/>
          <w:lang w:val="en-NZ"/>
        </w:rPr>
      </w:pPr>
      <w:r w:rsidRPr="009D46E9">
        <w:rPr>
          <w:rFonts w:ascii="Guardian TextEgyp" w:eastAsia="Guardian TextEgyp" w:hAnsi="Guardian TextEgyp" w:cs="Times New Roman"/>
          <w:bCs/>
          <w:color w:val="002B5F"/>
        </w:rPr>
        <w:t>Pleace, N. (2017). The Action Plan for Preventing Homelessness in Finland 2016-</w:t>
      </w:r>
      <w:proofErr w:type="gramStart"/>
      <w:r w:rsidRPr="009D46E9">
        <w:rPr>
          <w:rFonts w:ascii="Guardian TextEgyp" w:eastAsia="Guardian TextEgyp" w:hAnsi="Guardian TextEgyp" w:cs="Times New Roman"/>
          <w:bCs/>
          <w:color w:val="002B5F"/>
        </w:rPr>
        <w:t>2019 :</w:t>
      </w:r>
      <w:proofErr w:type="gramEnd"/>
      <w:r w:rsidRPr="009D46E9">
        <w:rPr>
          <w:rFonts w:ascii="Guardian TextEgyp" w:eastAsia="Guardian TextEgyp" w:hAnsi="Guardian TextEgyp" w:cs="Times New Roman"/>
          <w:bCs/>
          <w:color w:val="002B5F"/>
        </w:rPr>
        <w:t xml:space="preserve"> The Culmination of an Integrated Strategy to End Homelessness? </w:t>
      </w:r>
      <w:r w:rsidRPr="009D46E9">
        <w:rPr>
          <w:rFonts w:ascii="Guardian TextEgyp" w:eastAsia="Guardian TextEgyp" w:hAnsi="Guardian TextEgyp" w:cs="Times New Roman"/>
          <w:bCs/>
          <w:i/>
          <w:iCs/>
          <w:color w:val="002B5F"/>
        </w:rPr>
        <w:t>European Journal of Homelessness</w:t>
      </w:r>
      <w:r w:rsidRPr="009D46E9">
        <w:rPr>
          <w:rFonts w:ascii="Guardian TextEgyp" w:eastAsia="Guardian TextEgyp" w:hAnsi="Guardian TextEgyp" w:cs="Times New Roman"/>
          <w:bCs/>
          <w:color w:val="002B5F"/>
        </w:rPr>
        <w:t xml:space="preserve">. ISSN 2030-3106. orcid.org/0000-0002-2133-2667 </w:t>
      </w:r>
    </w:p>
    <w:p w14:paraId="35822B2F" w14:textId="26FC53EF" w:rsidR="00EC335A" w:rsidRDefault="00EC335A" w:rsidP="00C737D6">
      <w:pPr>
        <w:ind w:left="720" w:hanging="720"/>
        <w:rPr>
          <w:rFonts w:ascii="Guardian TextEgyp" w:eastAsia="Guardian TextEgyp" w:hAnsi="Guardian TextEgyp" w:cs="Times New Roman"/>
          <w:bCs/>
          <w:i/>
          <w:iCs/>
          <w:color w:val="002B5F"/>
          <w:lang w:val="en-NZ"/>
        </w:rPr>
      </w:pPr>
      <w:r w:rsidRPr="0095089C">
        <w:rPr>
          <w:rFonts w:ascii="Guardian TextEgyp" w:eastAsia="Guardian TextEgyp" w:hAnsi="Guardian TextEgyp" w:cs="Times New Roman"/>
          <w:bCs/>
          <w:color w:val="002B5F"/>
          <w:lang w:val="en-NZ"/>
        </w:rPr>
        <w:t xml:space="preserve">Rose, </w:t>
      </w:r>
      <w:r w:rsidRPr="0095089C">
        <w:rPr>
          <w:rFonts w:ascii="Guardian TextEgyp" w:eastAsia="Guardian TextEgyp" w:hAnsi="Guardian TextEgyp" w:cs="Times New Roman"/>
          <w:color w:val="002B5F"/>
          <w:lang w:val="en-NZ"/>
        </w:rPr>
        <w:t>Z./</w:t>
      </w:r>
      <w:r w:rsidRPr="0095089C">
        <w:rPr>
          <w:rFonts w:ascii="Guardian TextEgyp" w:eastAsia="Guardian TextEgyp" w:hAnsi="Guardian TextEgyp" w:cs="Times New Roman"/>
          <w:bCs/>
          <w:color w:val="002B5F"/>
          <w:lang w:val="en-NZ"/>
        </w:rPr>
        <w:t xml:space="preserve">Common Ground. (2022). </w:t>
      </w:r>
      <w:r w:rsidRPr="0095089C">
        <w:rPr>
          <w:rFonts w:ascii="Guardian TextEgyp" w:eastAsia="Guardian TextEgyp" w:hAnsi="Guardian TextEgyp" w:cs="Times New Roman"/>
          <w:bCs/>
          <w:i/>
          <w:iCs/>
          <w:color w:val="002B5F"/>
          <w:lang w:val="en-NZ"/>
        </w:rPr>
        <w:t>Enabling Housing for Ethnic Women in Aotearoa New Zealand: A research project of Shama Ethnic Women’s Trust.</w:t>
      </w:r>
      <w:r w:rsidR="00207FE5" w:rsidRPr="00207FE5">
        <w:t xml:space="preserve"> </w:t>
      </w:r>
      <w:hyperlink r:id="rId44" w:history="1">
        <w:r w:rsidR="00207FE5" w:rsidRPr="00207FE5">
          <w:rPr>
            <w:rStyle w:val="Hyperlink"/>
            <w:rFonts w:ascii="Guardian TextEgyp" w:eastAsia="Guardian TextEgyp" w:hAnsi="Guardian TextEgyp" w:cs="Times New Roman"/>
            <w:bCs/>
            <w:lang w:val="en-NZ"/>
          </w:rPr>
          <w:t>https://shama.org.nz/wp-content/uploads/2022/11/Enabling-Housing-for-Ethnic-Women-In-Aotearoa-New-Zealand-Shama.pdf</w:t>
        </w:r>
      </w:hyperlink>
      <w:r w:rsidR="00207FE5">
        <w:rPr>
          <w:rFonts w:ascii="Guardian TextEgyp" w:eastAsia="Guardian TextEgyp" w:hAnsi="Guardian TextEgyp" w:cs="Times New Roman"/>
          <w:bCs/>
          <w:i/>
          <w:iCs/>
          <w:color w:val="002B5F"/>
          <w:lang w:val="en-NZ"/>
        </w:rPr>
        <w:t xml:space="preserve"> </w:t>
      </w:r>
    </w:p>
    <w:p w14:paraId="113E305A" w14:textId="77777777" w:rsidR="005D36DB" w:rsidRPr="005D36DB" w:rsidRDefault="007C0917" w:rsidP="005D36DB">
      <w:pPr>
        <w:ind w:left="720" w:hanging="720"/>
        <w:rPr>
          <w:lang w:val="en-NZ"/>
        </w:rPr>
      </w:pPr>
      <w:r>
        <w:rPr>
          <w:rFonts w:ascii="Guardian TextEgyp" w:eastAsia="Guardian TextEgyp" w:hAnsi="Guardian TextEgyp" w:cs="Times New Roman"/>
          <w:bCs/>
          <w:color w:val="002B5F"/>
          <w:lang w:val="en-NZ"/>
        </w:rPr>
        <w:t xml:space="preserve">Scottish Government. (2020). </w:t>
      </w:r>
      <w:r w:rsidR="00843CF7" w:rsidRPr="00843CF7">
        <w:rPr>
          <w:rFonts w:ascii="Guardian TextEgyp" w:eastAsia="Guardian TextEgyp" w:hAnsi="Guardian TextEgyp" w:cs="Times New Roman"/>
          <w:bCs/>
          <w:i/>
          <w:iCs/>
          <w:color w:val="002B5F"/>
          <w:lang w:val="en-NZ"/>
        </w:rPr>
        <w:t>Ending homelessness together: Updated action plan, October 2020</w:t>
      </w:r>
      <w:r w:rsidR="00843CF7">
        <w:rPr>
          <w:rFonts w:ascii="Guardian TextEgyp" w:eastAsia="Guardian TextEgyp" w:hAnsi="Guardian TextEgyp" w:cs="Times New Roman"/>
          <w:bCs/>
          <w:color w:val="002B5F"/>
          <w:lang w:val="en-NZ"/>
        </w:rPr>
        <w:t xml:space="preserve">. </w:t>
      </w:r>
      <w:r w:rsidR="00751E7C">
        <w:rPr>
          <w:rFonts w:ascii="Guardian TextEgyp" w:eastAsia="Guardian TextEgyp" w:hAnsi="Guardian TextEgyp" w:cs="Times New Roman"/>
          <w:bCs/>
          <w:color w:val="002B5F"/>
          <w:lang w:val="en-NZ"/>
        </w:rPr>
        <w:t xml:space="preserve">The Scottish Government. </w:t>
      </w:r>
      <w:hyperlink r:id="rId45" w:history="1">
        <w:r w:rsidR="005D36DB" w:rsidRPr="005D36DB">
          <w:rPr>
            <w:rStyle w:val="Hyperlink"/>
            <w:lang w:val="en-NZ"/>
          </w:rPr>
          <w:t>Ending Homelessness Together: Updated action plan, October 2020 (www.gov.scot)</w:t>
        </w:r>
      </w:hyperlink>
    </w:p>
    <w:p w14:paraId="59AA66F9" w14:textId="19D19516" w:rsidR="002A3D98" w:rsidRDefault="002A3D98" w:rsidP="00207FE5">
      <w:pPr>
        <w:ind w:left="720" w:hanging="720"/>
        <w:rPr>
          <w:rFonts w:ascii="Guardian TextEgyp" w:eastAsia="Guardian TextEgyp" w:hAnsi="Guardian TextEgyp" w:cs="Times New Roman"/>
          <w:bCs/>
          <w:color w:val="002B5F"/>
          <w:lang w:val="en-NZ"/>
        </w:rPr>
      </w:pPr>
      <w:r w:rsidRPr="002A3D98">
        <w:rPr>
          <w:rFonts w:ascii="Guardian TextEgyp" w:eastAsia="Guardian TextEgyp" w:hAnsi="Guardian TextEgyp" w:cs="Times New Roman"/>
          <w:bCs/>
          <w:color w:val="002B5F"/>
          <w:lang w:val="en-NZ"/>
        </w:rPr>
        <w:t xml:space="preserve">Social Wellbeing Agency. (2023). </w:t>
      </w:r>
      <w:r w:rsidRPr="002A3D98">
        <w:rPr>
          <w:rFonts w:ascii="Guardian TextEgyp" w:eastAsia="Guardian TextEgyp" w:hAnsi="Guardian TextEgyp" w:cs="Times New Roman"/>
          <w:bCs/>
          <w:i/>
          <w:iCs/>
          <w:color w:val="002B5F"/>
          <w:lang w:val="en-NZ"/>
        </w:rPr>
        <w:t>Older people experiencing vulnerability and multiple disadvantage: A report on the needs of older people (65+) in health, housing, finance, social connections, and access.</w:t>
      </w:r>
      <w:r w:rsidRPr="002A3D98">
        <w:rPr>
          <w:rFonts w:ascii="Guardian TextEgyp" w:eastAsia="Guardian TextEgyp" w:hAnsi="Guardian TextEgyp" w:cs="Times New Roman"/>
          <w:bCs/>
          <w:color w:val="002B5F"/>
          <w:lang w:val="en-NZ"/>
        </w:rPr>
        <w:t xml:space="preserve"> Wellington, New Zealand. </w:t>
      </w:r>
      <w:hyperlink r:id="rId46" w:history="1">
        <w:r w:rsidRPr="00E629AE">
          <w:rPr>
            <w:rStyle w:val="Hyperlink"/>
            <w:rFonts w:ascii="Guardian TextEgyp" w:eastAsia="Guardian TextEgyp" w:hAnsi="Guardian TextEgyp" w:cs="Times New Roman"/>
            <w:bCs/>
            <w:lang w:val="en-NZ"/>
          </w:rPr>
          <w:t>https://www.msd.govt.nz/documents/about-msd-and-our-work/publications-resources/research/older-people-experiencing-vulnerability-and-multiple-disadvantage-in-new-zealand/older-people-vulnerability-and-multiple-disadvantage-june.pdf</w:t>
        </w:r>
      </w:hyperlink>
      <w:r>
        <w:rPr>
          <w:rFonts w:ascii="Guardian TextEgyp" w:eastAsia="Guardian TextEgyp" w:hAnsi="Guardian TextEgyp" w:cs="Times New Roman"/>
          <w:bCs/>
          <w:color w:val="002B5F"/>
          <w:lang w:val="en-NZ"/>
        </w:rPr>
        <w:t xml:space="preserve"> </w:t>
      </w:r>
    </w:p>
    <w:p w14:paraId="388633B4" w14:textId="77777777" w:rsidR="00EC335A" w:rsidRPr="0095089C" w:rsidRDefault="00EC335A" w:rsidP="00C737D6">
      <w:pPr>
        <w:ind w:left="720" w:hanging="720"/>
        <w:rPr>
          <w:rFonts w:ascii="Guardian TextEgyp" w:eastAsia="Guardian TextEgyp" w:hAnsi="Guardian TextEgyp" w:cs="Times New Roman"/>
          <w:bCs/>
          <w:color w:val="002B5F"/>
          <w:lang w:val="en-NZ"/>
        </w:rPr>
      </w:pPr>
      <w:r w:rsidRPr="0095089C">
        <w:rPr>
          <w:rFonts w:ascii="Guardian TextEgyp" w:eastAsia="Guardian TextEgyp" w:hAnsi="Guardian TextEgyp" w:cs="Times New Roman"/>
          <w:bCs/>
          <w:color w:val="002B5F"/>
          <w:lang w:val="en-NZ"/>
        </w:rPr>
        <w:t xml:space="preserve">Te Kāhui Tika </w:t>
      </w:r>
      <w:proofErr w:type="spellStart"/>
      <w:r w:rsidRPr="0095089C">
        <w:rPr>
          <w:rFonts w:ascii="Guardian TextEgyp" w:eastAsia="Guardian TextEgyp" w:hAnsi="Guardian TextEgyp" w:cs="Times New Roman"/>
          <w:bCs/>
          <w:color w:val="002B5F"/>
          <w:lang w:val="en-NZ"/>
        </w:rPr>
        <w:t>Tangata</w:t>
      </w:r>
      <w:proofErr w:type="spellEnd"/>
      <w:r w:rsidRPr="0095089C">
        <w:rPr>
          <w:rFonts w:ascii="Guardian TextEgyp" w:eastAsia="Guardian TextEgyp" w:hAnsi="Guardian TextEgyp" w:cs="Times New Roman"/>
          <w:bCs/>
          <w:color w:val="002B5F"/>
          <w:lang w:val="en-NZ"/>
        </w:rPr>
        <w:t xml:space="preserve"> Human Rights Commission. (2023) </w:t>
      </w:r>
      <w:r w:rsidRPr="0095089C">
        <w:rPr>
          <w:rFonts w:ascii="Guardian TextEgyp" w:eastAsia="Guardian TextEgyp" w:hAnsi="Guardian TextEgyp" w:cs="Times New Roman"/>
          <w:bCs/>
          <w:i/>
          <w:iCs/>
          <w:color w:val="002B5F"/>
          <w:lang w:val="en-NZ"/>
        </w:rPr>
        <w:t xml:space="preserve">Housing Inquiry. Implementing the right to a decent home In Aotearoa: Fairness and dignity for all. </w:t>
      </w:r>
      <w:r w:rsidRPr="0095089C">
        <w:rPr>
          <w:rFonts w:ascii="Guardian TextEgyp" w:eastAsia="Guardian TextEgyp" w:hAnsi="Guardian TextEgyp" w:cs="Times New Roman"/>
          <w:bCs/>
          <w:color w:val="002B5F"/>
          <w:lang w:val="en-NZ"/>
        </w:rPr>
        <w:t>ISBN 978-0-478-35637-3</w:t>
      </w:r>
    </w:p>
    <w:p w14:paraId="0F7A43C1" w14:textId="47245B25" w:rsidR="00EC335A" w:rsidRPr="0095089C" w:rsidRDefault="00EC335A" w:rsidP="00C737D6">
      <w:pPr>
        <w:ind w:left="720" w:hanging="720"/>
        <w:rPr>
          <w:rFonts w:ascii="Guardian TextEgyp" w:eastAsia="Guardian TextEgyp" w:hAnsi="Guardian TextEgyp" w:cs="Times New Roman"/>
          <w:color w:val="002B5F"/>
          <w:lang w:val="en-NZ"/>
        </w:rPr>
      </w:pPr>
      <w:r w:rsidRPr="0095089C">
        <w:rPr>
          <w:rFonts w:ascii="Guardian TextEgyp" w:eastAsia="Guardian TextEgyp" w:hAnsi="Guardian TextEgyp" w:cs="Times New Roman"/>
          <w:color w:val="002B5F"/>
          <w:lang w:val="en-NZ"/>
        </w:rPr>
        <w:t xml:space="preserve">Turner, </w:t>
      </w:r>
      <w:r w:rsidR="00C9350B">
        <w:rPr>
          <w:rFonts w:ascii="Guardian TextEgyp" w:eastAsia="Guardian TextEgyp" w:hAnsi="Guardian TextEgyp" w:cs="Times New Roman"/>
          <w:color w:val="002B5F"/>
          <w:lang w:val="en-NZ"/>
        </w:rPr>
        <w:t>B. J</w:t>
      </w:r>
      <w:r w:rsidRPr="0095089C">
        <w:rPr>
          <w:rFonts w:ascii="Guardian TextEgyp" w:eastAsia="Guardian TextEgyp" w:hAnsi="Guardian TextEgyp" w:cs="Times New Roman"/>
          <w:color w:val="002B5F"/>
          <w:lang w:val="en-NZ"/>
        </w:rPr>
        <w:t xml:space="preserve">. (2022). </w:t>
      </w:r>
      <w:r w:rsidRPr="0095089C">
        <w:rPr>
          <w:rFonts w:ascii="Guardian TextEgyp" w:eastAsia="Guardian TextEgyp" w:hAnsi="Guardian TextEgyp" w:cs="Times New Roman"/>
          <w:i/>
          <w:iCs/>
          <w:color w:val="002B5F"/>
          <w:lang w:val="en-NZ"/>
        </w:rPr>
        <w:t>Self-determined housing choices for young people leaving the care system in Aotearoa New Zealand</w:t>
      </w:r>
      <w:r w:rsidRPr="0095089C">
        <w:rPr>
          <w:rFonts w:ascii="Guardian TextEgyp" w:eastAsia="Guardian TextEgyp" w:hAnsi="Guardian TextEgyp" w:cs="Times New Roman"/>
          <w:color w:val="002B5F"/>
          <w:lang w:val="en-NZ"/>
        </w:rPr>
        <w:t>. A thesis submitted in partial fulfilment of the requirements for the degree of Master of Applied Practice (Social Practice). Unitec New Zealand.</w:t>
      </w:r>
    </w:p>
    <w:p w14:paraId="5C734193" w14:textId="77777777" w:rsidR="006147D2" w:rsidRDefault="00EC335A" w:rsidP="00C737D6">
      <w:pPr>
        <w:ind w:left="720" w:hanging="720"/>
        <w:rPr>
          <w:rFonts w:ascii="Guardian TextEgyp" w:eastAsia="Guardian TextEgyp" w:hAnsi="Guardian TextEgyp" w:cs="Times New Roman"/>
          <w:color w:val="002B5F"/>
          <w:lang w:val="en-NZ"/>
        </w:rPr>
      </w:pPr>
      <w:r w:rsidRPr="0095089C">
        <w:rPr>
          <w:rFonts w:ascii="Guardian TextEgyp" w:eastAsia="Guardian TextEgyp" w:hAnsi="Guardian TextEgyp" w:cs="Times New Roman"/>
          <w:color w:val="002B5F"/>
          <w:lang w:val="en-NZ"/>
        </w:rPr>
        <w:t xml:space="preserve">Waitangi Tribunal. (2023). </w:t>
      </w:r>
      <w:r w:rsidRPr="0095089C">
        <w:rPr>
          <w:rFonts w:ascii="Guardian TextEgyp" w:eastAsia="Guardian TextEgyp" w:hAnsi="Guardian TextEgyp" w:cs="Times New Roman"/>
          <w:i/>
          <w:iCs/>
          <w:color w:val="002B5F"/>
          <w:lang w:val="en-NZ"/>
        </w:rPr>
        <w:t>Kāinga Kore: The Stage One Report of the Housing Policy and Services Kaupapa Inquiry on Māori Homelessness Pre-Publication Version</w:t>
      </w:r>
      <w:r w:rsidRPr="0095089C">
        <w:rPr>
          <w:rFonts w:ascii="Guardian TextEgyp" w:eastAsia="Guardian TextEgyp" w:hAnsi="Guardian TextEgyp" w:cs="Times New Roman"/>
          <w:color w:val="002B5F"/>
          <w:lang w:val="en-NZ"/>
        </w:rPr>
        <w:t>. Wellington, New Zealand.</w:t>
      </w:r>
      <w:r w:rsidR="002B1597">
        <w:rPr>
          <w:rFonts w:ascii="Guardian TextEgyp" w:eastAsia="Guardian TextEgyp" w:hAnsi="Guardian TextEgyp" w:cs="Times New Roman"/>
          <w:color w:val="002B5F"/>
          <w:lang w:val="en-NZ"/>
        </w:rPr>
        <w:t xml:space="preserve"> </w:t>
      </w:r>
      <w:hyperlink r:id="rId47" w:history="1">
        <w:r w:rsidR="00EF7222" w:rsidRPr="002E6037">
          <w:rPr>
            <w:rStyle w:val="Hyperlink"/>
            <w:rFonts w:ascii="Guardian TextEgyp" w:eastAsia="Guardian TextEgyp" w:hAnsi="Guardian TextEgyp" w:cs="Times New Roman"/>
            <w:lang w:val="en-NZ"/>
          </w:rPr>
          <w:t>https://forms.justice.govt.nz/search/Documents/WT/wt_DOC_197630281/Kainga%20Kore%20W.pdf</w:t>
        </w:r>
      </w:hyperlink>
      <w:r w:rsidR="00EF7222">
        <w:rPr>
          <w:rFonts w:ascii="Guardian TextEgyp" w:eastAsia="Guardian TextEgyp" w:hAnsi="Guardian TextEgyp" w:cs="Times New Roman"/>
          <w:color w:val="002B5F"/>
          <w:lang w:val="en-NZ"/>
        </w:rPr>
        <w:t xml:space="preserve"> </w:t>
      </w:r>
    </w:p>
    <w:p w14:paraId="0451EC42" w14:textId="77777777" w:rsidR="00572F33" w:rsidRPr="0095089C" w:rsidRDefault="00572F33" w:rsidP="00572F33">
      <w:pPr>
        <w:pStyle w:val="SectionHeading"/>
        <w:rPr>
          <w:lang w:val="en-NZ"/>
        </w:rPr>
      </w:pPr>
      <w:r w:rsidRPr="0095089C">
        <w:rPr>
          <w:lang w:val="en-NZ"/>
        </w:rPr>
        <w:lastRenderedPageBreak/>
        <w:t>Appendices</w:t>
      </w:r>
    </w:p>
    <w:p w14:paraId="55E14391" w14:textId="77777777" w:rsidR="00572F33" w:rsidRPr="0095089C" w:rsidRDefault="00572F33">
      <w:pPr>
        <w:spacing w:before="0" w:after="160" w:line="259" w:lineRule="auto"/>
        <w:rPr>
          <w:rFonts w:asciiTheme="majorHAnsi" w:eastAsiaTheme="majorEastAsia" w:hAnsiTheme="majorHAnsi" w:cstheme="majorBidi" w:hint="eastAsia"/>
          <w:noProof/>
          <w:spacing w:val="-26"/>
          <w:sz w:val="140"/>
          <w:szCs w:val="140"/>
          <w:lang w:val="en-NZ"/>
        </w:rPr>
      </w:pPr>
      <w:r w:rsidRPr="0095089C">
        <w:rPr>
          <w:noProof/>
          <w:lang w:val="en-NZ"/>
        </w:rPr>
        <w:drawing>
          <wp:anchor distT="0" distB="0" distL="114300" distR="114300" simplePos="0" relativeHeight="251656704" behindDoc="1" locked="0" layoutInCell="1" allowOverlap="1" wp14:anchorId="67EBA864" wp14:editId="56A7EC1A">
            <wp:simplePos x="0" y="0"/>
            <wp:positionH relativeFrom="column">
              <wp:posOffset>-325417</wp:posOffset>
            </wp:positionH>
            <wp:positionV relativeFrom="page">
              <wp:posOffset>7429500</wp:posOffset>
            </wp:positionV>
            <wp:extent cx="6526134" cy="2131200"/>
            <wp:effectExtent l="0" t="0" r="8255" b="254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6526134" cy="213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5089C">
        <w:rPr>
          <w:lang w:val="en-NZ"/>
        </w:rPr>
        <w:br w:type="page"/>
      </w:r>
    </w:p>
    <w:p w14:paraId="4A943F9B" w14:textId="77777777" w:rsidR="004A7868" w:rsidRDefault="004A7868" w:rsidP="004A7868">
      <w:pPr>
        <w:pStyle w:val="Heading1"/>
        <w:rPr>
          <w:lang w:val="en-NZ"/>
        </w:rPr>
      </w:pPr>
      <w:bookmarkStart w:id="29" w:name="_Toc188461037"/>
      <w:r>
        <w:rPr>
          <w:lang w:val="en-NZ"/>
        </w:rPr>
        <w:lastRenderedPageBreak/>
        <w:t>Appendix 1: HAP outcomes framework</w:t>
      </w:r>
      <w:bookmarkEnd w:id="29"/>
      <w:r>
        <w:rPr>
          <w:lang w:val="en-NZ"/>
        </w:rPr>
        <w:t xml:space="preserve"> </w:t>
      </w:r>
    </w:p>
    <w:p w14:paraId="3459060F" w14:textId="5713AE73" w:rsidR="004A7868" w:rsidRDefault="004A7868" w:rsidP="004A7868">
      <w:pPr>
        <w:pStyle w:val="TableHeading"/>
        <w:rPr>
          <w:lang w:val="en-NZ"/>
        </w:rPr>
      </w:pPr>
      <w:r w:rsidRPr="00760379">
        <w:rPr>
          <w:lang w:val="en-NZ"/>
        </w:rPr>
        <w:t xml:space="preserve">Figure </w:t>
      </w:r>
      <w:r w:rsidR="005D36DB">
        <w:rPr>
          <w:lang w:val="en-NZ"/>
        </w:rPr>
        <w:t>4</w:t>
      </w:r>
      <w:r w:rsidRPr="00760379">
        <w:rPr>
          <w:lang w:val="en-NZ"/>
        </w:rPr>
        <w:t>: HAP outcomes framework</w:t>
      </w:r>
      <w:r>
        <w:rPr>
          <w:lang w:val="en-NZ"/>
        </w:rPr>
        <w:t xml:space="preserve"> </w:t>
      </w:r>
    </w:p>
    <w:p w14:paraId="564A44BD" w14:textId="77777777" w:rsidR="004A7868" w:rsidRDefault="004A7868" w:rsidP="004A7868">
      <w:pPr>
        <w:spacing w:before="0" w:after="160" w:line="259" w:lineRule="auto"/>
        <w:rPr>
          <w:b/>
          <w:bCs/>
          <w:lang w:val="en-NZ"/>
        </w:rPr>
      </w:pPr>
      <w:r>
        <w:rPr>
          <w:noProof/>
        </w:rPr>
        <w:drawing>
          <wp:inline distT="0" distB="0" distL="0" distR="0" wp14:anchorId="5B77D395" wp14:editId="1EFCE96D">
            <wp:extent cx="5759450" cy="4727575"/>
            <wp:effectExtent l="0" t="0" r="0" b="0"/>
            <wp:docPr id="2108312403" name="Picture 2108312403" descr="A diagram of a homelessness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312403" name="Picture 1" descr="A diagram of a homelessness area&#10;&#10;Description automatically generated"/>
                    <pic:cNvPicPr/>
                  </pic:nvPicPr>
                  <pic:blipFill>
                    <a:blip r:embed="rId48"/>
                    <a:stretch>
                      <a:fillRect/>
                    </a:stretch>
                  </pic:blipFill>
                  <pic:spPr>
                    <a:xfrm>
                      <a:off x="0" y="0"/>
                      <a:ext cx="5759450" cy="4727575"/>
                    </a:xfrm>
                    <a:prstGeom prst="rect">
                      <a:avLst/>
                    </a:prstGeom>
                  </pic:spPr>
                </pic:pic>
              </a:graphicData>
            </a:graphic>
          </wp:inline>
        </w:drawing>
      </w:r>
    </w:p>
    <w:p w14:paraId="7A3BF7F3" w14:textId="77777777" w:rsidR="004A7868" w:rsidRPr="00945A05" w:rsidRDefault="004A7868" w:rsidP="004A7868">
      <w:pPr>
        <w:spacing w:before="0" w:after="160" w:line="259" w:lineRule="auto"/>
        <w:rPr>
          <w:rFonts w:ascii="☞AKTIV GROTESK MEDIUM" w:eastAsiaTheme="majorEastAsia" w:hAnsi="☞AKTIV GROTESK MEDIUM" w:cstheme="majorBidi"/>
          <w:sz w:val="25"/>
          <w:szCs w:val="25"/>
          <w:lang w:val="en-NZ"/>
        </w:rPr>
      </w:pPr>
      <w:r w:rsidRPr="00945A05">
        <w:rPr>
          <w:lang w:val="en-NZ"/>
        </w:rPr>
        <w:t>Source: Ministry</w:t>
      </w:r>
      <w:r w:rsidRPr="00945A05">
        <w:t xml:space="preserve"> of Housing and Urban Development. (</w:t>
      </w:r>
      <w:proofErr w:type="spellStart"/>
      <w:r w:rsidRPr="00945A05">
        <w:t>n.d.b</w:t>
      </w:r>
      <w:proofErr w:type="spellEnd"/>
      <w:r>
        <w:t>)</w:t>
      </w:r>
      <w:r w:rsidRPr="00945A05">
        <w:rPr>
          <w:lang w:val="en-NZ"/>
        </w:rPr>
        <w:t xml:space="preserve"> </w:t>
      </w:r>
      <w:r w:rsidRPr="00945A05">
        <w:rPr>
          <w:lang w:val="en-NZ"/>
        </w:rPr>
        <w:br w:type="page"/>
      </w:r>
    </w:p>
    <w:p w14:paraId="69A417B1" w14:textId="2475B9EF" w:rsidR="004A7868" w:rsidRDefault="004A7868" w:rsidP="004A7868">
      <w:pPr>
        <w:pStyle w:val="TableHeading"/>
        <w:rPr>
          <w:lang w:val="en-NZ"/>
        </w:rPr>
      </w:pPr>
      <w:r w:rsidRPr="00760379">
        <w:rPr>
          <w:lang w:val="en-NZ"/>
        </w:rPr>
        <w:lastRenderedPageBreak/>
        <w:t xml:space="preserve">Figure </w:t>
      </w:r>
      <w:r w:rsidR="005D36DB">
        <w:rPr>
          <w:lang w:val="en-NZ"/>
        </w:rPr>
        <w:t>5</w:t>
      </w:r>
      <w:r w:rsidRPr="00760379">
        <w:rPr>
          <w:lang w:val="en-NZ"/>
        </w:rPr>
        <w:t>: Framework to track progress towards the HAP’s vision</w:t>
      </w:r>
    </w:p>
    <w:p w14:paraId="572DC93A" w14:textId="77777777" w:rsidR="004A7868" w:rsidRDefault="004A7868" w:rsidP="004A7868">
      <w:pPr>
        <w:spacing w:before="0" w:after="160" w:line="259" w:lineRule="auto"/>
        <w:rPr>
          <w:b/>
          <w:bCs/>
          <w:lang w:val="en-NZ"/>
        </w:rPr>
      </w:pPr>
      <w:r>
        <w:rPr>
          <w:noProof/>
        </w:rPr>
        <w:drawing>
          <wp:inline distT="0" distB="0" distL="0" distR="0" wp14:anchorId="6793BC75" wp14:editId="29B1C7BF">
            <wp:extent cx="5759450" cy="3717290"/>
            <wp:effectExtent l="0" t="0" r="0" b="0"/>
            <wp:docPr id="1708077032" name="Picture 1708077032" descr="A diagram of a neighborhoo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077032" name="Picture 1" descr="A diagram of a neighborhood&#10;&#10;Description automatically generated with medium confidence"/>
                    <pic:cNvPicPr/>
                  </pic:nvPicPr>
                  <pic:blipFill>
                    <a:blip r:embed="rId49"/>
                    <a:stretch>
                      <a:fillRect/>
                    </a:stretch>
                  </pic:blipFill>
                  <pic:spPr>
                    <a:xfrm>
                      <a:off x="0" y="0"/>
                      <a:ext cx="5759450" cy="3717290"/>
                    </a:xfrm>
                    <a:prstGeom prst="rect">
                      <a:avLst/>
                    </a:prstGeom>
                  </pic:spPr>
                </pic:pic>
              </a:graphicData>
            </a:graphic>
          </wp:inline>
        </w:drawing>
      </w:r>
    </w:p>
    <w:p w14:paraId="2B28781A" w14:textId="128D8D71" w:rsidR="004A7868" w:rsidRDefault="004A7868" w:rsidP="004A7868">
      <w:pPr>
        <w:spacing w:before="0" w:after="160" w:line="259" w:lineRule="auto"/>
        <w:rPr>
          <w:rFonts w:ascii="☞AKTIV GROTESK MEDIUM" w:eastAsiaTheme="majorEastAsia" w:hAnsi="☞AKTIV GROTESK MEDIUM" w:cstheme="majorBidi"/>
          <w:sz w:val="48"/>
          <w:szCs w:val="48"/>
          <w:lang w:val="en-NZ"/>
        </w:rPr>
      </w:pPr>
      <w:r w:rsidRPr="00945A05">
        <w:rPr>
          <w:lang w:val="en-NZ"/>
        </w:rPr>
        <w:t>Source: Ministry</w:t>
      </w:r>
      <w:r w:rsidRPr="00945A05">
        <w:t xml:space="preserve"> of Housing and Urban Development. (</w:t>
      </w:r>
      <w:proofErr w:type="spellStart"/>
      <w:r w:rsidRPr="00945A05">
        <w:t>n.d.b</w:t>
      </w:r>
      <w:proofErr w:type="spellEnd"/>
      <w:r>
        <w:t>)</w:t>
      </w:r>
      <w:r w:rsidRPr="00945A05">
        <w:rPr>
          <w:lang w:val="en-NZ"/>
        </w:rPr>
        <w:t xml:space="preserve"> </w:t>
      </w:r>
      <w:r>
        <w:rPr>
          <w:lang w:val="en-NZ"/>
        </w:rPr>
        <w:br w:type="page"/>
      </w:r>
    </w:p>
    <w:p w14:paraId="405CAF64" w14:textId="38195496" w:rsidR="00467F59" w:rsidRPr="00467F59" w:rsidRDefault="000A6736" w:rsidP="00EC7C0C">
      <w:pPr>
        <w:pStyle w:val="Heading1"/>
        <w:rPr>
          <w:lang w:val="en-NZ"/>
        </w:rPr>
      </w:pPr>
      <w:bookmarkStart w:id="30" w:name="_Toc188461038"/>
      <w:r>
        <w:rPr>
          <w:lang w:val="en-NZ"/>
        </w:rPr>
        <w:lastRenderedPageBreak/>
        <w:t xml:space="preserve">Appendix </w:t>
      </w:r>
      <w:r w:rsidR="004A7868">
        <w:rPr>
          <w:lang w:val="en-NZ"/>
        </w:rPr>
        <w:t>2</w:t>
      </w:r>
      <w:r>
        <w:rPr>
          <w:lang w:val="en-NZ"/>
        </w:rPr>
        <w:t xml:space="preserve">: </w:t>
      </w:r>
      <w:r w:rsidR="00FE1813">
        <w:rPr>
          <w:lang w:val="en-NZ"/>
        </w:rPr>
        <w:t>Overview of the GPS-HUD</w:t>
      </w:r>
      <w:bookmarkEnd w:id="30"/>
    </w:p>
    <w:p w14:paraId="3CFB232B" w14:textId="7E5B5D97" w:rsidR="00FE1813" w:rsidRDefault="00253AE0" w:rsidP="00253AE0">
      <w:pPr>
        <w:rPr>
          <w:lang w:val="en-NZ"/>
        </w:rPr>
      </w:pPr>
      <w:bookmarkStart w:id="31" w:name="_Toc145678812"/>
      <w:r>
        <w:rPr>
          <w:noProof/>
        </w:rPr>
        <w:drawing>
          <wp:anchor distT="0" distB="0" distL="114300" distR="114300" simplePos="0" relativeHeight="251660800" behindDoc="1" locked="0" layoutInCell="1" allowOverlap="1" wp14:anchorId="3CCDDC1D" wp14:editId="108628A0">
            <wp:simplePos x="0" y="0"/>
            <wp:positionH relativeFrom="column">
              <wp:posOffset>172720</wp:posOffset>
            </wp:positionH>
            <wp:positionV relativeFrom="paragraph">
              <wp:posOffset>15240</wp:posOffset>
            </wp:positionV>
            <wp:extent cx="5229225" cy="6667500"/>
            <wp:effectExtent l="0" t="0" r="9525" b="0"/>
            <wp:wrapTight wrapText="bothSides">
              <wp:wrapPolygon edited="0">
                <wp:start x="0" y="0"/>
                <wp:lineTo x="0" y="21538"/>
                <wp:lineTo x="21561" y="21538"/>
                <wp:lineTo x="21561" y="0"/>
                <wp:lineTo x="0" y="0"/>
              </wp:wrapPolygon>
            </wp:wrapTight>
            <wp:docPr id="841347430" name="Picture 841347430" descr="A char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347430" name="Picture 1" descr="A chart with text on it&#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5229225" cy="6667500"/>
                    </a:xfrm>
                    <a:prstGeom prst="rect">
                      <a:avLst/>
                    </a:prstGeom>
                  </pic:spPr>
                </pic:pic>
              </a:graphicData>
            </a:graphic>
            <wp14:sizeRelH relativeFrom="page">
              <wp14:pctWidth>0</wp14:pctWidth>
            </wp14:sizeRelH>
            <wp14:sizeRelV relativeFrom="page">
              <wp14:pctHeight>0</wp14:pctHeight>
            </wp14:sizeRelV>
          </wp:anchor>
        </w:drawing>
      </w:r>
      <w:bookmarkEnd w:id="31"/>
    </w:p>
    <w:p w14:paraId="12B2A396" w14:textId="0FCB1E70" w:rsidR="00E651A1" w:rsidRDefault="00E651A1">
      <w:pPr>
        <w:spacing w:before="0" w:after="160" w:line="259" w:lineRule="auto"/>
        <w:rPr>
          <w:rFonts w:ascii="☞AKTIV GROTESK MEDIUM" w:eastAsiaTheme="majorEastAsia" w:hAnsi="☞AKTIV GROTESK MEDIUM" w:cstheme="majorBidi"/>
          <w:sz w:val="48"/>
          <w:szCs w:val="48"/>
          <w:lang w:val="en-NZ"/>
        </w:rPr>
      </w:pPr>
      <w:r>
        <w:rPr>
          <w:lang w:val="en-NZ"/>
        </w:rPr>
        <w:br w:type="page"/>
      </w:r>
    </w:p>
    <w:p w14:paraId="76343177" w14:textId="523A9F5B" w:rsidR="00B91D7C" w:rsidRDefault="00E651A1" w:rsidP="00C53AF6">
      <w:pPr>
        <w:pStyle w:val="Heading1"/>
        <w:rPr>
          <w:lang w:val="en-NZ"/>
        </w:rPr>
      </w:pPr>
      <w:bookmarkStart w:id="32" w:name="_Toc188461039"/>
      <w:r>
        <w:rPr>
          <w:lang w:val="en-NZ"/>
        </w:rPr>
        <w:lastRenderedPageBreak/>
        <w:t xml:space="preserve">Appendix </w:t>
      </w:r>
      <w:r w:rsidR="00EA66EA">
        <w:rPr>
          <w:lang w:val="en-NZ"/>
        </w:rPr>
        <w:t>3</w:t>
      </w:r>
      <w:r>
        <w:rPr>
          <w:lang w:val="en-NZ"/>
        </w:rPr>
        <w:t xml:space="preserve">: </w:t>
      </w:r>
      <w:hyperlink r:id="rId51" w:history="1">
        <w:r w:rsidR="00C53AF6" w:rsidRPr="004C7CCB">
          <w:rPr>
            <w:rStyle w:val="Hyperlink"/>
            <w:lang w:val="en-NZ"/>
          </w:rPr>
          <w:t>MAIHI Ka Ora</w:t>
        </w:r>
      </w:hyperlink>
      <w:r w:rsidR="00C53AF6" w:rsidRPr="004C7CCB">
        <w:rPr>
          <w:lang w:val="en-NZ"/>
        </w:rPr>
        <w:t xml:space="preserve"> – the National Māori Housing Strategy</w:t>
      </w:r>
      <w:bookmarkEnd w:id="32"/>
    </w:p>
    <w:p w14:paraId="7044206A" w14:textId="4A5C3778" w:rsidR="00B91D7C" w:rsidRDefault="00B91D7C">
      <w:pPr>
        <w:spacing w:before="0" w:after="160" w:line="259" w:lineRule="auto"/>
        <w:rPr>
          <w:rFonts w:ascii="☞AKTIV GROTESK MEDIUM" w:eastAsiaTheme="majorEastAsia" w:hAnsi="☞AKTIV GROTESK MEDIUM" w:cstheme="majorBidi"/>
          <w:sz w:val="48"/>
          <w:szCs w:val="48"/>
          <w:lang w:val="en-NZ"/>
        </w:rPr>
      </w:pPr>
      <w:r>
        <w:rPr>
          <w:noProof/>
        </w:rPr>
        <w:drawing>
          <wp:inline distT="0" distB="0" distL="0" distR="0" wp14:anchorId="426F0747" wp14:editId="19E959BA">
            <wp:extent cx="4772025" cy="7820025"/>
            <wp:effectExtent l="0" t="0" r="1270" b="0"/>
            <wp:docPr id="1405563256" name="Picture 1405563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563256" name=""/>
                    <pic:cNvPicPr/>
                  </pic:nvPicPr>
                  <pic:blipFill>
                    <a:blip r:embed="rId52"/>
                    <a:stretch>
                      <a:fillRect/>
                    </a:stretch>
                  </pic:blipFill>
                  <pic:spPr>
                    <a:xfrm>
                      <a:off x="0" y="0"/>
                      <a:ext cx="4772025" cy="7820025"/>
                    </a:xfrm>
                    <a:prstGeom prst="rect">
                      <a:avLst/>
                    </a:prstGeom>
                  </pic:spPr>
                </pic:pic>
              </a:graphicData>
            </a:graphic>
          </wp:inline>
        </w:drawing>
      </w:r>
      <w:r>
        <w:rPr>
          <w:lang w:val="en-NZ"/>
        </w:rPr>
        <w:t xml:space="preserve"> </w:t>
      </w:r>
      <w:r>
        <w:rPr>
          <w:lang w:val="en-NZ"/>
        </w:rPr>
        <w:br w:type="page"/>
      </w:r>
    </w:p>
    <w:p w14:paraId="54A7460E" w14:textId="350D2F31" w:rsidR="002B685A" w:rsidRDefault="002B685A" w:rsidP="002B685A">
      <w:pPr>
        <w:pStyle w:val="Heading1"/>
        <w:rPr>
          <w:lang w:val="en-NZ"/>
        </w:rPr>
      </w:pPr>
      <w:bookmarkStart w:id="33" w:name="_Toc188461040"/>
      <w:r>
        <w:rPr>
          <w:lang w:val="en-NZ"/>
        </w:rPr>
        <w:lastRenderedPageBreak/>
        <w:t xml:space="preserve">Appendix </w:t>
      </w:r>
      <w:r w:rsidR="00EA66EA">
        <w:rPr>
          <w:lang w:val="en-NZ"/>
        </w:rPr>
        <w:t>4</w:t>
      </w:r>
      <w:r>
        <w:rPr>
          <w:lang w:val="en-NZ"/>
        </w:rPr>
        <w:t xml:space="preserve">: Overview of </w:t>
      </w:r>
      <w:hyperlink r:id="rId53" w:history="1">
        <w:r w:rsidRPr="0059446E">
          <w:rPr>
            <w:rStyle w:val="Hyperlink"/>
            <w:lang w:val="en-NZ"/>
          </w:rPr>
          <w:t xml:space="preserve">Fale </w:t>
        </w:r>
        <w:proofErr w:type="spellStart"/>
        <w:r w:rsidRPr="0059446E">
          <w:rPr>
            <w:rStyle w:val="Hyperlink"/>
            <w:lang w:val="en-NZ"/>
          </w:rPr>
          <w:t>mo</w:t>
        </w:r>
        <w:proofErr w:type="spellEnd"/>
        <w:r w:rsidRPr="0059446E">
          <w:rPr>
            <w:rStyle w:val="Hyperlink"/>
            <w:lang w:val="en-NZ"/>
          </w:rPr>
          <w:t xml:space="preserve"> Aiga</w:t>
        </w:r>
      </w:hyperlink>
      <w:r w:rsidRPr="00253AE0">
        <w:rPr>
          <w:lang w:val="en-NZ"/>
        </w:rPr>
        <w:t xml:space="preserve"> </w:t>
      </w:r>
      <w:r>
        <w:rPr>
          <w:lang w:val="en-NZ"/>
        </w:rPr>
        <w:t>(</w:t>
      </w:r>
      <w:r w:rsidRPr="00253AE0">
        <w:rPr>
          <w:lang w:val="en-NZ"/>
        </w:rPr>
        <w:t>Pacific Housing Strategy 2030</w:t>
      </w:r>
      <w:r>
        <w:rPr>
          <w:lang w:val="en-NZ"/>
        </w:rPr>
        <w:t>)</w:t>
      </w:r>
      <w:bookmarkEnd w:id="33"/>
    </w:p>
    <w:p w14:paraId="303776F5" w14:textId="77777777" w:rsidR="002B685A" w:rsidRPr="00EC7C0C" w:rsidRDefault="002B685A" w:rsidP="002B685A">
      <w:pPr>
        <w:spacing w:before="0" w:after="160" w:line="259" w:lineRule="auto"/>
        <w:rPr>
          <w:rFonts w:ascii="☞AKTIV GROTESK MEDIUM" w:eastAsiaTheme="majorEastAsia" w:hAnsi="☞AKTIV GROTESK MEDIUM" w:cstheme="majorBidi"/>
          <w:sz w:val="48"/>
          <w:szCs w:val="48"/>
          <w:lang w:val="en-NZ"/>
        </w:rPr>
      </w:pPr>
      <w:r>
        <w:rPr>
          <w:noProof/>
        </w:rPr>
        <w:drawing>
          <wp:inline distT="0" distB="0" distL="0" distR="0" wp14:anchorId="5ADB4FBF" wp14:editId="2A8F3BD0">
            <wp:extent cx="5990054" cy="6005244"/>
            <wp:effectExtent l="0" t="0" r="0" b="0"/>
            <wp:docPr id="1228696541" name="Picture 1228696541" descr="A purple and white pos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696541" name="Picture 1" descr="A purple and white poster&#10;&#10;Description automatically generated"/>
                    <pic:cNvPicPr/>
                  </pic:nvPicPr>
                  <pic:blipFill>
                    <a:blip r:embed="rId54"/>
                    <a:stretch>
                      <a:fillRect/>
                    </a:stretch>
                  </pic:blipFill>
                  <pic:spPr>
                    <a:xfrm>
                      <a:off x="0" y="0"/>
                      <a:ext cx="5991853" cy="6007048"/>
                    </a:xfrm>
                    <a:prstGeom prst="rect">
                      <a:avLst/>
                    </a:prstGeom>
                  </pic:spPr>
                </pic:pic>
              </a:graphicData>
            </a:graphic>
          </wp:inline>
        </w:drawing>
      </w:r>
      <w:r>
        <w:br w:type="page"/>
      </w:r>
    </w:p>
    <w:p w14:paraId="6A7E98BB" w14:textId="65B40EE7" w:rsidR="00165972" w:rsidRDefault="00165972" w:rsidP="000A6736">
      <w:pPr>
        <w:pStyle w:val="Heading1"/>
      </w:pPr>
      <w:bookmarkStart w:id="34" w:name="_Toc188461041"/>
      <w:r w:rsidRPr="00253AE0">
        <w:rPr>
          <w:lang w:val="en-NZ"/>
        </w:rPr>
        <w:lastRenderedPageBreak/>
        <w:t>Appendix</w:t>
      </w:r>
      <w:r w:rsidRPr="00165972">
        <w:t xml:space="preserve"> </w:t>
      </w:r>
      <w:r w:rsidR="00EA66EA">
        <w:t>5</w:t>
      </w:r>
      <w:r w:rsidRPr="00165972">
        <w:t xml:space="preserve">. </w:t>
      </w:r>
      <w:r w:rsidR="002B685A">
        <w:t>Evaluation method</w:t>
      </w:r>
      <w:bookmarkEnd w:id="34"/>
      <w:r w:rsidR="00EC335A">
        <w:t xml:space="preserve"> </w:t>
      </w:r>
    </w:p>
    <w:p w14:paraId="5F22D93B" w14:textId="263523BD" w:rsidR="002B685A" w:rsidRPr="004A7AB1" w:rsidRDefault="002B685A" w:rsidP="002B685A">
      <w:pPr>
        <w:pStyle w:val="Heading2NoLine"/>
      </w:pPr>
      <w:r w:rsidRPr="004A7AB1">
        <w:t xml:space="preserve">We conducted nine scoping interviews </w:t>
      </w:r>
    </w:p>
    <w:p w14:paraId="56F48A65" w14:textId="76BFAA00" w:rsidR="002B685A" w:rsidRPr="0095089C" w:rsidRDefault="002B685A" w:rsidP="002B685A">
      <w:pPr>
        <w:rPr>
          <w:lang w:val="en-NZ"/>
        </w:rPr>
      </w:pPr>
      <w:r w:rsidRPr="0095089C">
        <w:rPr>
          <w:lang w:val="en-NZ"/>
        </w:rPr>
        <w:t>The scoping interviews discuss</w:t>
      </w:r>
      <w:r>
        <w:rPr>
          <w:lang w:val="en-NZ"/>
        </w:rPr>
        <w:t>ed</w:t>
      </w:r>
      <w:r w:rsidRPr="0095089C">
        <w:rPr>
          <w:lang w:val="en-NZ"/>
        </w:rPr>
        <w:t xml:space="preserve"> the evaluation scope, evaluation needs, and other contextual information. We </w:t>
      </w:r>
      <w:r>
        <w:rPr>
          <w:lang w:val="en-NZ"/>
        </w:rPr>
        <w:t>interviewed</w:t>
      </w:r>
      <w:r w:rsidRPr="0095089C">
        <w:rPr>
          <w:lang w:val="en-NZ"/>
        </w:rPr>
        <w:t xml:space="preserve"> nine key stakeholders</w:t>
      </w:r>
      <w:r>
        <w:rPr>
          <w:lang w:val="en-NZ"/>
        </w:rPr>
        <w:t>, including</w:t>
      </w:r>
      <w:r w:rsidRPr="0095089C">
        <w:rPr>
          <w:lang w:val="en-NZ"/>
        </w:rPr>
        <w:t xml:space="preserve"> senior leaders</w:t>
      </w:r>
      <w:r>
        <w:rPr>
          <w:lang w:val="en-NZ"/>
        </w:rPr>
        <w:t xml:space="preserve"> and </w:t>
      </w:r>
      <w:r w:rsidRPr="0095089C">
        <w:rPr>
          <w:lang w:val="en-NZ"/>
        </w:rPr>
        <w:t xml:space="preserve">key teams at HUD and MSD, Te Matapihi, and CHA. </w:t>
      </w:r>
    </w:p>
    <w:p w14:paraId="7E6E15FC" w14:textId="7DE19A65" w:rsidR="002B685A" w:rsidRPr="004A7AB1" w:rsidRDefault="002B685A" w:rsidP="002B685A">
      <w:pPr>
        <w:pStyle w:val="Heading2NoLine"/>
      </w:pPr>
      <w:r w:rsidRPr="004A7AB1">
        <w:t xml:space="preserve">We reviewed relevant documents </w:t>
      </w:r>
    </w:p>
    <w:p w14:paraId="604E67D2" w14:textId="77777777" w:rsidR="002B685A" w:rsidRPr="0095089C" w:rsidRDefault="002B685A" w:rsidP="002B685A">
      <w:pPr>
        <w:rPr>
          <w:lang w:val="en-NZ"/>
        </w:rPr>
      </w:pPr>
      <w:r w:rsidRPr="0095089C">
        <w:rPr>
          <w:lang w:val="en-NZ"/>
        </w:rPr>
        <w:t xml:space="preserve">The </w:t>
      </w:r>
      <w:r>
        <w:rPr>
          <w:lang w:val="en-NZ"/>
        </w:rPr>
        <w:t xml:space="preserve">purpose of the </w:t>
      </w:r>
      <w:r w:rsidRPr="0095089C">
        <w:rPr>
          <w:lang w:val="en-NZ"/>
        </w:rPr>
        <w:t xml:space="preserve">desktop review was to use existing documents and reporting to assess the progress and implementation of the HAP. We retrieved documents from stakeholders and online. </w:t>
      </w:r>
    </w:p>
    <w:p w14:paraId="3AF1C61F" w14:textId="77777777" w:rsidR="002B685A" w:rsidRPr="0095089C" w:rsidRDefault="002B685A" w:rsidP="002B685A">
      <w:pPr>
        <w:rPr>
          <w:lang w:val="en-NZ"/>
        </w:rPr>
      </w:pPr>
      <w:r w:rsidRPr="0095089C">
        <w:rPr>
          <w:lang w:val="en-NZ"/>
        </w:rPr>
        <w:t>We reviewed:</w:t>
      </w:r>
    </w:p>
    <w:p w14:paraId="684A5D24" w14:textId="77777777" w:rsidR="002B685A" w:rsidRPr="0095089C" w:rsidRDefault="002B685A" w:rsidP="002B685A">
      <w:pPr>
        <w:pStyle w:val="Bullet1"/>
        <w:rPr>
          <w:lang w:val="en-NZ"/>
        </w:rPr>
      </w:pPr>
      <w:r w:rsidRPr="0095089C">
        <w:rPr>
          <w:lang w:val="en-NZ"/>
        </w:rPr>
        <w:t>policy and strategy documents and frameworks</w:t>
      </w:r>
    </w:p>
    <w:p w14:paraId="07E40BAB" w14:textId="77777777" w:rsidR="002B685A" w:rsidRPr="0095089C" w:rsidRDefault="002B685A" w:rsidP="002B685A">
      <w:pPr>
        <w:pStyle w:val="Bullet1"/>
        <w:rPr>
          <w:lang w:val="en-NZ"/>
        </w:rPr>
      </w:pPr>
      <w:r w:rsidRPr="0095089C">
        <w:rPr>
          <w:lang w:val="en-NZ"/>
        </w:rPr>
        <w:t>cabinet papers</w:t>
      </w:r>
    </w:p>
    <w:p w14:paraId="52A04D93" w14:textId="77777777" w:rsidR="002B685A" w:rsidRPr="0095089C" w:rsidRDefault="002B685A" w:rsidP="002B685A">
      <w:pPr>
        <w:pStyle w:val="Bullet1"/>
        <w:rPr>
          <w:lang w:val="en-NZ"/>
        </w:rPr>
      </w:pPr>
      <w:r w:rsidRPr="0095089C">
        <w:rPr>
          <w:lang w:val="en-NZ"/>
        </w:rPr>
        <w:t xml:space="preserve">six-monthly </w:t>
      </w:r>
      <w:r>
        <w:rPr>
          <w:lang w:val="en-NZ"/>
        </w:rPr>
        <w:t xml:space="preserve">and 18-month HAP </w:t>
      </w:r>
      <w:r w:rsidRPr="0095089C">
        <w:rPr>
          <w:lang w:val="en-NZ"/>
        </w:rPr>
        <w:t>progress reports</w:t>
      </w:r>
    </w:p>
    <w:p w14:paraId="6ACCF1EB" w14:textId="77777777" w:rsidR="002B685A" w:rsidRPr="004B2393" w:rsidRDefault="002B685A" w:rsidP="002B685A">
      <w:pPr>
        <w:pStyle w:val="Bullet1"/>
        <w:rPr>
          <w:lang w:val="sv-SE"/>
        </w:rPr>
      </w:pPr>
      <w:r w:rsidRPr="004B2393">
        <w:rPr>
          <w:rFonts w:ascii="Guardian TextEgyp" w:eastAsia="Guardian TextEgyp" w:hAnsi="Guardian TextEgyp" w:cs="Times New Roman"/>
          <w:color w:val="002B5F"/>
          <w:lang w:val="sv-SE"/>
        </w:rPr>
        <w:t>Waitangi Tribunal Report K</w:t>
      </w:r>
      <w:r w:rsidRPr="004B2393">
        <w:rPr>
          <w:rFonts w:ascii="Guardian TextEgyp" w:eastAsia="Guardian TextEgyp" w:hAnsi="Guardian TextEgyp" w:cs="Times New Roman" w:hint="cs"/>
          <w:color w:val="002B5F"/>
          <w:lang w:val="sv-SE"/>
        </w:rPr>
        <w:t>ā</w:t>
      </w:r>
      <w:r w:rsidRPr="004B2393">
        <w:rPr>
          <w:rFonts w:ascii="Guardian TextEgyp" w:eastAsia="Guardian TextEgyp" w:hAnsi="Guardian TextEgyp" w:cs="Times New Roman"/>
          <w:color w:val="002B5F"/>
          <w:lang w:val="sv-SE"/>
        </w:rPr>
        <w:t>inga Kore (2023)</w:t>
      </w:r>
    </w:p>
    <w:p w14:paraId="5369A554" w14:textId="77777777" w:rsidR="002B685A" w:rsidRPr="005A3E6E" w:rsidRDefault="002B685A" w:rsidP="002B685A">
      <w:pPr>
        <w:pStyle w:val="Bullet1"/>
        <w:rPr>
          <w:lang w:val="en-NZ"/>
        </w:rPr>
      </w:pPr>
      <w:r w:rsidRPr="005A3E6E">
        <w:rPr>
          <w:lang w:val="en-NZ"/>
        </w:rPr>
        <w:t>research and evaluations of HAP initiatives and programmes</w:t>
      </w:r>
    </w:p>
    <w:p w14:paraId="16F86328" w14:textId="77777777" w:rsidR="002B685A" w:rsidRPr="0095089C" w:rsidRDefault="002B685A" w:rsidP="002B685A">
      <w:pPr>
        <w:pStyle w:val="Bullet1"/>
        <w:rPr>
          <w:lang w:val="en-NZ"/>
        </w:rPr>
      </w:pPr>
      <w:r w:rsidRPr="0095089C">
        <w:rPr>
          <w:lang w:val="en-NZ"/>
        </w:rPr>
        <w:t xml:space="preserve">other relevant documentation. </w:t>
      </w:r>
    </w:p>
    <w:p w14:paraId="5200AEA0" w14:textId="77777777" w:rsidR="002B685A" w:rsidRPr="0095089C" w:rsidRDefault="002B685A" w:rsidP="002B685A">
      <w:pPr>
        <w:rPr>
          <w:lang w:val="en-NZ"/>
        </w:rPr>
      </w:pPr>
      <w:r w:rsidRPr="0095089C">
        <w:rPr>
          <w:lang w:val="en-NZ"/>
        </w:rPr>
        <w:t xml:space="preserve">A complete list of documentation </w:t>
      </w:r>
      <w:r>
        <w:rPr>
          <w:lang w:val="en-NZ"/>
        </w:rPr>
        <w:t xml:space="preserve">reviewed </w:t>
      </w:r>
      <w:r w:rsidRPr="0095089C">
        <w:rPr>
          <w:lang w:val="en-NZ"/>
        </w:rPr>
        <w:t xml:space="preserve">is in </w:t>
      </w:r>
      <w:r>
        <w:rPr>
          <w:lang w:val="en-NZ"/>
        </w:rPr>
        <w:t>the bibliography</w:t>
      </w:r>
      <w:r w:rsidRPr="0095089C">
        <w:rPr>
          <w:lang w:val="en-NZ"/>
        </w:rPr>
        <w:t xml:space="preserve">. </w:t>
      </w:r>
    </w:p>
    <w:p w14:paraId="7F3819B2" w14:textId="46165E24" w:rsidR="002B685A" w:rsidRPr="002B685A" w:rsidRDefault="002B685A" w:rsidP="002B685A">
      <w:pPr>
        <w:pStyle w:val="Heading2NoLine"/>
      </w:pPr>
      <w:r w:rsidRPr="002B685A">
        <w:t xml:space="preserve">We interviewed 38 key stakeholders </w:t>
      </w:r>
    </w:p>
    <w:p w14:paraId="263EBF3F" w14:textId="24E9F1BE" w:rsidR="002B685A" w:rsidRPr="0095089C" w:rsidRDefault="002B685A" w:rsidP="002B685A">
      <w:pPr>
        <w:rPr>
          <w:lang w:val="en-NZ"/>
        </w:rPr>
      </w:pPr>
      <w:r w:rsidRPr="0095089C">
        <w:rPr>
          <w:lang w:val="en-NZ"/>
        </w:rPr>
        <w:t>The interviews gather</w:t>
      </w:r>
      <w:r>
        <w:rPr>
          <w:lang w:val="en-NZ"/>
        </w:rPr>
        <w:t>ed</w:t>
      </w:r>
      <w:r w:rsidRPr="0095089C">
        <w:rPr>
          <w:lang w:val="en-NZ"/>
        </w:rPr>
        <w:t xml:space="preserve"> diverse stakeholder perspectives on the implementation and outcomes </w:t>
      </w:r>
      <w:r>
        <w:rPr>
          <w:lang w:val="en-NZ"/>
        </w:rPr>
        <w:t>of</w:t>
      </w:r>
      <w:r w:rsidRPr="0095089C">
        <w:rPr>
          <w:lang w:val="en-NZ"/>
        </w:rPr>
        <w:t xml:space="preserve"> HAP and aspirations for further policy work to support people experiencing homelessness. </w:t>
      </w:r>
      <w:r>
        <w:rPr>
          <w:lang w:val="en-NZ"/>
        </w:rPr>
        <w:t>T</w:t>
      </w:r>
      <w:r w:rsidRPr="0095089C">
        <w:rPr>
          <w:lang w:val="en-NZ"/>
        </w:rPr>
        <w:t xml:space="preserve">he interviews </w:t>
      </w:r>
      <w:r w:rsidR="00AA16D0">
        <w:rPr>
          <w:lang w:val="en-NZ"/>
        </w:rPr>
        <w:t>focused on</w:t>
      </w:r>
      <w:r>
        <w:rPr>
          <w:lang w:val="en-NZ"/>
        </w:rPr>
        <w:t xml:space="preserve"> the key evaluation questions. </w:t>
      </w:r>
    </w:p>
    <w:p w14:paraId="503B97D9" w14:textId="77777777" w:rsidR="002B685A" w:rsidRPr="0095089C" w:rsidRDefault="002B685A" w:rsidP="002B685A">
      <w:pPr>
        <w:rPr>
          <w:lang w:val="en-NZ"/>
        </w:rPr>
      </w:pPr>
      <w:r w:rsidRPr="0095089C">
        <w:rPr>
          <w:lang w:val="en-NZ"/>
        </w:rPr>
        <w:t>Interviews were conducted individually or in groups. Interviews were semi-structured and followed informed consent procedures. The</w:t>
      </w:r>
      <w:r>
        <w:rPr>
          <w:lang w:val="en-NZ"/>
        </w:rPr>
        <w:t xml:space="preserve"> interviews</w:t>
      </w:r>
      <w:r w:rsidRPr="0095089C">
        <w:rPr>
          <w:lang w:val="en-NZ"/>
        </w:rPr>
        <w:t xml:space="preserve"> lasted up to 60 minutes and were conducted virtually on Teams. With participants’ permission, all interviews were audio-recorded. </w:t>
      </w:r>
    </w:p>
    <w:p w14:paraId="193D3002" w14:textId="7AE1DF9B" w:rsidR="002B685A" w:rsidRPr="0095089C" w:rsidRDefault="002B685A" w:rsidP="002B685A">
      <w:pPr>
        <w:rPr>
          <w:lang w:val="en-NZ"/>
        </w:rPr>
      </w:pPr>
      <w:r>
        <w:rPr>
          <w:lang w:val="en-NZ"/>
        </w:rPr>
        <w:t>The majority of interviews were completed from June to July 2023. A few interviews were conducted in August and September 2023 due to limited stakeholder capacity.</w:t>
      </w:r>
      <w:r w:rsidRPr="000A6736">
        <w:rPr>
          <w:lang w:val="en-NZ"/>
        </w:rPr>
        <w:t xml:space="preserve"> </w:t>
      </w:r>
    </w:p>
    <w:p w14:paraId="556BEC35" w14:textId="77777777" w:rsidR="002B685A" w:rsidRDefault="002B685A">
      <w:pPr>
        <w:spacing w:before="0" w:after="160" w:line="259" w:lineRule="auto"/>
        <w:rPr>
          <w:rFonts w:ascii="☞AKTIV GROTESK MEDIUM" w:eastAsiaTheme="majorEastAsia" w:hAnsi="☞AKTIV GROTESK MEDIUM" w:cstheme="majorBidi"/>
          <w:sz w:val="25"/>
          <w:szCs w:val="25"/>
          <w:lang w:val="en-NZ"/>
        </w:rPr>
      </w:pPr>
      <w:r>
        <w:rPr>
          <w:lang w:val="en-NZ"/>
        </w:rPr>
        <w:br w:type="page"/>
      </w:r>
    </w:p>
    <w:p w14:paraId="5B677DD7" w14:textId="7B685F30" w:rsidR="002B685A" w:rsidRPr="0095089C" w:rsidRDefault="002B685A" w:rsidP="002B685A">
      <w:pPr>
        <w:pStyle w:val="TableHeading"/>
        <w:rPr>
          <w:lang w:val="en-NZ"/>
        </w:rPr>
      </w:pPr>
      <w:r w:rsidRPr="0095089C">
        <w:rPr>
          <w:lang w:val="en-NZ"/>
        </w:rPr>
        <w:lastRenderedPageBreak/>
        <w:t xml:space="preserve">Table </w:t>
      </w:r>
      <w:r w:rsidR="001E76F3">
        <w:rPr>
          <w:lang w:val="en-NZ"/>
        </w:rPr>
        <w:t>4</w:t>
      </w:r>
      <w:r w:rsidRPr="0095089C">
        <w:rPr>
          <w:lang w:val="en-NZ"/>
        </w:rPr>
        <w:t>: Interviews conducted by stakeholder group</w:t>
      </w:r>
    </w:p>
    <w:tbl>
      <w:tblPr>
        <w:tblStyle w:val="GridTable1Light"/>
        <w:tblW w:w="0" w:type="auto"/>
        <w:tblLook w:val="06E0" w:firstRow="1" w:lastRow="1" w:firstColumn="1" w:lastColumn="0" w:noHBand="1" w:noVBand="1"/>
      </w:tblPr>
      <w:tblGrid>
        <w:gridCol w:w="6208"/>
        <w:gridCol w:w="1411"/>
        <w:gridCol w:w="1441"/>
      </w:tblGrid>
      <w:tr w:rsidR="002B685A" w:rsidRPr="0095089C" w14:paraId="14C4F250" w14:textId="7777777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08" w:type="dxa"/>
          </w:tcPr>
          <w:p w14:paraId="2C537507" w14:textId="77777777" w:rsidR="002B685A" w:rsidRPr="0095089C" w:rsidRDefault="002B685A">
            <w:pPr>
              <w:pStyle w:val="TableText"/>
              <w:rPr>
                <w:b w:val="0"/>
                <w:bCs w:val="0"/>
                <w:lang w:val="en-NZ"/>
              </w:rPr>
            </w:pPr>
            <w:r w:rsidRPr="0095089C">
              <w:rPr>
                <w:lang w:val="en-NZ"/>
              </w:rPr>
              <w:t>Stakeholder group</w:t>
            </w:r>
          </w:p>
        </w:tc>
        <w:tc>
          <w:tcPr>
            <w:tcW w:w="1411" w:type="dxa"/>
          </w:tcPr>
          <w:p w14:paraId="18BD51CE" w14:textId="77777777" w:rsidR="002B685A" w:rsidRPr="0095089C" w:rsidRDefault="002B685A">
            <w:pPr>
              <w:pStyle w:val="TableText"/>
              <w:cnfStyle w:val="100000000000" w:firstRow="1" w:lastRow="0" w:firstColumn="0" w:lastColumn="0" w:oddVBand="0" w:evenVBand="0" w:oddHBand="0" w:evenHBand="0" w:firstRowFirstColumn="0" w:firstRowLastColumn="0" w:lastRowFirstColumn="0" w:lastRowLastColumn="0"/>
              <w:rPr>
                <w:lang w:val="en-NZ"/>
              </w:rPr>
            </w:pPr>
            <w:r w:rsidRPr="0095089C">
              <w:rPr>
                <w:lang w:val="en-NZ"/>
              </w:rPr>
              <w:t xml:space="preserve">Interviews undertaken </w:t>
            </w:r>
          </w:p>
        </w:tc>
        <w:tc>
          <w:tcPr>
            <w:tcW w:w="1441" w:type="dxa"/>
          </w:tcPr>
          <w:p w14:paraId="31F81185" w14:textId="77777777" w:rsidR="002B685A" w:rsidRPr="0095089C" w:rsidRDefault="002B685A">
            <w:pPr>
              <w:pStyle w:val="TableText"/>
              <w:cnfStyle w:val="100000000000" w:firstRow="1" w:lastRow="0" w:firstColumn="0" w:lastColumn="0" w:oddVBand="0" w:evenVBand="0" w:oddHBand="0" w:evenHBand="0" w:firstRowFirstColumn="0" w:firstRowLastColumn="0" w:lastRowFirstColumn="0" w:lastRowLastColumn="0"/>
              <w:rPr>
                <w:lang w:val="en-NZ"/>
              </w:rPr>
            </w:pPr>
            <w:r w:rsidRPr="0095089C">
              <w:rPr>
                <w:lang w:val="en-NZ"/>
              </w:rPr>
              <w:t>People interviewed</w:t>
            </w:r>
          </w:p>
        </w:tc>
      </w:tr>
      <w:tr w:rsidR="002B685A" w:rsidRPr="0095089C" w14:paraId="50E39455" w14:textId="77777777">
        <w:trPr>
          <w:trHeight w:val="20"/>
        </w:trPr>
        <w:tc>
          <w:tcPr>
            <w:cnfStyle w:val="001000000000" w:firstRow="0" w:lastRow="0" w:firstColumn="1" w:lastColumn="0" w:oddVBand="0" w:evenVBand="0" w:oddHBand="0" w:evenHBand="0" w:firstRowFirstColumn="0" w:firstRowLastColumn="0" w:lastRowFirstColumn="0" w:lastRowLastColumn="0"/>
            <w:tcW w:w="6208" w:type="dxa"/>
          </w:tcPr>
          <w:p w14:paraId="6290961E" w14:textId="77777777" w:rsidR="002B685A" w:rsidRPr="0095089C" w:rsidRDefault="002B685A">
            <w:pPr>
              <w:pStyle w:val="TableText"/>
              <w:rPr>
                <w:b w:val="0"/>
                <w:bCs w:val="0"/>
                <w:lang w:val="en-NZ"/>
              </w:rPr>
            </w:pPr>
            <w:r w:rsidRPr="0095089C">
              <w:rPr>
                <w:sz w:val="20"/>
                <w:szCs w:val="20"/>
                <w:lang w:val="en-NZ"/>
              </w:rPr>
              <w:t>HUD stakeholders</w:t>
            </w:r>
          </w:p>
        </w:tc>
        <w:tc>
          <w:tcPr>
            <w:tcW w:w="1411" w:type="dxa"/>
          </w:tcPr>
          <w:p w14:paraId="5FDBD96F" w14:textId="77777777" w:rsidR="002B685A" w:rsidRPr="0095089C" w:rsidRDefault="002B685A">
            <w:pPr>
              <w:pStyle w:val="TableText"/>
              <w:cnfStyle w:val="000000000000" w:firstRow="0" w:lastRow="0" w:firstColumn="0" w:lastColumn="0" w:oddVBand="0" w:evenVBand="0" w:oddHBand="0" w:evenHBand="0" w:firstRowFirstColumn="0" w:firstRowLastColumn="0" w:lastRowFirstColumn="0" w:lastRowLastColumn="0"/>
              <w:rPr>
                <w:lang w:val="en-NZ"/>
              </w:rPr>
            </w:pPr>
            <w:r w:rsidRPr="0095089C">
              <w:rPr>
                <w:lang w:val="en-NZ"/>
              </w:rPr>
              <w:t>7</w:t>
            </w:r>
          </w:p>
        </w:tc>
        <w:tc>
          <w:tcPr>
            <w:tcW w:w="1441" w:type="dxa"/>
          </w:tcPr>
          <w:p w14:paraId="10315DAE" w14:textId="77777777" w:rsidR="002B685A" w:rsidRPr="0095089C" w:rsidRDefault="002B685A">
            <w:pPr>
              <w:pStyle w:val="TableText"/>
              <w:cnfStyle w:val="000000000000" w:firstRow="0" w:lastRow="0" w:firstColumn="0" w:lastColumn="0" w:oddVBand="0" w:evenVBand="0" w:oddHBand="0" w:evenHBand="0" w:firstRowFirstColumn="0" w:firstRowLastColumn="0" w:lastRowFirstColumn="0" w:lastRowLastColumn="0"/>
              <w:rPr>
                <w:lang w:val="en-NZ"/>
              </w:rPr>
            </w:pPr>
            <w:r w:rsidRPr="0095089C">
              <w:rPr>
                <w:lang w:val="en-NZ"/>
              </w:rPr>
              <w:t>11</w:t>
            </w:r>
          </w:p>
        </w:tc>
      </w:tr>
      <w:tr w:rsidR="002B685A" w:rsidRPr="0095089C" w14:paraId="21E09644" w14:textId="77777777">
        <w:trPr>
          <w:trHeight w:val="20"/>
        </w:trPr>
        <w:tc>
          <w:tcPr>
            <w:cnfStyle w:val="001000000000" w:firstRow="0" w:lastRow="0" w:firstColumn="1" w:lastColumn="0" w:oddVBand="0" w:evenVBand="0" w:oddHBand="0" w:evenHBand="0" w:firstRowFirstColumn="0" w:firstRowLastColumn="0" w:lastRowFirstColumn="0" w:lastRowLastColumn="0"/>
            <w:tcW w:w="6208" w:type="dxa"/>
          </w:tcPr>
          <w:p w14:paraId="45BE5C97" w14:textId="77777777" w:rsidR="002B685A" w:rsidRPr="0095089C" w:rsidRDefault="002B685A">
            <w:pPr>
              <w:pStyle w:val="TableText"/>
              <w:rPr>
                <w:b w:val="0"/>
                <w:bCs w:val="0"/>
                <w:lang w:val="en-NZ"/>
              </w:rPr>
            </w:pPr>
            <w:r w:rsidRPr="0095089C">
              <w:rPr>
                <w:sz w:val="20"/>
                <w:szCs w:val="20"/>
                <w:lang w:val="en-NZ"/>
              </w:rPr>
              <w:t>Cross-sector government agencies</w:t>
            </w:r>
            <w:r w:rsidRPr="0095089C">
              <w:rPr>
                <w:b w:val="0"/>
                <w:bCs w:val="0"/>
                <w:sz w:val="20"/>
                <w:szCs w:val="20"/>
                <w:lang w:val="en-NZ"/>
              </w:rPr>
              <w:t xml:space="preserve"> involved in delivering HAP initiatives</w:t>
            </w:r>
          </w:p>
        </w:tc>
        <w:tc>
          <w:tcPr>
            <w:tcW w:w="1411" w:type="dxa"/>
          </w:tcPr>
          <w:p w14:paraId="32F2F349" w14:textId="77777777" w:rsidR="002B685A" w:rsidRPr="003E1711" w:rsidRDefault="002B685A">
            <w:pPr>
              <w:pStyle w:val="TableText"/>
              <w:cnfStyle w:val="000000000000" w:firstRow="0" w:lastRow="0" w:firstColumn="0" w:lastColumn="0" w:oddVBand="0" w:evenVBand="0" w:oddHBand="0" w:evenHBand="0" w:firstRowFirstColumn="0" w:firstRowLastColumn="0" w:lastRowFirstColumn="0" w:lastRowLastColumn="0"/>
              <w:rPr>
                <w:lang w:val="en-NZ"/>
              </w:rPr>
            </w:pPr>
            <w:r w:rsidRPr="003E1711">
              <w:rPr>
                <w:lang w:val="en-NZ"/>
              </w:rPr>
              <w:t>6</w:t>
            </w:r>
          </w:p>
        </w:tc>
        <w:tc>
          <w:tcPr>
            <w:tcW w:w="1441" w:type="dxa"/>
          </w:tcPr>
          <w:p w14:paraId="2D6BF69C" w14:textId="77777777" w:rsidR="002B685A" w:rsidRPr="003E1711" w:rsidRDefault="002B685A">
            <w:pPr>
              <w:pStyle w:val="TableText"/>
              <w:cnfStyle w:val="000000000000" w:firstRow="0" w:lastRow="0" w:firstColumn="0" w:lastColumn="0" w:oddVBand="0" w:evenVBand="0" w:oddHBand="0" w:evenHBand="0" w:firstRowFirstColumn="0" w:firstRowLastColumn="0" w:lastRowFirstColumn="0" w:lastRowLastColumn="0"/>
              <w:rPr>
                <w:lang w:val="en-NZ"/>
              </w:rPr>
            </w:pPr>
            <w:r w:rsidRPr="003E1711">
              <w:rPr>
                <w:lang w:val="en-NZ"/>
              </w:rPr>
              <w:t>8</w:t>
            </w:r>
          </w:p>
        </w:tc>
      </w:tr>
      <w:tr w:rsidR="002B685A" w:rsidRPr="0095089C" w14:paraId="79144993" w14:textId="77777777">
        <w:trPr>
          <w:trHeight w:val="20"/>
        </w:trPr>
        <w:tc>
          <w:tcPr>
            <w:cnfStyle w:val="001000000000" w:firstRow="0" w:lastRow="0" w:firstColumn="1" w:lastColumn="0" w:oddVBand="0" w:evenVBand="0" w:oddHBand="0" w:evenHBand="0" w:firstRowFirstColumn="0" w:firstRowLastColumn="0" w:lastRowFirstColumn="0" w:lastRowLastColumn="0"/>
            <w:tcW w:w="6208" w:type="dxa"/>
          </w:tcPr>
          <w:p w14:paraId="3FF16F24" w14:textId="3ECAD65E" w:rsidR="002B685A" w:rsidRPr="0095089C" w:rsidRDefault="002B685A">
            <w:pPr>
              <w:pStyle w:val="TableText"/>
              <w:rPr>
                <w:b w:val="0"/>
                <w:bCs w:val="0"/>
                <w:lang w:val="en-NZ"/>
              </w:rPr>
            </w:pPr>
            <w:r w:rsidRPr="0095089C">
              <w:rPr>
                <w:sz w:val="20"/>
                <w:szCs w:val="20"/>
                <w:lang w:val="en-NZ"/>
              </w:rPr>
              <w:t>Te Matapihi</w:t>
            </w:r>
            <w:r>
              <w:rPr>
                <w:sz w:val="20"/>
                <w:szCs w:val="20"/>
                <w:lang w:val="en-NZ"/>
              </w:rPr>
              <w:t xml:space="preserve"> </w:t>
            </w:r>
            <w:r w:rsidRPr="00AF19B4">
              <w:rPr>
                <w:sz w:val="20"/>
                <w:szCs w:val="20"/>
                <w:lang w:val="en-NZ"/>
              </w:rPr>
              <w:t>representatives</w:t>
            </w:r>
            <w:r w:rsidRPr="00AF19B4">
              <w:rPr>
                <w:b w:val="0"/>
                <w:bCs w:val="0"/>
                <w:sz w:val="20"/>
                <w:szCs w:val="20"/>
                <w:lang w:val="en-NZ"/>
              </w:rPr>
              <w:t xml:space="preserve"> and </w:t>
            </w:r>
            <w:r w:rsidRPr="00AF19B4">
              <w:rPr>
                <w:sz w:val="20"/>
                <w:szCs w:val="20"/>
                <w:lang w:val="en-NZ"/>
              </w:rPr>
              <w:t xml:space="preserve">Iwi providers and Māori </w:t>
            </w:r>
            <w:r w:rsidR="001367DE">
              <w:rPr>
                <w:sz w:val="20"/>
                <w:szCs w:val="20"/>
                <w:lang w:val="en-NZ"/>
              </w:rPr>
              <w:t xml:space="preserve">housing </w:t>
            </w:r>
            <w:r w:rsidRPr="00AF19B4">
              <w:rPr>
                <w:sz w:val="20"/>
                <w:szCs w:val="20"/>
                <w:lang w:val="en-NZ"/>
              </w:rPr>
              <w:t>providers</w:t>
            </w:r>
            <w:r w:rsidRPr="0095089C">
              <w:rPr>
                <w:b w:val="0"/>
                <w:bCs w:val="0"/>
                <w:sz w:val="20"/>
                <w:szCs w:val="20"/>
                <w:lang w:val="en-NZ"/>
              </w:rPr>
              <w:t xml:space="preserve">  </w:t>
            </w:r>
          </w:p>
        </w:tc>
        <w:tc>
          <w:tcPr>
            <w:tcW w:w="1411" w:type="dxa"/>
          </w:tcPr>
          <w:p w14:paraId="2C419A03" w14:textId="77777777" w:rsidR="002B685A" w:rsidRPr="003E1711" w:rsidRDefault="002B685A">
            <w:pPr>
              <w:pStyle w:val="TableText"/>
              <w:cnfStyle w:val="000000000000" w:firstRow="0" w:lastRow="0" w:firstColumn="0" w:lastColumn="0" w:oddVBand="0" w:evenVBand="0" w:oddHBand="0" w:evenHBand="0" w:firstRowFirstColumn="0" w:firstRowLastColumn="0" w:lastRowFirstColumn="0" w:lastRowLastColumn="0"/>
              <w:rPr>
                <w:lang w:val="en-NZ"/>
              </w:rPr>
            </w:pPr>
            <w:r w:rsidRPr="003E1711">
              <w:rPr>
                <w:lang w:val="en-NZ"/>
              </w:rPr>
              <w:t>3</w:t>
            </w:r>
          </w:p>
        </w:tc>
        <w:tc>
          <w:tcPr>
            <w:tcW w:w="1441" w:type="dxa"/>
          </w:tcPr>
          <w:p w14:paraId="6BBE2813" w14:textId="77777777" w:rsidR="002B685A" w:rsidRPr="003E1711" w:rsidRDefault="002B685A">
            <w:pPr>
              <w:pStyle w:val="TableText"/>
              <w:cnfStyle w:val="000000000000" w:firstRow="0" w:lastRow="0" w:firstColumn="0" w:lastColumn="0" w:oddVBand="0" w:evenVBand="0" w:oddHBand="0" w:evenHBand="0" w:firstRowFirstColumn="0" w:firstRowLastColumn="0" w:lastRowFirstColumn="0" w:lastRowLastColumn="0"/>
              <w:rPr>
                <w:lang w:val="en-NZ"/>
              </w:rPr>
            </w:pPr>
            <w:r w:rsidRPr="003E1711">
              <w:rPr>
                <w:lang w:val="en-NZ"/>
              </w:rPr>
              <w:t>6</w:t>
            </w:r>
          </w:p>
        </w:tc>
      </w:tr>
      <w:tr w:rsidR="002B685A" w:rsidRPr="0095089C" w14:paraId="363402F8" w14:textId="77777777">
        <w:trPr>
          <w:trHeight w:val="20"/>
        </w:trPr>
        <w:tc>
          <w:tcPr>
            <w:cnfStyle w:val="001000000000" w:firstRow="0" w:lastRow="0" w:firstColumn="1" w:lastColumn="0" w:oddVBand="0" w:evenVBand="0" w:oddHBand="0" w:evenHBand="0" w:firstRowFirstColumn="0" w:firstRowLastColumn="0" w:lastRowFirstColumn="0" w:lastRowLastColumn="0"/>
            <w:tcW w:w="6208" w:type="dxa"/>
          </w:tcPr>
          <w:p w14:paraId="1A57832B" w14:textId="27F22946" w:rsidR="002B685A" w:rsidRPr="0095089C" w:rsidRDefault="002B685A">
            <w:pPr>
              <w:pStyle w:val="TableText"/>
              <w:rPr>
                <w:b w:val="0"/>
                <w:bCs w:val="0"/>
                <w:sz w:val="20"/>
                <w:szCs w:val="20"/>
                <w:lang w:val="en-NZ"/>
              </w:rPr>
            </w:pPr>
            <w:r w:rsidRPr="0095089C">
              <w:rPr>
                <w:sz w:val="20"/>
                <w:szCs w:val="20"/>
                <w:lang w:val="en-NZ"/>
              </w:rPr>
              <w:t>CHA</w:t>
            </w:r>
            <w:r>
              <w:rPr>
                <w:sz w:val="20"/>
                <w:szCs w:val="20"/>
                <w:lang w:val="en-NZ"/>
              </w:rPr>
              <w:t xml:space="preserve"> representatives </w:t>
            </w:r>
            <w:r w:rsidRPr="00AF19B4">
              <w:rPr>
                <w:b w:val="0"/>
                <w:bCs w:val="0"/>
                <w:sz w:val="20"/>
                <w:szCs w:val="20"/>
                <w:lang w:val="en-NZ"/>
              </w:rPr>
              <w:t>and</w:t>
            </w:r>
            <w:r>
              <w:rPr>
                <w:sz w:val="20"/>
                <w:szCs w:val="20"/>
                <w:lang w:val="en-NZ"/>
              </w:rPr>
              <w:t xml:space="preserve"> </w:t>
            </w:r>
            <w:r w:rsidR="001367DE">
              <w:rPr>
                <w:sz w:val="20"/>
                <w:szCs w:val="20"/>
                <w:lang w:val="en-NZ"/>
              </w:rPr>
              <w:t>community housing</w:t>
            </w:r>
            <w:r>
              <w:rPr>
                <w:sz w:val="20"/>
                <w:szCs w:val="20"/>
                <w:lang w:val="en-NZ"/>
              </w:rPr>
              <w:t xml:space="preserve"> providers</w:t>
            </w:r>
            <w:r w:rsidRPr="0095089C">
              <w:rPr>
                <w:b w:val="0"/>
                <w:bCs w:val="0"/>
                <w:sz w:val="20"/>
                <w:szCs w:val="20"/>
                <w:lang w:val="en-NZ"/>
              </w:rPr>
              <w:t xml:space="preserve"> </w:t>
            </w:r>
          </w:p>
        </w:tc>
        <w:tc>
          <w:tcPr>
            <w:tcW w:w="1411" w:type="dxa"/>
          </w:tcPr>
          <w:p w14:paraId="2A4FB85A" w14:textId="77777777" w:rsidR="002B685A" w:rsidRPr="003E1711" w:rsidRDefault="002B685A">
            <w:pPr>
              <w:pStyle w:val="TableText"/>
              <w:cnfStyle w:val="000000000000" w:firstRow="0" w:lastRow="0" w:firstColumn="0" w:lastColumn="0" w:oddVBand="0" w:evenVBand="0" w:oddHBand="0" w:evenHBand="0" w:firstRowFirstColumn="0" w:firstRowLastColumn="0" w:lastRowFirstColumn="0" w:lastRowLastColumn="0"/>
              <w:rPr>
                <w:lang w:val="en-NZ"/>
              </w:rPr>
            </w:pPr>
            <w:r w:rsidRPr="003E1711">
              <w:rPr>
                <w:lang w:val="en-NZ"/>
              </w:rPr>
              <w:t>7</w:t>
            </w:r>
          </w:p>
        </w:tc>
        <w:tc>
          <w:tcPr>
            <w:tcW w:w="1441" w:type="dxa"/>
          </w:tcPr>
          <w:p w14:paraId="4F602338" w14:textId="77777777" w:rsidR="002B685A" w:rsidRPr="003E1711" w:rsidRDefault="002B685A">
            <w:pPr>
              <w:pStyle w:val="TableText"/>
              <w:cnfStyle w:val="000000000000" w:firstRow="0" w:lastRow="0" w:firstColumn="0" w:lastColumn="0" w:oddVBand="0" w:evenVBand="0" w:oddHBand="0" w:evenHBand="0" w:firstRowFirstColumn="0" w:firstRowLastColumn="0" w:lastRowFirstColumn="0" w:lastRowLastColumn="0"/>
              <w:rPr>
                <w:lang w:val="en-NZ"/>
              </w:rPr>
            </w:pPr>
            <w:r w:rsidRPr="003E1711">
              <w:rPr>
                <w:lang w:val="en-NZ"/>
              </w:rPr>
              <w:t>13</w:t>
            </w:r>
          </w:p>
        </w:tc>
      </w:tr>
      <w:tr w:rsidR="002B685A" w:rsidRPr="0095089C" w14:paraId="31602EF7" w14:textId="77777777">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08" w:type="dxa"/>
          </w:tcPr>
          <w:p w14:paraId="0462C5F4" w14:textId="77777777" w:rsidR="002B685A" w:rsidRPr="0095089C" w:rsidRDefault="002B685A">
            <w:pPr>
              <w:pStyle w:val="TableText"/>
              <w:rPr>
                <w:lang w:val="en-NZ"/>
              </w:rPr>
            </w:pPr>
            <w:r w:rsidRPr="0095089C">
              <w:rPr>
                <w:lang w:val="en-NZ"/>
              </w:rPr>
              <w:t>TOTAL</w:t>
            </w:r>
          </w:p>
        </w:tc>
        <w:tc>
          <w:tcPr>
            <w:tcW w:w="1411" w:type="dxa"/>
          </w:tcPr>
          <w:p w14:paraId="5C50DDA8" w14:textId="77777777" w:rsidR="002B685A" w:rsidRPr="003E1711" w:rsidRDefault="002B685A">
            <w:pPr>
              <w:pStyle w:val="TableText"/>
              <w:cnfStyle w:val="010000000000" w:firstRow="0" w:lastRow="1" w:firstColumn="0" w:lastColumn="0" w:oddVBand="0" w:evenVBand="0" w:oddHBand="0" w:evenHBand="0" w:firstRowFirstColumn="0" w:firstRowLastColumn="0" w:lastRowFirstColumn="0" w:lastRowLastColumn="0"/>
              <w:rPr>
                <w:lang w:val="en-NZ"/>
              </w:rPr>
            </w:pPr>
            <w:r w:rsidRPr="003E1711">
              <w:rPr>
                <w:lang w:val="en-NZ"/>
              </w:rPr>
              <w:t>23</w:t>
            </w:r>
          </w:p>
        </w:tc>
        <w:tc>
          <w:tcPr>
            <w:tcW w:w="1441" w:type="dxa"/>
          </w:tcPr>
          <w:p w14:paraId="255462D4" w14:textId="77777777" w:rsidR="002B685A" w:rsidRPr="003E1711" w:rsidRDefault="002B685A">
            <w:pPr>
              <w:pStyle w:val="TableText"/>
              <w:cnfStyle w:val="010000000000" w:firstRow="0" w:lastRow="1" w:firstColumn="0" w:lastColumn="0" w:oddVBand="0" w:evenVBand="0" w:oddHBand="0" w:evenHBand="0" w:firstRowFirstColumn="0" w:firstRowLastColumn="0" w:lastRowFirstColumn="0" w:lastRowLastColumn="0"/>
              <w:rPr>
                <w:lang w:val="en-NZ"/>
              </w:rPr>
            </w:pPr>
            <w:r w:rsidRPr="003E1711">
              <w:rPr>
                <w:lang w:val="en-NZ"/>
              </w:rPr>
              <w:t>38</w:t>
            </w:r>
          </w:p>
        </w:tc>
      </w:tr>
    </w:tbl>
    <w:p w14:paraId="51F68C4D" w14:textId="77777777" w:rsidR="002B685A" w:rsidRPr="0095089C" w:rsidRDefault="002B685A" w:rsidP="002B685A">
      <w:pPr>
        <w:pStyle w:val="Heading2NoLine"/>
        <w:rPr>
          <w:b/>
          <w:lang w:val="en-NZ"/>
        </w:rPr>
      </w:pPr>
      <w:r w:rsidRPr="0095089C">
        <w:rPr>
          <w:lang w:val="en-NZ"/>
        </w:rPr>
        <w:t xml:space="preserve">Interviews were transcribed and analysed </w:t>
      </w:r>
    </w:p>
    <w:p w14:paraId="7A714641" w14:textId="57A8D235" w:rsidR="002B685A" w:rsidRPr="0095089C" w:rsidRDefault="002B685A" w:rsidP="002B685A">
      <w:pPr>
        <w:rPr>
          <w:lang w:val="en-NZ"/>
        </w:rPr>
      </w:pPr>
      <w:r w:rsidRPr="0095089C">
        <w:rPr>
          <w:lang w:val="en-NZ"/>
        </w:rPr>
        <w:t>Audio recordings were transcribed verbatim. We thematic</w:t>
      </w:r>
      <w:r>
        <w:rPr>
          <w:lang w:val="en-NZ"/>
        </w:rPr>
        <w:t>ally</w:t>
      </w:r>
      <w:r w:rsidRPr="0095089C">
        <w:rPr>
          <w:lang w:val="en-NZ"/>
        </w:rPr>
        <w:t xml:space="preserve"> analys</w:t>
      </w:r>
      <w:r>
        <w:rPr>
          <w:lang w:val="en-NZ"/>
        </w:rPr>
        <w:t>ed the interviews</w:t>
      </w:r>
      <w:r w:rsidRPr="0095089C">
        <w:rPr>
          <w:lang w:val="en-NZ"/>
        </w:rPr>
        <w:t xml:space="preserve">. We identified overarching themes and developed a detailed code frame. We coded all transcripts based on the code frame in </w:t>
      </w:r>
      <w:r>
        <w:rPr>
          <w:lang w:val="en-NZ"/>
        </w:rPr>
        <w:t>an analysis</w:t>
      </w:r>
      <w:r w:rsidRPr="0095089C">
        <w:rPr>
          <w:lang w:val="en-NZ"/>
        </w:rPr>
        <w:t xml:space="preserve"> spreadsheet. </w:t>
      </w:r>
    </w:p>
    <w:p w14:paraId="66A1151C" w14:textId="7EF7D815" w:rsidR="002B685A" w:rsidRPr="0095089C" w:rsidRDefault="002B685A" w:rsidP="002B685A">
      <w:pPr>
        <w:pStyle w:val="Heading2NoLine"/>
        <w:rPr>
          <w:b/>
          <w:lang w:val="en-NZ"/>
        </w:rPr>
      </w:pPr>
      <w:r w:rsidRPr="0095089C">
        <w:rPr>
          <w:lang w:val="en-NZ"/>
        </w:rPr>
        <w:t xml:space="preserve">We conducted </w:t>
      </w:r>
      <w:r>
        <w:rPr>
          <w:lang w:val="en-NZ"/>
        </w:rPr>
        <w:t>seven</w:t>
      </w:r>
      <w:r w:rsidRPr="0095089C">
        <w:rPr>
          <w:lang w:val="en-NZ"/>
        </w:rPr>
        <w:t xml:space="preserve"> workshops to inform future </w:t>
      </w:r>
      <w:r w:rsidR="00CE6808">
        <w:rPr>
          <w:lang w:val="en-NZ"/>
        </w:rPr>
        <w:t xml:space="preserve">work on reducing </w:t>
      </w:r>
      <w:r w:rsidRPr="0095089C">
        <w:rPr>
          <w:lang w:val="en-NZ"/>
        </w:rPr>
        <w:t xml:space="preserve">homelessness </w:t>
      </w:r>
    </w:p>
    <w:p w14:paraId="4CB3C9C8" w14:textId="79953D17" w:rsidR="002B685A" w:rsidRPr="00BA2527" w:rsidRDefault="002B685A" w:rsidP="002B685A">
      <w:pPr>
        <w:rPr>
          <w:lang w:val="en-NZ"/>
        </w:rPr>
      </w:pPr>
      <w:r w:rsidRPr="0095089C">
        <w:rPr>
          <w:lang w:val="en-NZ"/>
        </w:rPr>
        <w:t>The workshop</w:t>
      </w:r>
      <w:r w:rsidR="00316051">
        <w:rPr>
          <w:lang w:val="en-NZ"/>
        </w:rPr>
        <w:t>s</w:t>
      </w:r>
      <w:r>
        <w:rPr>
          <w:lang w:val="en-NZ"/>
        </w:rPr>
        <w:t xml:space="preserve"> presented key insights from the interviews and discussed implications for future work to support people experiencing homelessness.</w:t>
      </w:r>
      <w:r w:rsidRPr="0095089C">
        <w:rPr>
          <w:lang w:val="en-NZ"/>
        </w:rPr>
        <w:t xml:space="preserve"> Workshops were 90 </w:t>
      </w:r>
      <w:r w:rsidRPr="00BA2527">
        <w:rPr>
          <w:lang w:val="en-NZ"/>
        </w:rPr>
        <w:t xml:space="preserve">minutes long and conducted virtually. </w:t>
      </w:r>
    </w:p>
    <w:p w14:paraId="2850EC1A" w14:textId="77777777" w:rsidR="002B685A" w:rsidRDefault="002B685A" w:rsidP="002B685A">
      <w:pPr>
        <w:rPr>
          <w:lang w:val="en-NZ"/>
        </w:rPr>
      </w:pPr>
      <w:r w:rsidRPr="00BA2527">
        <w:rPr>
          <w:lang w:val="en-NZ"/>
        </w:rPr>
        <w:t xml:space="preserve">We invited </w:t>
      </w:r>
      <w:r>
        <w:rPr>
          <w:lang w:val="en-NZ"/>
        </w:rPr>
        <w:t xml:space="preserve">participants who were interviewed and other key </w:t>
      </w:r>
      <w:r w:rsidRPr="00BA2527">
        <w:rPr>
          <w:lang w:val="en-NZ"/>
        </w:rPr>
        <w:t>stakeholder</w:t>
      </w:r>
      <w:r>
        <w:rPr>
          <w:lang w:val="en-NZ"/>
        </w:rPr>
        <w:t>s.</w:t>
      </w:r>
      <w:r w:rsidRPr="00BA2527">
        <w:rPr>
          <w:lang w:val="en-NZ"/>
        </w:rPr>
        <w:t xml:space="preserve"> </w:t>
      </w:r>
      <w:r>
        <w:rPr>
          <w:lang w:val="en-NZ"/>
        </w:rPr>
        <w:t xml:space="preserve">The groups included: </w:t>
      </w:r>
    </w:p>
    <w:p w14:paraId="632CE2DE" w14:textId="77777777" w:rsidR="00912098" w:rsidRDefault="00912098" w:rsidP="00912098">
      <w:pPr>
        <w:pStyle w:val="Bullet1"/>
        <w:rPr>
          <w:color w:val="auto"/>
          <w:sz w:val="22"/>
          <w:szCs w:val="22"/>
          <w:lang w:eastAsia="zh-CN"/>
        </w:rPr>
      </w:pPr>
      <w:r>
        <w:rPr>
          <w:lang w:eastAsia="zh-CN"/>
        </w:rPr>
        <w:t>Ministry of Housing and Urban Development – Te Tūāpapa Kura Kāinga (HUD) n=17</w:t>
      </w:r>
    </w:p>
    <w:p w14:paraId="4C084A9F" w14:textId="77777777" w:rsidR="00912098" w:rsidRDefault="00912098" w:rsidP="00BE13A9">
      <w:pPr>
        <w:pStyle w:val="Bullet2"/>
        <w:rPr>
          <w:lang w:eastAsia="zh-CN"/>
        </w:rPr>
      </w:pPr>
      <w:r>
        <w:rPr>
          <w:lang w:eastAsia="zh-CN"/>
        </w:rPr>
        <w:t>Te Kāhui – Māori Housing (n=7)</w:t>
      </w:r>
    </w:p>
    <w:p w14:paraId="3E55705F" w14:textId="77777777" w:rsidR="00707851" w:rsidRDefault="00912098" w:rsidP="00BE13A9">
      <w:pPr>
        <w:pStyle w:val="Bullet2"/>
        <w:rPr>
          <w:lang w:eastAsia="zh-CN"/>
        </w:rPr>
      </w:pPr>
      <w:r>
        <w:rPr>
          <w:lang w:eastAsia="zh-CN"/>
        </w:rPr>
        <w:t xml:space="preserve">Other </w:t>
      </w:r>
      <w:r w:rsidR="00707851" w:rsidRPr="00707851">
        <w:rPr>
          <w:lang w:eastAsia="zh-CN"/>
        </w:rPr>
        <w:t xml:space="preserve">policy, service design and delivery </w:t>
      </w:r>
      <w:r>
        <w:rPr>
          <w:lang w:eastAsia="zh-CN"/>
        </w:rPr>
        <w:t xml:space="preserve">teams at HUD (n=10) </w:t>
      </w:r>
    </w:p>
    <w:p w14:paraId="6ED0498E" w14:textId="2861786B" w:rsidR="00912098" w:rsidRDefault="00912098" w:rsidP="00707851">
      <w:pPr>
        <w:pStyle w:val="Bullet1"/>
        <w:rPr>
          <w:lang w:eastAsia="zh-CN"/>
        </w:rPr>
      </w:pPr>
      <w:r>
        <w:rPr>
          <w:lang w:eastAsia="zh-CN"/>
        </w:rPr>
        <w:t>Other central government agencies delivering HAP (n=8)</w:t>
      </w:r>
    </w:p>
    <w:p w14:paraId="472FB0DB" w14:textId="77777777" w:rsidR="002B685A" w:rsidRPr="00643689" w:rsidRDefault="002B685A" w:rsidP="002B685A">
      <w:pPr>
        <w:pStyle w:val="Bullet1"/>
        <w:rPr>
          <w:color w:val="auto"/>
          <w:sz w:val="22"/>
          <w:szCs w:val="22"/>
          <w:lang w:val="en-NZ"/>
        </w:rPr>
      </w:pPr>
      <w:r w:rsidRPr="00643689">
        <w:rPr>
          <w:lang w:val="en-NZ"/>
        </w:rPr>
        <w:t>Cross-sector agencies (n=8)</w:t>
      </w:r>
    </w:p>
    <w:p w14:paraId="0BA098DB" w14:textId="5482BE85" w:rsidR="002B685A" w:rsidRPr="00643689" w:rsidRDefault="002B685A" w:rsidP="002B685A">
      <w:pPr>
        <w:pStyle w:val="Bullet1"/>
        <w:rPr>
          <w:color w:val="auto"/>
          <w:sz w:val="22"/>
          <w:szCs w:val="22"/>
          <w:lang w:val="en-NZ"/>
        </w:rPr>
      </w:pPr>
      <w:r w:rsidRPr="00643689">
        <w:rPr>
          <w:lang w:val="en-NZ"/>
        </w:rPr>
        <w:t xml:space="preserve">Te Matapihi and Māori </w:t>
      </w:r>
      <w:r w:rsidR="00707851" w:rsidRPr="00643689">
        <w:rPr>
          <w:lang w:val="en-NZ"/>
        </w:rPr>
        <w:t>housing</w:t>
      </w:r>
      <w:r w:rsidR="00643689" w:rsidRPr="00643689">
        <w:rPr>
          <w:lang w:val="en-NZ"/>
        </w:rPr>
        <w:t xml:space="preserve"> </w:t>
      </w:r>
      <w:r w:rsidRPr="00643689">
        <w:rPr>
          <w:lang w:val="en-NZ"/>
        </w:rPr>
        <w:t>providers (n=2)</w:t>
      </w:r>
    </w:p>
    <w:p w14:paraId="2B14AE20" w14:textId="77777777" w:rsidR="002B685A" w:rsidRPr="00643689" w:rsidRDefault="002B685A" w:rsidP="002B685A">
      <w:pPr>
        <w:pStyle w:val="Bullet1"/>
        <w:rPr>
          <w:color w:val="auto"/>
          <w:sz w:val="22"/>
          <w:szCs w:val="22"/>
          <w:lang w:val="en-NZ"/>
        </w:rPr>
      </w:pPr>
      <w:r w:rsidRPr="00643689">
        <w:rPr>
          <w:lang w:val="en-NZ"/>
        </w:rPr>
        <w:t xml:space="preserve">Pacific housing providers (n=4) </w:t>
      </w:r>
    </w:p>
    <w:p w14:paraId="5368CDAD" w14:textId="5AEEFBBB" w:rsidR="002B685A" w:rsidRPr="00643689" w:rsidRDefault="002B685A" w:rsidP="002B685A">
      <w:pPr>
        <w:pStyle w:val="Bullet1"/>
        <w:rPr>
          <w:color w:val="auto"/>
          <w:sz w:val="22"/>
          <w:szCs w:val="22"/>
          <w:lang w:val="en-NZ"/>
        </w:rPr>
      </w:pPr>
      <w:r w:rsidRPr="00643689">
        <w:rPr>
          <w:lang w:val="en-NZ"/>
        </w:rPr>
        <w:t xml:space="preserve">CHA and </w:t>
      </w:r>
      <w:r w:rsidR="00643689" w:rsidRPr="00643689">
        <w:rPr>
          <w:lang w:val="en-NZ"/>
        </w:rPr>
        <w:t xml:space="preserve">community housing </w:t>
      </w:r>
      <w:r w:rsidRPr="00643689">
        <w:rPr>
          <w:lang w:val="en-NZ"/>
        </w:rPr>
        <w:t xml:space="preserve">providers (n=7). </w:t>
      </w:r>
    </w:p>
    <w:p w14:paraId="76A74DB2" w14:textId="77777777" w:rsidR="002B685A" w:rsidRPr="002B685A" w:rsidRDefault="002B685A" w:rsidP="002B685A">
      <w:pPr>
        <w:pStyle w:val="Heading2NoLine"/>
      </w:pPr>
      <w:r w:rsidRPr="002B685A">
        <w:t xml:space="preserve">We drafted and </w:t>
      </w:r>
      <w:proofErr w:type="spellStart"/>
      <w:r w:rsidRPr="002B685A">
        <w:t>finalised</w:t>
      </w:r>
      <w:proofErr w:type="spellEnd"/>
      <w:r w:rsidRPr="002B685A">
        <w:t xml:space="preserve"> this report </w:t>
      </w:r>
    </w:p>
    <w:p w14:paraId="0B5C9C6E" w14:textId="74AC12CE" w:rsidR="002B685A" w:rsidRPr="00E1335E" w:rsidRDefault="002B685A" w:rsidP="002B685A">
      <w:pPr>
        <w:rPr>
          <w:iCs/>
          <w:lang w:val="en-NZ"/>
        </w:rPr>
      </w:pPr>
      <w:r w:rsidRPr="0095089C">
        <w:rPr>
          <w:lang w:val="en-NZ"/>
        </w:rPr>
        <w:t xml:space="preserve">We prepared a draft report addressing the key evaluation questions. </w:t>
      </w:r>
      <w:r w:rsidR="00835CF6">
        <w:rPr>
          <w:iCs/>
          <w:lang w:val="en-NZ"/>
        </w:rPr>
        <w:t>HUD and other key stakeholders reviewed the draft report</w:t>
      </w:r>
      <w:r w:rsidRPr="004B2393">
        <w:rPr>
          <w:iCs/>
          <w:lang w:val="en-NZ"/>
        </w:rPr>
        <w:t xml:space="preserve">. </w:t>
      </w:r>
      <w:r w:rsidRPr="00E1335E">
        <w:rPr>
          <w:iCs/>
          <w:lang w:val="en-NZ"/>
        </w:rPr>
        <w:t>We incorporated their feedback</w:t>
      </w:r>
      <w:r w:rsidR="00D55E1B">
        <w:rPr>
          <w:iCs/>
          <w:lang w:val="en-NZ"/>
        </w:rPr>
        <w:t xml:space="preserve"> and finalised this report as appropriate to the evidence</w:t>
      </w:r>
      <w:r w:rsidRPr="00E1335E">
        <w:rPr>
          <w:iCs/>
          <w:lang w:val="en-NZ"/>
        </w:rPr>
        <w:t xml:space="preserve">. </w:t>
      </w:r>
    </w:p>
    <w:p w14:paraId="1567E99A" w14:textId="38E157FA" w:rsidR="00F07BF5" w:rsidRPr="00F07BF5" w:rsidRDefault="00F07BF5" w:rsidP="00F07BF5">
      <w:pPr>
        <w:pStyle w:val="Heading2NoLine"/>
      </w:pPr>
      <w:r>
        <w:t xml:space="preserve">Evaluation limitations </w:t>
      </w:r>
    </w:p>
    <w:p w14:paraId="0EA7D6E2" w14:textId="77777777" w:rsidR="00D55E1B" w:rsidRDefault="00F07BF5" w:rsidP="00F07BF5">
      <w:pPr>
        <w:rPr>
          <w:lang w:val="en-NZ"/>
        </w:rPr>
      </w:pPr>
      <w:r>
        <w:rPr>
          <w:lang w:val="en-NZ"/>
        </w:rPr>
        <w:t xml:space="preserve">The evaluation findings reflect the interviews and workshops completed and the documents reviewed. </w:t>
      </w:r>
    </w:p>
    <w:p w14:paraId="15BD5C7B" w14:textId="57EB441D" w:rsidR="00F07BF5" w:rsidRPr="00A9207D" w:rsidRDefault="00F07BF5" w:rsidP="00F07BF5">
      <w:pPr>
        <w:rPr>
          <w:lang w:val="en-NZ"/>
        </w:rPr>
      </w:pPr>
      <w:r>
        <w:rPr>
          <w:lang w:val="en-NZ"/>
        </w:rPr>
        <w:lastRenderedPageBreak/>
        <w:t xml:space="preserve">We acknowledge the evaluation limitations: </w:t>
      </w:r>
    </w:p>
    <w:p w14:paraId="1C919C40" w14:textId="4100C18E" w:rsidR="00F07BF5" w:rsidRDefault="00F07BF5" w:rsidP="00F07BF5">
      <w:pPr>
        <w:pStyle w:val="Bullet1"/>
        <w:rPr>
          <w:lang w:val="en-NZ"/>
        </w:rPr>
      </w:pPr>
      <w:r>
        <w:t xml:space="preserve">No direct voice of people experiencing homelessness. </w:t>
      </w:r>
      <w:r w:rsidRPr="00FB6B89">
        <w:rPr>
          <w:lang w:val="en-NZ"/>
        </w:rPr>
        <w:t xml:space="preserve">Given the </w:t>
      </w:r>
      <w:r>
        <w:rPr>
          <w:lang w:val="en-NZ"/>
        </w:rPr>
        <w:t xml:space="preserve">evaluation’s </w:t>
      </w:r>
      <w:r w:rsidRPr="00FB6B89">
        <w:rPr>
          <w:lang w:val="en-NZ"/>
        </w:rPr>
        <w:t xml:space="preserve">strategic focus, we </w:t>
      </w:r>
      <w:r>
        <w:rPr>
          <w:lang w:val="en-NZ"/>
        </w:rPr>
        <w:t xml:space="preserve">were not commissioned to </w:t>
      </w:r>
      <w:r w:rsidR="00D55E1B">
        <w:rPr>
          <w:lang w:val="en-NZ"/>
        </w:rPr>
        <w:t>interview people directly who received support from the HAP initiatives or programmes</w:t>
      </w:r>
      <w:r w:rsidRPr="00FB6B89">
        <w:rPr>
          <w:lang w:val="en-NZ"/>
        </w:rPr>
        <w:t>. We drew their perspectives from research and evaluations that contained their voice</w:t>
      </w:r>
      <w:r>
        <w:rPr>
          <w:lang w:val="en-NZ"/>
        </w:rPr>
        <w:t>, K</w:t>
      </w:r>
      <w:r>
        <w:rPr>
          <w:rFonts w:hint="cs"/>
          <w:lang w:val="en-NZ"/>
        </w:rPr>
        <w:t>ā</w:t>
      </w:r>
      <w:r>
        <w:rPr>
          <w:lang w:val="en-NZ"/>
        </w:rPr>
        <w:t>inga Kore (Waitangi Tribunal Report, 2023),</w:t>
      </w:r>
      <w:r w:rsidRPr="00FB6B89">
        <w:rPr>
          <w:rFonts w:ascii="Guardian TextEgyp" w:eastAsia="Guardian TextEgyp" w:hAnsi="Guardian TextEgyp" w:cs="Times New Roman"/>
          <w:color w:val="002B5F"/>
          <w:lang w:val="en-NZ"/>
        </w:rPr>
        <w:t xml:space="preserve"> and </w:t>
      </w:r>
      <w:r w:rsidRPr="00FB6B89">
        <w:rPr>
          <w:lang w:val="en-NZ"/>
        </w:rPr>
        <w:t>provider</w:t>
      </w:r>
      <w:r>
        <w:rPr>
          <w:lang w:val="en-NZ"/>
        </w:rPr>
        <w:t xml:space="preserve"> feedback</w:t>
      </w:r>
      <w:r w:rsidRPr="00FB6B89">
        <w:rPr>
          <w:lang w:val="en-NZ"/>
        </w:rPr>
        <w:t xml:space="preserve">. </w:t>
      </w:r>
    </w:p>
    <w:p w14:paraId="485EEAC5" w14:textId="2C676B1B" w:rsidR="005B6D32" w:rsidRDefault="00F07BF5">
      <w:pPr>
        <w:pStyle w:val="Bullet1"/>
        <w:rPr>
          <w:lang w:val="en-NZ"/>
        </w:rPr>
      </w:pPr>
      <w:r>
        <w:t>Limited input from providers directly delivering services to</w:t>
      </w:r>
      <w:r w:rsidR="005B6D32">
        <w:t xml:space="preserve"> people </w:t>
      </w:r>
      <w:r>
        <w:t>experiencing homelessness. Key stakeholders from Te Matapihi and CHA offered a provider perspective on HAP</w:t>
      </w:r>
      <w:r w:rsidR="00353397">
        <w:t>’s</w:t>
      </w:r>
      <w:r>
        <w:t xml:space="preserve"> implementation and future policy directions needed. </w:t>
      </w:r>
      <w:r w:rsidR="005B6D32" w:rsidRPr="005B6D32">
        <w:rPr>
          <w:lang w:val="en-NZ"/>
        </w:rPr>
        <w:t xml:space="preserve">While we heard about their challenges, we did not directly engage with providers with a perspective on the needs of older people, disabled people, migrant communities, or refugee communities experiencing homelessness. </w:t>
      </w:r>
    </w:p>
    <w:p w14:paraId="131A068B" w14:textId="3AD63FEB" w:rsidR="00F07BF5" w:rsidRPr="005B6D32" w:rsidRDefault="00F07BF5">
      <w:pPr>
        <w:pStyle w:val="Bullet1"/>
        <w:rPr>
          <w:lang w:val="en-NZ"/>
        </w:rPr>
      </w:pPr>
      <w:r w:rsidRPr="005B6D32">
        <w:rPr>
          <w:lang w:val="en-NZ"/>
        </w:rPr>
        <w:t xml:space="preserve">The potential for a positive bias. We acknowledge some government stakeholders may be vested in their involvement in HAP being portrayed positively. We positioned the evaluation as an opportunity to learn and inform further homelessness policy development. We have triangulated insights across the data streams to present a balanced view and diverse perspectives. </w:t>
      </w:r>
    </w:p>
    <w:p w14:paraId="0E0FEAF5" w14:textId="21D65F2B" w:rsidR="002B685A" w:rsidRDefault="002B685A" w:rsidP="000A6736">
      <w:pPr>
        <w:pStyle w:val="Heading2NoLine"/>
      </w:pPr>
      <w:r>
        <w:t xml:space="preserve">Data collection tools </w:t>
      </w:r>
    </w:p>
    <w:p w14:paraId="7430B01B" w14:textId="24ACA3AD" w:rsidR="00EC335A" w:rsidRDefault="000A6736" w:rsidP="002B685A">
      <w:pPr>
        <w:pStyle w:val="Heading3"/>
      </w:pPr>
      <w:r>
        <w:t xml:space="preserve">Information sheet </w:t>
      </w:r>
    </w:p>
    <w:bookmarkStart w:id="35" w:name="_MON_1755503045"/>
    <w:bookmarkEnd w:id="35"/>
    <w:p w14:paraId="0530CECC" w14:textId="07E960BA" w:rsidR="000A6736" w:rsidRDefault="00EE4958" w:rsidP="00AE2828">
      <w:pPr>
        <w:spacing w:line="240" w:lineRule="auto"/>
        <w:rPr>
          <w:lang w:val="en-NZ"/>
        </w:rPr>
      </w:pPr>
      <w:r w:rsidRPr="00EE4958">
        <w:rPr>
          <w:noProof/>
          <w:lang w:val="en-NZ"/>
        </w:rPr>
        <w:object w:dxaOrig="1508" w:dyaOrig="982" w14:anchorId="481819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25pt;height:48.75pt" o:ole="">
            <v:imagedata r:id="rId55" o:title=""/>
          </v:shape>
          <o:OLEObject Type="Embed" ProgID="Word.Document.12" ShapeID="_x0000_i1025" DrawAspect="Icon" ObjectID="_1799644577" r:id="rId56">
            <o:FieldCodes>\s</o:FieldCodes>
          </o:OLEObject>
        </w:object>
      </w:r>
    </w:p>
    <w:p w14:paraId="45FF6AED" w14:textId="1B2FCCFC" w:rsidR="000A6736" w:rsidRPr="000A6736" w:rsidRDefault="000A6736" w:rsidP="002B685A">
      <w:pPr>
        <w:pStyle w:val="Heading3"/>
      </w:pPr>
      <w:r w:rsidRPr="000A6736">
        <w:t>Consent form</w:t>
      </w:r>
    </w:p>
    <w:bookmarkStart w:id="36" w:name="_MON_1755503083"/>
    <w:bookmarkEnd w:id="36"/>
    <w:p w14:paraId="5435308D" w14:textId="096B16E4" w:rsidR="000A6736" w:rsidRDefault="00EE4958" w:rsidP="00AE2828">
      <w:pPr>
        <w:spacing w:line="240" w:lineRule="auto"/>
        <w:rPr>
          <w:lang w:val="en-NZ"/>
        </w:rPr>
      </w:pPr>
      <w:r w:rsidRPr="00EE4958">
        <w:rPr>
          <w:noProof/>
          <w:lang w:val="en-NZ"/>
        </w:rPr>
        <w:object w:dxaOrig="1508" w:dyaOrig="982" w14:anchorId="4DB0582F">
          <v:shape id="_x0000_i1026" type="#_x0000_t75" style="width:74.25pt;height:48.75pt" o:ole="">
            <v:imagedata r:id="rId57" o:title=""/>
          </v:shape>
          <o:OLEObject Type="Embed" ProgID="Word.Document.12" ShapeID="_x0000_i1026" DrawAspect="Icon" ObjectID="_1799644578" r:id="rId58">
            <o:FieldCodes>\s</o:FieldCodes>
          </o:OLEObject>
        </w:object>
      </w:r>
    </w:p>
    <w:p w14:paraId="3EFD0A11" w14:textId="258ED97A" w:rsidR="000A6736" w:rsidRDefault="000A6736" w:rsidP="002B685A">
      <w:pPr>
        <w:pStyle w:val="Heading3"/>
      </w:pPr>
      <w:r>
        <w:t xml:space="preserve">Discussion guide </w:t>
      </w:r>
    </w:p>
    <w:bookmarkStart w:id="37" w:name="_MON_1755503140"/>
    <w:bookmarkEnd w:id="37"/>
    <w:p w14:paraId="6E2AB8CE" w14:textId="34AC6FDA" w:rsidR="000A6736" w:rsidRDefault="00EE4958" w:rsidP="00AE2828">
      <w:pPr>
        <w:spacing w:line="240" w:lineRule="auto"/>
        <w:rPr>
          <w:lang w:val="en-NZ"/>
        </w:rPr>
      </w:pPr>
      <w:r w:rsidRPr="00EE4958">
        <w:rPr>
          <w:noProof/>
          <w:lang w:val="en-NZ"/>
        </w:rPr>
        <w:object w:dxaOrig="1508" w:dyaOrig="982" w14:anchorId="5261D726">
          <v:shape id="_x0000_i1027" type="#_x0000_t75" style="width:74.25pt;height:48.75pt" o:ole="">
            <v:imagedata r:id="rId59" o:title=""/>
          </v:shape>
          <o:OLEObject Type="Embed" ProgID="Word.Document.12" ShapeID="_x0000_i1027" DrawAspect="Icon" ObjectID="_1799644579" r:id="rId60">
            <o:FieldCodes>\s</o:FieldCodes>
          </o:OLEObject>
        </w:object>
      </w:r>
    </w:p>
    <w:p w14:paraId="4E864BDD" w14:textId="3D999AFB" w:rsidR="000A6736" w:rsidRPr="000A6736" w:rsidRDefault="000A6736" w:rsidP="002B685A">
      <w:pPr>
        <w:pStyle w:val="Heading3"/>
      </w:pPr>
      <w:r>
        <w:t xml:space="preserve">Workshop presentation </w:t>
      </w:r>
    </w:p>
    <w:p w14:paraId="21892D1F" w14:textId="5475C919" w:rsidR="000A6736" w:rsidRDefault="00EE4958" w:rsidP="00AE2828">
      <w:pPr>
        <w:spacing w:line="240" w:lineRule="auto"/>
        <w:rPr>
          <w:lang w:val="en-NZ"/>
        </w:rPr>
      </w:pPr>
      <w:r w:rsidRPr="00EE4958">
        <w:rPr>
          <w:noProof/>
          <w:lang w:val="en-NZ"/>
        </w:rPr>
        <w:object w:dxaOrig="1508" w:dyaOrig="982" w14:anchorId="5B59B4F8">
          <v:shape id="_x0000_i1028" type="#_x0000_t75" style="width:74.25pt;height:48.75pt" o:ole="">
            <v:imagedata r:id="rId61" o:title=""/>
          </v:shape>
          <o:OLEObject Type="Embed" ProgID="PowerPoint.Show.12" ShapeID="_x0000_i1028" DrawAspect="Icon" ObjectID="_1799644580" r:id="rId62"/>
        </w:object>
      </w:r>
    </w:p>
    <w:p w14:paraId="005C6686" w14:textId="77777777" w:rsidR="00276537" w:rsidRDefault="00276537">
      <w:pPr>
        <w:spacing w:before="0" w:after="160" w:line="259" w:lineRule="auto"/>
        <w:rPr>
          <w:lang w:val="en-NZ"/>
        </w:rPr>
      </w:pPr>
      <w:r>
        <w:rPr>
          <w:lang w:val="en-NZ"/>
        </w:rPr>
        <w:br w:type="page"/>
      </w:r>
    </w:p>
    <w:p w14:paraId="0F0A3BD6" w14:textId="3C8C5BD1" w:rsidR="00276537" w:rsidRPr="004A7868" w:rsidRDefault="00276537" w:rsidP="004A7868">
      <w:pPr>
        <w:pStyle w:val="Heading1"/>
      </w:pPr>
      <w:bookmarkStart w:id="38" w:name="_Toc188461042"/>
      <w:r w:rsidRPr="004A7868">
        <w:lastRenderedPageBreak/>
        <w:t>Appendix</w:t>
      </w:r>
      <w:r w:rsidR="00D91E41" w:rsidRPr="004A7868">
        <w:t xml:space="preserve"> 6</w:t>
      </w:r>
      <w:r w:rsidRPr="004A7868">
        <w:t>: Assessment of the HAP actions</w:t>
      </w:r>
      <w:bookmarkEnd w:id="38"/>
      <w:r w:rsidRPr="004A7868">
        <w:t xml:space="preserve"> </w:t>
      </w:r>
    </w:p>
    <w:p w14:paraId="7C16167A" w14:textId="5215BD59" w:rsidR="00732201" w:rsidRDefault="00571910" w:rsidP="000E088E">
      <w:pPr>
        <w:rPr>
          <w:lang w:val="en-NZ"/>
        </w:rPr>
      </w:pPr>
      <w:r w:rsidRPr="001E76F3">
        <w:rPr>
          <w:lang w:val="en-NZ"/>
        </w:rPr>
        <w:t xml:space="preserve">Tables </w:t>
      </w:r>
      <w:r w:rsidR="001E76F3" w:rsidRPr="001E76F3">
        <w:rPr>
          <w:lang w:val="en-NZ"/>
        </w:rPr>
        <w:t xml:space="preserve">5 </w:t>
      </w:r>
      <w:r w:rsidRPr="001E76F3">
        <w:rPr>
          <w:lang w:val="en-NZ"/>
        </w:rPr>
        <w:t xml:space="preserve">and </w:t>
      </w:r>
      <w:r w:rsidR="001E76F3" w:rsidRPr="001E76F3">
        <w:rPr>
          <w:lang w:val="en-NZ"/>
        </w:rPr>
        <w:t>6</w:t>
      </w:r>
      <w:r w:rsidRPr="001E76F3">
        <w:rPr>
          <w:lang w:val="en-NZ"/>
        </w:rPr>
        <w:t xml:space="preserve"> below present the assessment of the </w:t>
      </w:r>
      <w:r w:rsidR="00945A05" w:rsidRPr="001E76F3">
        <w:rPr>
          <w:lang w:val="en-NZ"/>
        </w:rPr>
        <w:t>HAP</w:t>
      </w:r>
      <w:r w:rsidR="00497422" w:rsidRPr="001E76F3">
        <w:rPr>
          <w:lang w:val="en-NZ"/>
        </w:rPr>
        <w:t>’s</w:t>
      </w:r>
      <w:r w:rsidR="00945A05" w:rsidRPr="001E76F3">
        <w:rPr>
          <w:lang w:val="en-NZ"/>
        </w:rPr>
        <w:t xml:space="preserve"> </w:t>
      </w:r>
      <w:r w:rsidRPr="001E76F3">
        <w:rPr>
          <w:lang w:val="en-NZ"/>
        </w:rPr>
        <w:t xml:space="preserve">immediate and long-term </w:t>
      </w:r>
      <w:r w:rsidR="00945A05" w:rsidRPr="001E76F3">
        <w:rPr>
          <w:lang w:val="en-NZ"/>
        </w:rPr>
        <w:t xml:space="preserve">actions </w:t>
      </w:r>
      <w:r w:rsidR="000E088E" w:rsidRPr="001E76F3">
        <w:rPr>
          <w:lang w:val="en-NZ"/>
        </w:rPr>
        <w:t>as</w:t>
      </w:r>
      <w:r w:rsidR="000E088E">
        <w:rPr>
          <w:lang w:val="en-NZ"/>
        </w:rPr>
        <w:t xml:space="preserve"> reported in the</w:t>
      </w:r>
      <w:r>
        <w:rPr>
          <w:lang w:val="en-NZ"/>
        </w:rPr>
        <w:t xml:space="preserve"> </w:t>
      </w:r>
      <w:r w:rsidR="00945A05" w:rsidRPr="00A935FC">
        <w:rPr>
          <w:lang w:val="en-NZ"/>
        </w:rPr>
        <w:t>36-month progress report (</w:t>
      </w:r>
      <w:r w:rsidR="00945A05" w:rsidRPr="00A935FC">
        <w:rPr>
          <w:rFonts w:ascii="Guardian TextEgyp" w:eastAsia="Guardian TextEgyp" w:hAnsi="Guardian TextEgyp" w:cs="Times New Roman"/>
          <w:bCs/>
          <w:color w:val="002B5F"/>
          <w:lang w:val="en-NZ"/>
        </w:rPr>
        <w:t>New Zealand Government, 2023</w:t>
      </w:r>
      <w:r w:rsidR="00945A05" w:rsidRPr="00A935FC">
        <w:rPr>
          <w:lang w:val="en-NZ"/>
        </w:rPr>
        <w:t xml:space="preserve">). </w:t>
      </w:r>
      <w:r w:rsidR="00582755">
        <w:rPr>
          <w:rFonts w:ascii="Guardian TextEgyp" w:eastAsia="Guardian TextEgyp" w:hAnsi="Guardian TextEgyp" w:cs="Times New Roman"/>
          <w:bCs/>
          <w:color w:val="002B5F"/>
          <w:lang w:val="en-NZ"/>
        </w:rPr>
        <w:t xml:space="preserve">HAP’s </w:t>
      </w:r>
      <w:r w:rsidR="00582755">
        <w:rPr>
          <w:lang w:val="en-NZ"/>
        </w:rPr>
        <w:t xml:space="preserve">reporting at 36 months </w:t>
      </w:r>
      <w:r w:rsidR="00B82A39">
        <w:rPr>
          <w:rFonts w:ascii="Guardian TextEgyp" w:eastAsia="Guardian TextEgyp" w:hAnsi="Guardian TextEgyp" w:cs="Times New Roman"/>
          <w:bCs/>
          <w:color w:val="002B5F"/>
          <w:lang w:val="en-NZ"/>
        </w:rPr>
        <w:t xml:space="preserve">used </w:t>
      </w:r>
      <w:r w:rsidR="00B17620">
        <w:rPr>
          <w:rFonts w:ascii="Guardian TextEgyp" w:eastAsia="Guardian TextEgyp" w:hAnsi="Guardian TextEgyp" w:cs="Times New Roman"/>
          <w:bCs/>
          <w:color w:val="002B5F"/>
          <w:lang w:val="en-NZ"/>
        </w:rPr>
        <w:t xml:space="preserve">classifications </w:t>
      </w:r>
      <w:r w:rsidR="00B82A39">
        <w:rPr>
          <w:rFonts w:ascii="Guardian TextEgyp" w:eastAsia="Guardian TextEgyp" w:hAnsi="Guardian TextEgyp" w:cs="Times New Roman"/>
          <w:bCs/>
          <w:color w:val="002B5F"/>
          <w:lang w:val="en-NZ"/>
        </w:rPr>
        <w:t xml:space="preserve">to </w:t>
      </w:r>
      <w:r w:rsidR="00B17620">
        <w:rPr>
          <w:rFonts w:ascii="Guardian TextEgyp" w:eastAsia="Guardian TextEgyp" w:hAnsi="Guardian TextEgyp" w:cs="Times New Roman"/>
          <w:bCs/>
          <w:color w:val="002B5F"/>
          <w:lang w:val="en-NZ"/>
        </w:rPr>
        <w:t xml:space="preserve">demonstrate the </w:t>
      </w:r>
      <w:r w:rsidR="00582755">
        <w:rPr>
          <w:rFonts w:ascii="Guardian TextEgyp" w:eastAsia="Guardian TextEgyp" w:hAnsi="Guardian TextEgyp" w:cs="Times New Roman"/>
          <w:bCs/>
          <w:color w:val="002B5F"/>
          <w:lang w:val="en-NZ"/>
        </w:rPr>
        <w:t>progress</w:t>
      </w:r>
      <w:r w:rsidR="00690A30">
        <w:rPr>
          <w:rFonts w:ascii="Guardian TextEgyp" w:eastAsia="Guardian TextEgyp" w:hAnsi="Guardian TextEgyp" w:cs="Times New Roman"/>
          <w:bCs/>
          <w:color w:val="002B5F"/>
          <w:lang w:val="en-NZ"/>
        </w:rPr>
        <w:t xml:space="preserve"> </w:t>
      </w:r>
      <w:r w:rsidR="00B17620">
        <w:rPr>
          <w:rFonts w:ascii="Guardian TextEgyp" w:eastAsia="Guardian TextEgyp" w:hAnsi="Guardian TextEgyp" w:cs="Times New Roman"/>
          <w:bCs/>
          <w:color w:val="002B5F"/>
          <w:lang w:val="en-NZ"/>
        </w:rPr>
        <w:t xml:space="preserve">of each action </w:t>
      </w:r>
      <w:r w:rsidR="00582755">
        <w:rPr>
          <w:rFonts w:ascii="Guardian TextEgyp" w:eastAsia="Guardian TextEgyp" w:hAnsi="Guardian TextEgyp" w:cs="Times New Roman"/>
          <w:bCs/>
          <w:color w:val="002B5F"/>
          <w:lang w:val="en-NZ"/>
        </w:rPr>
        <w:t>(New Zealand Government (2023)</w:t>
      </w:r>
      <w:r w:rsidR="00F0390B">
        <w:rPr>
          <w:rFonts w:ascii="Guardian TextEgyp" w:eastAsia="Guardian TextEgyp" w:hAnsi="Guardian TextEgyp" w:cs="Times New Roman"/>
          <w:bCs/>
          <w:color w:val="002B5F"/>
          <w:lang w:val="en-NZ"/>
        </w:rPr>
        <w:t xml:space="preserve">. The progress report did not </w:t>
      </w:r>
      <w:r w:rsidR="00004BBB">
        <w:rPr>
          <w:rFonts w:ascii="Guardian TextEgyp" w:eastAsia="Guardian TextEgyp" w:hAnsi="Guardian TextEgyp" w:cs="Times New Roman"/>
          <w:bCs/>
          <w:color w:val="002B5F"/>
          <w:lang w:val="en-NZ"/>
        </w:rPr>
        <w:t xml:space="preserve">define </w:t>
      </w:r>
      <w:r w:rsidR="00F0390B">
        <w:rPr>
          <w:rFonts w:ascii="Guardian TextEgyp" w:eastAsia="Guardian TextEgyp" w:hAnsi="Guardian TextEgyp" w:cs="Times New Roman"/>
          <w:bCs/>
          <w:color w:val="002B5F"/>
          <w:lang w:val="en-NZ"/>
        </w:rPr>
        <w:t xml:space="preserve">each </w:t>
      </w:r>
      <w:r w:rsidR="00B17620">
        <w:rPr>
          <w:rFonts w:ascii="Guardian TextEgyp" w:eastAsia="Guardian TextEgyp" w:hAnsi="Guardian TextEgyp" w:cs="Times New Roman"/>
          <w:bCs/>
          <w:color w:val="002B5F"/>
          <w:lang w:val="en-NZ"/>
        </w:rPr>
        <w:t>progress classification</w:t>
      </w:r>
      <w:r w:rsidR="0088587F">
        <w:rPr>
          <w:rFonts w:ascii="Guardian TextEgyp" w:eastAsia="Guardian TextEgyp" w:hAnsi="Guardian TextEgyp" w:cs="Times New Roman"/>
          <w:bCs/>
          <w:color w:val="002B5F"/>
          <w:lang w:val="en-NZ"/>
        </w:rPr>
        <w:t xml:space="preserve">. We have </w:t>
      </w:r>
      <w:r w:rsidR="00004BBB">
        <w:rPr>
          <w:rFonts w:ascii="Guardian TextEgyp" w:eastAsia="Guardian TextEgyp" w:hAnsi="Guardian TextEgyp" w:cs="Times New Roman"/>
          <w:bCs/>
          <w:color w:val="002B5F"/>
          <w:lang w:val="en-NZ"/>
        </w:rPr>
        <w:t xml:space="preserve">interpreted </w:t>
      </w:r>
      <w:r w:rsidR="00B17620">
        <w:rPr>
          <w:rFonts w:ascii="Guardian TextEgyp" w:eastAsia="Guardian TextEgyp" w:hAnsi="Guardian TextEgyp" w:cs="Times New Roman"/>
          <w:bCs/>
          <w:color w:val="002B5F"/>
          <w:lang w:val="en-NZ"/>
        </w:rPr>
        <w:t>each classification</w:t>
      </w:r>
      <w:r w:rsidR="00004BBB">
        <w:rPr>
          <w:rFonts w:ascii="Guardian TextEgyp" w:eastAsia="Guardian TextEgyp" w:hAnsi="Guardian TextEgyp" w:cs="Times New Roman"/>
          <w:bCs/>
          <w:color w:val="002B5F"/>
          <w:lang w:val="en-NZ"/>
        </w:rPr>
        <w:t xml:space="preserve"> </w:t>
      </w:r>
      <w:r w:rsidR="0088587F">
        <w:rPr>
          <w:rFonts w:ascii="Guardian TextEgyp" w:eastAsia="Guardian TextEgyp" w:hAnsi="Guardian TextEgyp" w:cs="Times New Roman"/>
          <w:bCs/>
          <w:color w:val="002B5F"/>
          <w:lang w:val="en-NZ"/>
        </w:rPr>
        <w:t xml:space="preserve">based on their use in the </w:t>
      </w:r>
      <w:r w:rsidR="00004BBB">
        <w:rPr>
          <w:rFonts w:ascii="Guardian TextEgyp" w:eastAsia="Guardian TextEgyp" w:hAnsi="Guardian TextEgyp" w:cs="Times New Roman"/>
          <w:bCs/>
          <w:color w:val="002B5F"/>
          <w:lang w:val="en-NZ"/>
        </w:rPr>
        <w:t xml:space="preserve">progress </w:t>
      </w:r>
      <w:r w:rsidR="0088587F">
        <w:rPr>
          <w:rFonts w:ascii="Guardian TextEgyp" w:eastAsia="Guardian TextEgyp" w:hAnsi="Guardian TextEgyp" w:cs="Times New Roman"/>
          <w:bCs/>
          <w:color w:val="002B5F"/>
          <w:lang w:val="en-NZ"/>
        </w:rPr>
        <w:t>report</w:t>
      </w:r>
      <w:r w:rsidR="00B17620">
        <w:rPr>
          <w:rFonts w:ascii="Guardian TextEgyp" w:eastAsia="Guardian TextEgyp" w:hAnsi="Guardian TextEgyp" w:cs="Times New Roman"/>
          <w:bCs/>
          <w:color w:val="002B5F"/>
          <w:lang w:val="en-NZ"/>
        </w:rPr>
        <w:t xml:space="preserve"> and the evidence presented to support the classification. </w:t>
      </w:r>
      <w:r w:rsidR="00A03F0C">
        <w:rPr>
          <w:rFonts w:ascii="Guardian TextEgyp" w:eastAsia="Guardian TextEgyp" w:hAnsi="Guardian TextEgyp" w:cs="Times New Roman"/>
          <w:bCs/>
          <w:color w:val="002B5F"/>
          <w:lang w:val="en-NZ"/>
        </w:rPr>
        <w:t>P</w:t>
      </w:r>
      <w:r w:rsidR="00B17620">
        <w:rPr>
          <w:rFonts w:ascii="Guardian TextEgyp" w:eastAsia="Guardian TextEgyp" w:hAnsi="Guardian TextEgyp" w:cs="Times New Roman"/>
          <w:bCs/>
          <w:color w:val="002B5F"/>
          <w:lang w:val="en-NZ"/>
        </w:rPr>
        <w:t xml:space="preserve">rogress classifications were: </w:t>
      </w:r>
      <w:r w:rsidR="00004BBB">
        <w:rPr>
          <w:rFonts w:ascii="Guardian TextEgyp" w:eastAsia="Guardian TextEgyp" w:hAnsi="Guardian TextEgyp" w:cs="Times New Roman"/>
          <w:bCs/>
          <w:color w:val="002B5F"/>
          <w:lang w:val="en-NZ"/>
        </w:rPr>
        <w:t xml:space="preserve"> </w:t>
      </w:r>
    </w:p>
    <w:p w14:paraId="05C6CCD4" w14:textId="736FA9F8" w:rsidR="009B52B5" w:rsidRPr="00524EB4" w:rsidRDefault="00770C27" w:rsidP="00524EB4">
      <w:pPr>
        <w:pStyle w:val="Bullet1"/>
      </w:pPr>
      <w:r>
        <w:t>‘</w:t>
      </w:r>
      <w:r w:rsidR="00732201" w:rsidRPr="00524EB4">
        <w:t>D</w:t>
      </w:r>
      <w:r w:rsidR="009B52B5" w:rsidRPr="00524EB4">
        <w:t>elivere</w:t>
      </w:r>
      <w:r w:rsidR="00732201" w:rsidRPr="00524EB4">
        <w:t>d</w:t>
      </w:r>
      <w:r>
        <w:t>’</w:t>
      </w:r>
      <w:r w:rsidR="00B82A39" w:rsidRPr="00524EB4">
        <w:t xml:space="preserve"> – the action</w:t>
      </w:r>
      <w:r w:rsidR="00004BBB">
        <w:t>,</w:t>
      </w:r>
      <w:r w:rsidR="00B82A39" w:rsidRPr="00524EB4">
        <w:t xml:space="preserve"> as defined in the </w:t>
      </w:r>
      <w:r w:rsidR="00B17620">
        <w:t>HAP,</w:t>
      </w:r>
      <w:r w:rsidR="00B82A39" w:rsidRPr="00524EB4">
        <w:t xml:space="preserve"> ha</w:t>
      </w:r>
      <w:r w:rsidR="00B17620">
        <w:t>s</w:t>
      </w:r>
      <w:r w:rsidR="00B82A39" w:rsidRPr="00524EB4">
        <w:t xml:space="preserve"> been </w:t>
      </w:r>
      <w:r w:rsidR="008B1564" w:rsidRPr="00524EB4">
        <w:t xml:space="preserve">delivered </w:t>
      </w:r>
      <w:r w:rsidR="00EA32B4">
        <w:t xml:space="preserve">and met the </w:t>
      </w:r>
      <w:r w:rsidR="003B0F88">
        <w:t xml:space="preserve">agreed target or success measure </w:t>
      </w:r>
      <w:r w:rsidR="008B1564" w:rsidRPr="00524EB4">
        <w:t>(e.g.,</w:t>
      </w:r>
      <w:r w:rsidR="00004BBB">
        <w:t xml:space="preserve"> </w:t>
      </w:r>
      <w:r w:rsidR="008B1564" w:rsidRPr="00524EB4">
        <w:t xml:space="preserve">increasing </w:t>
      </w:r>
      <w:r w:rsidR="0026377A">
        <w:t>t</w:t>
      </w:r>
      <w:r w:rsidR="008B1564" w:rsidRPr="00524EB4">
        <w:t xml:space="preserve">ransitional </w:t>
      </w:r>
      <w:r w:rsidR="0026377A">
        <w:t>h</w:t>
      </w:r>
      <w:r w:rsidR="008B1564" w:rsidRPr="00524EB4">
        <w:t>ousing supply by 1000 places)</w:t>
      </w:r>
    </w:p>
    <w:p w14:paraId="6BBCCE09" w14:textId="7591AF81" w:rsidR="00794C81" w:rsidRPr="00524EB4" w:rsidRDefault="00770C27" w:rsidP="00524EB4">
      <w:pPr>
        <w:pStyle w:val="Bullet1"/>
      </w:pPr>
      <w:r>
        <w:t>‘</w:t>
      </w:r>
      <w:r w:rsidR="00794C81" w:rsidRPr="00524EB4">
        <w:t>Delivered/BAU</w:t>
      </w:r>
      <w:r>
        <w:t>’</w:t>
      </w:r>
      <w:r w:rsidR="00524EB4" w:rsidRPr="00524EB4">
        <w:t xml:space="preserve"> </w:t>
      </w:r>
      <w:r w:rsidR="00524EB4">
        <w:t>– the action</w:t>
      </w:r>
      <w:r w:rsidR="00004BBB">
        <w:t>,</w:t>
      </w:r>
      <w:r w:rsidR="00524EB4">
        <w:t xml:space="preserve"> as defined in the </w:t>
      </w:r>
      <w:r w:rsidR="00B17620">
        <w:t>HAP</w:t>
      </w:r>
      <w:r w:rsidR="00A458DA">
        <w:t>,</w:t>
      </w:r>
      <w:r w:rsidR="00B17620">
        <w:t xml:space="preserve"> </w:t>
      </w:r>
      <w:r w:rsidR="00524EB4">
        <w:t xml:space="preserve">has been delivered and is now business as usual </w:t>
      </w:r>
      <w:r w:rsidR="0088587F">
        <w:t xml:space="preserve">(BAU) </w:t>
      </w:r>
      <w:r w:rsidR="00524EB4">
        <w:t>with</w:t>
      </w:r>
      <w:r w:rsidR="0088587F">
        <w:t>in</w:t>
      </w:r>
      <w:r w:rsidR="00524EB4">
        <w:t xml:space="preserve"> the government agency’s operation (e.g., </w:t>
      </w:r>
      <w:r w:rsidR="00162ADF">
        <w:t>Rapid Rehousing was piloted, evaluated and now part of HUD’s BAU)</w:t>
      </w:r>
    </w:p>
    <w:p w14:paraId="76FA517D" w14:textId="20E4A4B4" w:rsidR="00732201" w:rsidRDefault="00770C27" w:rsidP="00732201">
      <w:pPr>
        <w:pStyle w:val="Bullet1"/>
        <w:rPr>
          <w:lang w:val="en-NZ"/>
        </w:rPr>
      </w:pPr>
      <w:r>
        <w:rPr>
          <w:lang w:val="en-NZ"/>
        </w:rPr>
        <w:t>‘</w:t>
      </w:r>
      <w:r w:rsidR="00732201">
        <w:rPr>
          <w:lang w:val="en-NZ"/>
        </w:rPr>
        <w:t>In place</w:t>
      </w:r>
      <w:r>
        <w:rPr>
          <w:lang w:val="en-NZ"/>
        </w:rPr>
        <w:t>’</w:t>
      </w:r>
      <w:r w:rsidR="00732201">
        <w:rPr>
          <w:lang w:val="en-NZ"/>
        </w:rPr>
        <w:t xml:space="preserve"> </w:t>
      </w:r>
      <w:r w:rsidR="00162ADF">
        <w:rPr>
          <w:lang w:val="en-NZ"/>
        </w:rPr>
        <w:t>– action</w:t>
      </w:r>
      <w:r w:rsidR="00A458DA">
        <w:rPr>
          <w:lang w:val="en-NZ"/>
        </w:rPr>
        <w:t>, as defined in the HAP,</w:t>
      </w:r>
      <w:r w:rsidR="00162ADF">
        <w:rPr>
          <w:lang w:val="en-NZ"/>
        </w:rPr>
        <w:t xml:space="preserve"> is </w:t>
      </w:r>
      <w:r w:rsidR="0088587F">
        <w:rPr>
          <w:lang w:val="en-NZ"/>
        </w:rPr>
        <w:t>being actioned</w:t>
      </w:r>
      <w:r w:rsidR="00AE7220">
        <w:rPr>
          <w:lang w:val="en-NZ"/>
        </w:rPr>
        <w:t xml:space="preserve"> (</w:t>
      </w:r>
      <w:r w:rsidR="00196FF4">
        <w:rPr>
          <w:lang w:val="en-NZ"/>
        </w:rPr>
        <w:t xml:space="preserve">e.g., </w:t>
      </w:r>
      <w:r w:rsidR="00A458DA" w:rsidRPr="00A458DA">
        <w:rPr>
          <w:lang w:val="en-NZ"/>
        </w:rPr>
        <w:t>Support women/</w:t>
      </w:r>
      <w:proofErr w:type="spellStart"/>
      <w:r w:rsidR="00A458DA" w:rsidRPr="00A458DA">
        <w:rPr>
          <w:lang w:val="en-NZ"/>
        </w:rPr>
        <w:t>wāhine</w:t>
      </w:r>
      <w:proofErr w:type="spellEnd"/>
      <w:r w:rsidR="00A458DA" w:rsidRPr="00A458DA">
        <w:rPr>
          <w:lang w:val="en-NZ"/>
        </w:rPr>
        <w:t xml:space="preserve"> who are leaving prison</w:t>
      </w:r>
      <w:r w:rsidRPr="00EA32B4">
        <w:rPr>
          <w:lang w:val="en-NZ"/>
        </w:rPr>
        <w:t>)</w:t>
      </w:r>
      <w:r w:rsidR="00A458DA">
        <w:rPr>
          <w:lang w:val="en-NZ"/>
        </w:rPr>
        <w:t xml:space="preserve">. </w:t>
      </w:r>
    </w:p>
    <w:p w14:paraId="605CE154" w14:textId="1A6E5EC7" w:rsidR="00935BFE" w:rsidRDefault="00770C27" w:rsidP="00935BFE">
      <w:pPr>
        <w:pStyle w:val="Bullet1"/>
        <w:rPr>
          <w:lang w:val="en-NZ"/>
        </w:rPr>
      </w:pPr>
      <w:r w:rsidRPr="00770C27">
        <w:rPr>
          <w:lang w:val="en-NZ"/>
        </w:rPr>
        <w:t>‘</w:t>
      </w:r>
      <w:r w:rsidR="00B82A39" w:rsidRPr="00770C27">
        <w:rPr>
          <w:lang w:val="en-NZ"/>
        </w:rPr>
        <w:t>Underway</w:t>
      </w:r>
      <w:r w:rsidRPr="00770C27">
        <w:rPr>
          <w:lang w:val="en-NZ"/>
        </w:rPr>
        <w:t xml:space="preserve">’ and </w:t>
      </w:r>
      <w:r>
        <w:rPr>
          <w:lang w:val="en-NZ"/>
        </w:rPr>
        <w:t>‘i</w:t>
      </w:r>
      <w:r w:rsidR="00B82A39" w:rsidRPr="00770C27">
        <w:rPr>
          <w:lang w:val="en-NZ"/>
        </w:rPr>
        <w:t>n development</w:t>
      </w:r>
      <w:r>
        <w:rPr>
          <w:lang w:val="en-NZ"/>
        </w:rPr>
        <w:t>’</w:t>
      </w:r>
      <w:r w:rsidR="00162ADF" w:rsidRPr="00770C27">
        <w:rPr>
          <w:lang w:val="en-NZ"/>
        </w:rPr>
        <w:t xml:space="preserve"> – </w:t>
      </w:r>
      <w:r>
        <w:rPr>
          <w:lang w:val="en-NZ"/>
        </w:rPr>
        <w:t>are used interchangeably to ind</w:t>
      </w:r>
      <w:r w:rsidR="00C07AAD">
        <w:rPr>
          <w:lang w:val="en-NZ"/>
        </w:rPr>
        <w:t xml:space="preserve">icate scoping and design work is in progress (e.g., design work for the </w:t>
      </w:r>
      <w:r w:rsidR="00C07AAD" w:rsidRPr="00EA32B4">
        <w:rPr>
          <w:lang w:val="en-NZ"/>
        </w:rPr>
        <w:t>Homelessness Outreach Services</w:t>
      </w:r>
      <w:r w:rsidR="00C07AAD">
        <w:rPr>
          <w:lang w:val="en-NZ"/>
        </w:rPr>
        <w:t>)</w:t>
      </w:r>
      <w:r w:rsidR="00162ADF" w:rsidRPr="00770C27">
        <w:rPr>
          <w:lang w:val="en-NZ"/>
        </w:rPr>
        <w:t xml:space="preserve">. </w:t>
      </w:r>
    </w:p>
    <w:p w14:paraId="4A6F2C2B" w14:textId="73BF8367" w:rsidR="004D6163" w:rsidRDefault="00935BFE" w:rsidP="004D6163">
      <w:pPr>
        <w:rPr>
          <w:lang w:val="en-NZ"/>
        </w:rPr>
      </w:pPr>
      <w:r>
        <w:rPr>
          <w:lang w:val="en-NZ"/>
        </w:rPr>
        <w:t>W</w:t>
      </w:r>
      <w:r w:rsidR="00DA45FF" w:rsidRPr="00935BFE">
        <w:rPr>
          <w:lang w:val="en-NZ"/>
        </w:rPr>
        <w:t xml:space="preserve">e have also assessed </w:t>
      </w:r>
      <w:r w:rsidR="00712671">
        <w:rPr>
          <w:lang w:val="en-NZ"/>
        </w:rPr>
        <w:t xml:space="preserve">the immediate HAP actions </w:t>
      </w:r>
      <w:r w:rsidRPr="00935BFE">
        <w:rPr>
          <w:lang w:val="en-NZ"/>
        </w:rPr>
        <w:t xml:space="preserve">against targets noted in HUD’s draft success measures for HAP (Ministry of Housing and Urban Development, n.d., </w:t>
      </w:r>
      <w:r w:rsidR="004E57EA">
        <w:rPr>
          <w:lang w:val="en-NZ"/>
        </w:rPr>
        <w:t>c</w:t>
      </w:r>
      <w:r w:rsidRPr="00935BFE">
        <w:rPr>
          <w:lang w:val="en-NZ"/>
        </w:rPr>
        <w:t>).</w:t>
      </w:r>
      <w:r>
        <w:rPr>
          <w:lang w:val="en-NZ"/>
        </w:rPr>
        <w:t xml:space="preserve"> We have used the following </w:t>
      </w:r>
      <w:r w:rsidR="00E54235">
        <w:rPr>
          <w:lang w:val="en-NZ"/>
        </w:rPr>
        <w:t xml:space="preserve">assessment criteria: </w:t>
      </w:r>
    </w:p>
    <w:p w14:paraId="2354C95F" w14:textId="77777777" w:rsidR="00E01029" w:rsidRDefault="00E01029" w:rsidP="00E01029">
      <w:pPr>
        <w:pStyle w:val="Bullet1"/>
        <w:numPr>
          <w:ilvl w:val="0"/>
          <w:numId w:val="21"/>
        </w:numPr>
        <w:rPr>
          <w:lang w:val="en-NZ"/>
        </w:rPr>
      </w:pPr>
      <w:r>
        <w:rPr>
          <w:lang w:val="en-NZ"/>
        </w:rPr>
        <w:t>Met – evidence exists demonstrating the agreed target was met</w:t>
      </w:r>
    </w:p>
    <w:p w14:paraId="06BE1476" w14:textId="77777777" w:rsidR="00E01029" w:rsidRDefault="00E01029" w:rsidP="00E01029">
      <w:pPr>
        <w:pStyle w:val="Bullet1"/>
        <w:numPr>
          <w:ilvl w:val="0"/>
          <w:numId w:val="21"/>
        </w:numPr>
        <w:rPr>
          <w:lang w:val="en-NZ"/>
        </w:rPr>
      </w:pPr>
      <w:r>
        <w:rPr>
          <w:lang w:val="en-NZ"/>
        </w:rPr>
        <w:t xml:space="preserve">On track – evidence exists indicating the likelihood of the target being </w:t>
      </w:r>
    </w:p>
    <w:p w14:paraId="4523A944" w14:textId="77777777" w:rsidR="00E01029" w:rsidRDefault="00E01029" w:rsidP="00E01029">
      <w:pPr>
        <w:pStyle w:val="Bullet1"/>
        <w:numPr>
          <w:ilvl w:val="0"/>
          <w:numId w:val="21"/>
        </w:numPr>
        <w:rPr>
          <w:lang w:val="en-NZ"/>
        </w:rPr>
      </w:pPr>
      <w:r>
        <w:rPr>
          <w:lang w:val="en-NZ"/>
        </w:rPr>
        <w:t>Not met – target not met</w:t>
      </w:r>
    </w:p>
    <w:p w14:paraId="04216A9A" w14:textId="0E44B625" w:rsidR="00E01029" w:rsidRDefault="00E01029" w:rsidP="00E01029">
      <w:pPr>
        <w:pStyle w:val="Bullet1"/>
        <w:numPr>
          <w:ilvl w:val="0"/>
          <w:numId w:val="21"/>
        </w:numPr>
        <w:rPr>
          <w:lang w:val="en-NZ"/>
        </w:rPr>
      </w:pPr>
      <w:r>
        <w:rPr>
          <w:lang w:val="en-NZ"/>
        </w:rPr>
        <w:t>Not known – the target cannot be assessed as the data or information is not available or accessible to th</w:t>
      </w:r>
      <w:r w:rsidR="00894DA7">
        <w:rPr>
          <w:lang w:val="en-NZ"/>
        </w:rPr>
        <w:t>is</w:t>
      </w:r>
      <w:r>
        <w:rPr>
          <w:lang w:val="en-NZ"/>
        </w:rPr>
        <w:t xml:space="preserve"> evaluation</w:t>
      </w:r>
    </w:p>
    <w:p w14:paraId="110341B5" w14:textId="77777777" w:rsidR="00E01029" w:rsidRDefault="00E01029" w:rsidP="00E01029">
      <w:pPr>
        <w:pStyle w:val="Bullet1"/>
        <w:numPr>
          <w:ilvl w:val="0"/>
          <w:numId w:val="21"/>
        </w:numPr>
        <w:rPr>
          <w:lang w:val="en-NZ"/>
        </w:rPr>
      </w:pPr>
      <w:r>
        <w:rPr>
          <w:lang w:val="en-NZ"/>
        </w:rPr>
        <w:t xml:space="preserve">Other positive output – where a target was not set for an action or was not assessable </w:t>
      </w:r>
      <w:r>
        <w:rPr>
          <w:rFonts w:hint="cs"/>
          <w:lang w:val="en-NZ"/>
        </w:rPr>
        <w:t>–</w:t>
      </w:r>
      <w:r>
        <w:rPr>
          <w:lang w:val="en-NZ"/>
        </w:rPr>
        <w:t xml:space="preserve"> consideration was given to whether other positive outputs were evident. If noted, the positive output is described.  </w:t>
      </w:r>
    </w:p>
    <w:p w14:paraId="6BC414D7" w14:textId="5466275A" w:rsidR="00712671" w:rsidRPr="00B5195D" w:rsidRDefault="00712671" w:rsidP="00712671">
      <w:pPr>
        <w:rPr>
          <w:lang w:val="en-NZ"/>
        </w:rPr>
      </w:pPr>
      <w:r>
        <w:rPr>
          <w:lang w:val="en-NZ"/>
        </w:rPr>
        <w:t xml:space="preserve">No targets were set for the long-term HAP actions across the four focus areas. </w:t>
      </w:r>
    </w:p>
    <w:p w14:paraId="66CCA141" w14:textId="7AFB424E" w:rsidR="00EE561B" w:rsidRPr="00A935FC" w:rsidRDefault="00A935FC" w:rsidP="00A935FC">
      <w:pPr>
        <w:pStyle w:val="TableHeading"/>
        <w:rPr>
          <w:lang w:val="en-NZ"/>
        </w:rPr>
      </w:pPr>
      <w:r>
        <w:rPr>
          <w:lang w:val="en-NZ"/>
        </w:rPr>
        <w:t xml:space="preserve">Table </w:t>
      </w:r>
      <w:r w:rsidR="001E76F3">
        <w:rPr>
          <w:lang w:val="en-NZ"/>
        </w:rPr>
        <w:t>5</w:t>
      </w:r>
      <w:r>
        <w:rPr>
          <w:lang w:val="en-NZ"/>
        </w:rPr>
        <w:t xml:space="preserve">: The progress </w:t>
      </w:r>
      <w:r w:rsidR="00571910">
        <w:rPr>
          <w:lang w:val="en-NZ"/>
        </w:rPr>
        <w:t xml:space="preserve">on meeting the immediate HAP actions across the four focus areas </w:t>
      </w:r>
      <w:r w:rsidR="00013350">
        <w:rPr>
          <w:lang w:val="en-NZ"/>
        </w:rPr>
        <w:t>and assessment against agreed target (if any)</w:t>
      </w:r>
    </w:p>
    <w:tbl>
      <w:tblPr>
        <w:tblStyle w:val="GridTable1Light"/>
        <w:tblW w:w="9492" w:type="dxa"/>
        <w:tblLook w:val="04A0" w:firstRow="1" w:lastRow="0" w:firstColumn="1" w:lastColumn="0" w:noHBand="0" w:noVBand="1"/>
      </w:tblPr>
      <w:tblGrid>
        <w:gridCol w:w="2972"/>
        <w:gridCol w:w="3402"/>
        <w:gridCol w:w="3118"/>
      </w:tblGrid>
      <w:tr w:rsidR="005632A9" w:rsidRPr="00FB496B" w14:paraId="08F26353" w14:textId="6CBC4901" w:rsidTr="00794C81">
        <w:trPr>
          <w:cnfStyle w:val="100000000000" w:firstRow="1" w:lastRow="0" w:firstColumn="0" w:lastColumn="0" w:oddVBand="0" w:evenVBand="0" w:oddHBand="0" w:evenHBand="0" w:firstRowFirstColumn="0" w:firstRowLastColumn="0" w:lastRowFirstColumn="0" w:lastRowLastColumn="0"/>
          <w:trHeight w:val="50"/>
          <w:tblHeader/>
        </w:trPr>
        <w:tc>
          <w:tcPr>
            <w:cnfStyle w:val="001000000000" w:firstRow="0" w:lastRow="0" w:firstColumn="1" w:lastColumn="0" w:oddVBand="0" w:evenVBand="0" w:oddHBand="0" w:evenHBand="0" w:firstRowFirstColumn="0" w:firstRowLastColumn="0" w:lastRowFirstColumn="0" w:lastRowLastColumn="0"/>
            <w:tcW w:w="2972" w:type="dxa"/>
          </w:tcPr>
          <w:p w14:paraId="0CC9AF24" w14:textId="018100D5" w:rsidR="005632A9" w:rsidRPr="00712671" w:rsidRDefault="005632A9">
            <w:pPr>
              <w:spacing w:before="0" w:after="0"/>
              <w:rPr>
                <w:sz w:val="19"/>
                <w:szCs w:val="19"/>
                <w:lang w:val="en-NZ"/>
              </w:rPr>
            </w:pPr>
            <w:r w:rsidRPr="00712671">
              <w:rPr>
                <w:sz w:val="19"/>
                <w:szCs w:val="19"/>
                <w:lang w:val="en-NZ"/>
              </w:rPr>
              <w:t>Action</w:t>
            </w:r>
            <w:r w:rsidR="00755F3B" w:rsidRPr="00712671">
              <w:rPr>
                <w:sz w:val="19"/>
                <w:szCs w:val="19"/>
                <w:lang w:val="en-NZ"/>
              </w:rPr>
              <w:t xml:space="preserve"> and responsible agency</w:t>
            </w:r>
          </w:p>
        </w:tc>
        <w:tc>
          <w:tcPr>
            <w:tcW w:w="3402" w:type="dxa"/>
          </w:tcPr>
          <w:p w14:paraId="3050AE54" w14:textId="2192A6EA" w:rsidR="005632A9" w:rsidRPr="00712671" w:rsidRDefault="005632A9">
            <w:pPr>
              <w:spacing w:before="0" w:after="0"/>
              <w:cnfStyle w:val="100000000000" w:firstRow="1" w:lastRow="0" w:firstColumn="0" w:lastColumn="0" w:oddVBand="0" w:evenVBand="0" w:oddHBand="0" w:evenHBand="0" w:firstRowFirstColumn="0" w:firstRowLastColumn="0" w:lastRowFirstColumn="0" w:lastRowLastColumn="0"/>
              <w:rPr>
                <w:sz w:val="19"/>
                <w:szCs w:val="19"/>
                <w:lang w:val="en-NZ"/>
              </w:rPr>
            </w:pPr>
            <w:r w:rsidRPr="00712671">
              <w:rPr>
                <w:sz w:val="19"/>
                <w:szCs w:val="19"/>
                <w:lang w:val="en-NZ"/>
              </w:rPr>
              <w:t>Progress at 36 months (</w:t>
            </w:r>
            <w:r w:rsidRPr="00712671">
              <w:rPr>
                <w:rFonts w:ascii="Guardian TextEgyp" w:eastAsia="Guardian TextEgyp" w:hAnsi="Guardian TextEgyp" w:cs="Times New Roman"/>
                <w:color w:val="002B5F"/>
                <w:sz w:val="19"/>
                <w:szCs w:val="19"/>
                <w:lang w:val="en-NZ"/>
              </w:rPr>
              <w:t>New Zealand Government, 2023</w:t>
            </w:r>
            <w:r w:rsidRPr="00712671">
              <w:rPr>
                <w:sz w:val="19"/>
                <w:szCs w:val="19"/>
                <w:lang w:val="en-NZ"/>
              </w:rPr>
              <w:t>)</w:t>
            </w:r>
          </w:p>
        </w:tc>
        <w:tc>
          <w:tcPr>
            <w:tcW w:w="3118" w:type="dxa"/>
          </w:tcPr>
          <w:p w14:paraId="223C937A" w14:textId="56F8652E" w:rsidR="005632A9" w:rsidRPr="00712671" w:rsidRDefault="005C6058">
            <w:pPr>
              <w:spacing w:before="0" w:after="0"/>
              <w:cnfStyle w:val="100000000000" w:firstRow="1" w:lastRow="0" w:firstColumn="0" w:lastColumn="0" w:oddVBand="0" w:evenVBand="0" w:oddHBand="0" w:evenHBand="0" w:firstRowFirstColumn="0" w:firstRowLastColumn="0" w:lastRowFirstColumn="0" w:lastRowLastColumn="0"/>
              <w:rPr>
                <w:sz w:val="19"/>
                <w:szCs w:val="19"/>
                <w:lang w:val="en-NZ"/>
              </w:rPr>
            </w:pPr>
            <w:r w:rsidRPr="00712671">
              <w:rPr>
                <w:sz w:val="19"/>
                <w:szCs w:val="19"/>
                <w:lang w:val="en-NZ"/>
              </w:rPr>
              <w:t>A</w:t>
            </w:r>
            <w:r w:rsidR="00B17CEF" w:rsidRPr="00712671">
              <w:rPr>
                <w:sz w:val="19"/>
                <w:szCs w:val="19"/>
                <w:lang w:val="en-NZ"/>
              </w:rPr>
              <w:t>greed d</w:t>
            </w:r>
            <w:r w:rsidR="005632A9" w:rsidRPr="00712671">
              <w:rPr>
                <w:sz w:val="19"/>
                <w:szCs w:val="19"/>
                <w:lang w:val="en-NZ"/>
              </w:rPr>
              <w:t xml:space="preserve">raft targets/success measures </w:t>
            </w:r>
            <w:r w:rsidR="004E3662" w:rsidRPr="00712671">
              <w:rPr>
                <w:sz w:val="19"/>
                <w:szCs w:val="19"/>
                <w:lang w:val="en-NZ"/>
              </w:rPr>
              <w:t>(HUD,</w:t>
            </w:r>
            <w:r w:rsidR="005632A9" w:rsidRPr="00712671">
              <w:rPr>
                <w:sz w:val="19"/>
                <w:szCs w:val="19"/>
                <w:lang w:val="en-NZ"/>
              </w:rPr>
              <w:t xml:space="preserve"> </w:t>
            </w:r>
            <w:proofErr w:type="spellStart"/>
            <w:r w:rsidR="005632A9" w:rsidRPr="00712671">
              <w:rPr>
                <w:sz w:val="19"/>
                <w:szCs w:val="19"/>
                <w:lang w:val="en-NZ"/>
              </w:rPr>
              <w:t>n.d</w:t>
            </w:r>
            <w:proofErr w:type="spellEnd"/>
            <w:r w:rsidR="00EF1751" w:rsidRPr="00712671">
              <w:rPr>
                <w:sz w:val="19"/>
                <w:szCs w:val="19"/>
                <w:lang w:val="en-NZ"/>
              </w:rPr>
              <w:t xml:space="preserve">, </w:t>
            </w:r>
            <w:r w:rsidR="005632A9" w:rsidRPr="00712671">
              <w:rPr>
                <w:sz w:val="19"/>
                <w:szCs w:val="19"/>
                <w:lang w:val="en-NZ"/>
              </w:rPr>
              <w:t>a</w:t>
            </w:r>
            <w:r w:rsidR="004E3662" w:rsidRPr="00712671">
              <w:rPr>
                <w:sz w:val="19"/>
                <w:szCs w:val="19"/>
                <w:lang w:val="en-NZ"/>
              </w:rPr>
              <w:t>)</w:t>
            </w:r>
          </w:p>
        </w:tc>
      </w:tr>
      <w:tr w:rsidR="005632A9" w:rsidRPr="00FB496B" w14:paraId="7552BB00" w14:textId="5920A880" w:rsidTr="00794C81">
        <w:trPr>
          <w:trHeight w:val="30"/>
        </w:trPr>
        <w:tc>
          <w:tcPr>
            <w:cnfStyle w:val="001000000000" w:firstRow="0" w:lastRow="0" w:firstColumn="1" w:lastColumn="0" w:oddVBand="0" w:evenVBand="0" w:oddHBand="0" w:evenHBand="0" w:firstRowFirstColumn="0" w:firstRowLastColumn="0" w:lastRowFirstColumn="0" w:lastRowLastColumn="0"/>
            <w:tcW w:w="6374" w:type="dxa"/>
            <w:gridSpan w:val="2"/>
            <w:shd w:val="clear" w:color="auto" w:fill="CCCDB5" w:themeFill="accent3" w:themeFillTint="66"/>
          </w:tcPr>
          <w:p w14:paraId="55D91CE0" w14:textId="77777777" w:rsidR="005632A9" w:rsidRPr="00712671" w:rsidRDefault="005632A9">
            <w:pPr>
              <w:spacing w:before="0" w:after="0"/>
              <w:rPr>
                <w:sz w:val="19"/>
                <w:szCs w:val="19"/>
                <w:lang w:val="en-NZ"/>
              </w:rPr>
            </w:pPr>
            <w:r w:rsidRPr="00712671">
              <w:rPr>
                <w:sz w:val="19"/>
                <w:szCs w:val="19"/>
                <w:lang w:val="en-NZ"/>
              </w:rPr>
              <w:t>Prevention</w:t>
            </w:r>
          </w:p>
        </w:tc>
        <w:tc>
          <w:tcPr>
            <w:tcW w:w="3118" w:type="dxa"/>
            <w:shd w:val="clear" w:color="auto" w:fill="CCCDB5" w:themeFill="accent3" w:themeFillTint="66"/>
          </w:tcPr>
          <w:p w14:paraId="0535A049" w14:textId="77777777" w:rsidR="005632A9" w:rsidRPr="00712671" w:rsidRDefault="005632A9">
            <w:pPr>
              <w:spacing w:before="0" w:after="0"/>
              <w:cnfStyle w:val="000000000000" w:firstRow="0" w:lastRow="0" w:firstColumn="0" w:lastColumn="0" w:oddVBand="0" w:evenVBand="0" w:oddHBand="0" w:evenHBand="0" w:firstRowFirstColumn="0" w:firstRowLastColumn="0" w:lastRowFirstColumn="0" w:lastRowLastColumn="0"/>
              <w:rPr>
                <w:sz w:val="19"/>
                <w:szCs w:val="19"/>
                <w:lang w:val="en-NZ"/>
              </w:rPr>
            </w:pPr>
          </w:p>
        </w:tc>
      </w:tr>
      <w:tr w:rsidR="005632A9" w:rsidRPr="00FB496B" w14:paraId="5E49E162" w14:textId="2D331325" w:rsidTr="00794C81">
        <w:trPr>
          <w:trHeight w:val="30"/>
        </w:trPr>
        <w:tc>
          <w:tcPr>
            <w:cnfStyle w:val="001000000000" w:firstRow="0" w:lastRow="0" w:firstColumn="1" w:lastColumn="0" w:oddVBand="0" w:evenVBand="0" w:oddHBand="0" w:evenHBand="0" w:firstRowFirstColumn="0" w:firstRowLastColumn="0" w:lastRowFirstColumn="0" w:lastRowLastColumn="0"/>
            <w:tcW w:w="2972" w:type="dxa"/>
          </w:tcPr>
          <w:p w14:paraId="01DCEED5" w14:textId="3DF648A8" w:rsidR="005632A9" w:rsidRPr="00712671" w:rsidRDefault="005632A9">
            <w:pPr>
              <w:spacing w:before="0" w:after="0"/>
              <w:rPr>
                <w:b w:val="0"/>
                <w:bCs w:val="0"/>
                <w:sz w:val="19"/>
                <w:szCs w:val="19"/>
                <w:lang w:val="en-NZ"/>
              </w:rPr>
            </w:pPr>
            <w:r w:rsidRPr="00712671">
              <w:rPr>
                <w:b w:val="0"/>
                <w:bCs w:val="0"/>
                <w:sz w:val="19"/>
                <w:szCs w:val="19"/>
                <w:lang w:val="en-NZ"/>
              </w:rPr>
              <w:t>Partner with Māori, Iwi, hapū and marae to prevent homelessness through whenua-based initiatives</w:t>
            </w:r>
            <w:r w:rsidR="00755F3B" w:rsidRPr="00712671">
              <w:rPr>
                <w:b w:val="0"/>
                <w:bCs w:val="0"/>
                <w:sz w:val="19"/>
                <w:szCs w:val="19"/>
                <w:lang w:val="en-NZ"/>
              </w:rPr>
              <w:t xml:space="preserve"> (HUD)</w:t>
            </w:r>
          </w:p>
        </w:tc>
        <w:tc>
          <w:tcPr>
            <w:tcW w:w="3402" w:type="dxa"/>
          </w:tcPr>
          <w:p w14:paraId="0A0AFEAD" w14:textId="77777777" w:rsidR="005632A9" w:rsidRPr="00712671" w:rsidRDefault="005632A9">
            <w:pPr>
              <w:spacing w:before="0" w:after="0"/>
              <w:cnfStyle w:val="000000000000" w:firstRow="0" w:lastRow="0" w:firstColumn="0" w:lastColumn="0" w:oddVBand="0" w:evenVBand="0" w:oddHBand="0" w:evenHBand="0" w:firstRowFirstColumn="0" w:firstRowLastColumn="0" w:lastRowFirstColumn="0" w:lastRowLastColumn="0"/>
              <w:rPr>
                <w:b/>
                <w:bCs/>
                <w:sz w:val="19"/>
                <w:szCs w:val="19"/>
                <w:lang w:val="en-NZ"/>
              </w:rPr>
            </w:pPr>
            <w:r w:rsidRPr="00712671">
              <w:rPr>
                <w:b/>
                <w:bCs/>
                <w:sz w:val="19"/>
                <w:szCs w:val="19"/>
                <w:lang w:val="en-NZ"/>
              </w:rPr>
              <w:t xml:space="preserve">Delivered: </w:t>
            </w:r>
          </w:p>
          <w:p w14:paraId="13C3105D" w14:textId="0110216A" w:rsidR="005632A9" w:rsidRPr="00712671" w:rsidRDefault="00E87E45">
            <w:pPr>
              <w:spacing w:before="0" w:after="0"/>
              <w:cnfStyle w:val="000000000000" w:firstRow="0" w:lastRow="0" w:firstColumn="0" w:lastColumn="0" w:oddVBand="0" w:evenVBand="0" w:oddHBand="0" w:evenHBand="0" w:firstRowFirstColumn="0" w:firstRowLastColumn="0" w:lastRowFirstColumn="0" w:lastRowLastColumn="0"/>
              <w:rPr>
                <w:sz w:val="19"/>
                <w:szCs w:val="19"/>
                <w:lang w:val="en-NZ"/>
              </w:rPr>
            </w:pPr>
            <w:r w:rsidRPr="00712671">
              <w:rPr>
                <w:sz w:val="19"/>
                <w:szCs w:val="19"/>
                <w:lang w:val="en-NZ"/>
              </w:rPr>
              <w:t xml:space="preserve">He </w:t>
            </w:r>
            <w:proofErr w:type="spellStart"/>
            <w:r w:rsidRPr="00712671">
              <w:rPr>
                <w:sz w:val="19"/>
                <w:szCs w:val="19"/>
                <w:lang w:val="en-NZ"/>
              </w:rPr>
              <w:t>Taupae</w:t>
            </w:r>
            <w:proofErr w:type="spellEnd"/>
            <w:r w:rsidRPr="00712671">
              <w:rPr>
                <w:sz w:val="19"/>
                <w:szCs w:val="19"/>
                <w:lang w:val="en-NZ"/>
              </w:rPr>
              <w:t xml:space="preserve"> and He </w:t>
            </w:r>
            <w:proofErr w:type="spellStart"/>
            <w:r w:rsidRPr="00712671">
              <w:rPr>
                <w:sz w:val="19"/>
                <w:szCs w:val="19"/>
                <w:lang w:val="en-NZ"/>
              </w:rPr>
              <w:t>Taupua</w:t>
            </w:r>
            <w:proofErr w:type="spellEnd"/>
            <w:r w:rsidRPr="00712671">
              <w:rPr>
                <w:sz w:val="19"/>
                <w:szCs w:val="19"/>
                <w:lang w:val="en-NZ"/>
              </w:rPr>
              <w:t xml:space="preserve"> funds</w:t>
            </w:r>
            <w:r w:rsidR="00B7072F" w:rsidRPr="00712671">
              <w:rPr>
                <w:sz w:val="19"/>
                <w:szCs w:val="19"/>
                <w:lang w:val="en-NZ"/>
              </w:rPr>
              <w:t xml:space="preserve"> allocated</w:t>
            </w:r>
            <w:r w:rsidR="00B82A39" w:rsidRPr="00712671">
              <w:rPr>
                <w:sz w:val="19"/>
                <w:szCs w:val="19"/>
                <w:lang w:val="en-NZ"/>
              </w:rPr>
              <w:t xml:space="preserve">. </w:t>
            </w:r>
            <w:r w:rsidR="005632A9" w:rsidRPr="00712671">
              <w:rPr>
                <w:sz w:val="19"/>
                <w:szCs w:val="19"/>
                <w:lang w:val="en-NZ"/>
              </w:rPr>
              <w:t>Future funding through Whai Kāinga Whai Oranga</w:t>
            </w:r>
            <w:r w:rsidR="00524EB4" w:rsidRPr="00712671">
              <w:rPr>
                <w:sz w:val="19"/>
                <w:szCs w:val="19"/>
                <w:lang w:val="en-NZ"/>
              </w:rPr>
              <w:t xml:space="preserve"> (MAIHI funding stream)</w:t>
            </w:r>
            <w:r w:rsidR="005632A9" w:rsidRPr="00712671">
              <w:rPr>
                <w:sz w:val="19"/>
                <w:szCs w:val="19"/>
                <w:lang w:val="en-NZ"/>
              </w:rPr>
              <w:t>.</w:t>
            </w:r>
          </w:p>
        </w:tc>
        <w:tc>
          <w:tcPr>
            <w:tcW w:w="3118" w:type="dxa"/>
          </w:tcPr>
          <w:p w14:paraId="3C324CBC" w14:textId="77777777" w:rsidR="005C6058" w:rsidRPr="00712671" w:rsidRDefault="005C6058" w:rsidP="005C6058">
            <w:pPr>
              <w:spacing w:before="0" w:after="0"/>
              <w:cnfStyle w:val="000000000000" w:firstRow="0" w:lastRow="0" w:firstColumn="0" w:lastColumn="0" w:oddVBand="0" w:evenVBand="0" w:oddHBand="0" w:evenHBand="0" w:firstRowFirstColumn="0" w:firstRowLastColumn="0" w:lastRowFirstColumn="0" w:lastRowLastColumn="0"/>
              <w:rPr>
                <w:sz w:val="19"/>
                <w:szCs w:val="19"/>
                <w:lang w:val="en-NZ"/>
              </w:rPr>
            </w:pPr>
            <w:r w:rsidRPr="00712671">
              <w:rPr>
                <w:b/>
                <w:bCs/>
                <w:sz w:val="19"/>
                <w:szCs w:val="19"/>
                <w:lang w:val="en-NZ"/>
              </w:rPr>
              <w:t xml:space="preserve">Target: </w:t>
            </w:r>
            <w:r w:rsidR="005632A9" w:rsidRPr="00712671">
              <w:rPr>
                <w:sz w:val="19"/>
                <w:szCs w:val="19"/>
                <w:lang w:val="en-NZ"/>
              </w:rPr>
              <w:t>Access to whenua M</w:t>
            </w:r>
            <w:r w:rsidR="005632A9" w:rsidRPr="00712671">
              <w:rPr>
                <w:rFonts w:hint="cs"/>
                <w:sz w:val="19"/>
                <w:szCs w:val="19"/>
                <w:lang w:val="en-NZ"/>
              </w:rPr>
              <w:t>ā</w:t>
            </w:r>
            <w:r w:rsidR="005632A9" w:rsidRPr="00712671">
              <w:rPr>
                <w:sz w:val="19"/>
                <w:szCs w:val="19"/>
                <w:lang w:val="en-NZ"/>
              </w:rPr>
              <w:t>ori for housing purposes is increased</w:t>
            </w:r>
            <w:r w:rsidR="00DA45FF" w:rsidRPr="00712671">
              <w:rPr>
                <w:sz w:val="19"/>
                <w:szCs w:val="19"/>
                <w:lang w:val="en-NZ"/>
              </w:rPr>
              <w:t>.</w:t>
            </w:r>
          </w:p>
          <w:p w14:paraId="27E75C5D" w14:textId="77777777" w:rsidR="005C6058" w:rsidRPr="00712671" w:rsidRDefault="005C6058" w:rsidP="005C6058">
            <w:pPr>
              <w:spacing w:before="0" w:after="0"/>
              <w:cnfStyle w:val="000000000000" w:firstRow="0" w:lastRow="0" w:firstColumn="0" w:lastColumn="0" w:oddVBand="0" w:evenVBand="0" w:oddHBand="0" w:evenHBand="0" w:firstRowFirstColumn="0" w:firstRowLastColumn="0" w:lastRowFirstColumn="0" w:lastRowLastColumn="0"/>
              <w:rPr>
                <w:sz w:val="19"/>
                <w:szCs w:val="19"/>
                <w:lang w:val="en-NZ"/>
              </w:rPr>
            </w:pPr>
          </w:p>
          <w:p w14:paraId="3D576EFE" w14:textId="39BCA40F" w:rsidR="005632A9" w:rsidRPr="00712671" w:rsidRDefault="00460756" w:rsidP="005C6058">
            <w:pPr>
              <w:spacing w:before="0" w:after="0"/>
              <w:cnfStyle w:val="000000000000" w:firstRow="0" w:lastRow="0" w:firstColumn="0" w:lastColumn="0" w:oddVBand="0" w:evenVBand="0" w:oddHBand="0" w:evenHBand="0" w:firstRowFirstColumn="0" w:firstRowLastColumn="0" w:lastRowFirstColumn="0" w:lastRowLastColumn="0"/>
              <w:rPr>
                <w:sz w:val="19"/>
                <w:szCs w:val="19"/>
                <w:lang w:val="en-NZ"/>
              </w:rPr>
            </w:pPr>
            <w:r w:rsidRPr="00712671">
              <w:rPr>
                <w:b/>
                <w:bCs/>
                <w:sz w:val="19"/>
                <w:szCs w:val="19"/>
                <w:lang w:val="en-NZ"/>
              </w:rPr>
              <w:t>Met:</w:t>
            </w:r>
            <w:r w:rsidRPr="00712671">
              <w:rPr>
                <w:sz w:val="19"/>
                <w:szCs w:val="19"/>
                <w:lang w:val="en-NZ"/>
              </w:rPr>
              <w:t xml:space="preserve"> He </w:t>
            </w:r>
            <w:proofErr w:type="spellStart"/>
            <w:r w:rsidRPr="00712671">
              <w:rPr>
                <w:sz w:val="19"/>
                <w:szCs w:val="19"/>
                <w:lang w:val="en-NZ"/>
              </w:rPr>
              <w:t>Taupae</w:t>
            </w:r>
            <w:proofErr w:type="spellEnd"/>
            <w:r w:rsidRPr="00712671">
              <w:rPr>
                <w:sz w:val="19"/>
                <w:szCs w:val="19"/>
                <w:lang w:val="en-NZ"/>
              </w:rPr>
              <w:t xml:space="preserve"> and He </w:t>
            </w:r>
            <w:proofErr w:type="spellStart"/>
            <w:r w:rsidRPr="00712671">
              <w:rPr>
                <w:sz w:val="19"/>
                <w:szCs w:val="19"/>
                <w:lang w:val="en-NZ"/>
              </w:rPr>
              <w:t>Taupua</w:t>
            </w:r>
            <w:proofErr w:type="spellEnd"/>
            <w:r w:rsidRPr="00712671">
              <w:rPr>
                <w:sz w:val="19"/>
                <w:szCs w:val="19"/>
                <w:lang w:val="en-NZ"/>
              </w:rPr>
              <w:t xml:space="preserve"> funds</w:t>
            </w:r>
            <w:r w:rsidR="00935BFE" w:rsidRPr="00712671">
              <w:rPr>
                <w:sz w:val="19"/>
                <w:szCs w:val="19"/>
                <w:lang w:val="en-NZ"/>
              </w:rPr>
              <w:t xml:space="preserve"> increase</w:t>
            </w:r>
            <w:r w:rsidR="00E54235" w:rsidRPr="00712671">
              <w:rPr>
                <w:sz w:val="19"/>
                <w:szCs w:val="19"/>
                <w:lang w:val="en-NZ"/>
              </w:rPr>
              <w:t>d</w:t>
            </w:r>
            <w:r w:rsidR="00935BFE" w:rsidRPr="00712671">
              <w:rPr>
                <w:sz w:val="19"/>
                <w:szCs w:val="19"/>
                <w:lang w:val="en-NZ"/>
              </w:rPr>
              <w:t xml:space="preserve"> access to whenua Māori for housing purposes</w:t>
            </w:r>
          </w:p>
        </w:tc>
      </w:tr>
      <w:tr w:rsidR="005632A9" w:rsidRPr="00FB496B" w14:paraId="0E9E3EA7" w14:textId="019A6318" w:rsidTr="00794C81">
        <w:trPr>
          <w:trHeight w:val="50"/>
        </w:trPr>
        <w:tc>
          <w:tcPr>
            <w:cnfStyle w:val="001000000000" w:firstRow="0" w:lastRow="0" w:firstColumn="1" w:lastColumn="0" w:oddVBand="0" w:evenVBand="0" w:oddHBand="0" w:evenHBand="0" w:firstRowFirstColumn="0" w:firstRowLastColumn="0" w:lastRowFirstColumn="0" w:lastRowLastColumn="0"/>
            <w:tcW w:w="2972" w:type="dxa"/>
          </w:tcPr>
          <w:p w14:paraId="53586802" w14:textId="24E71089" w:rsidR="005632A9" w:rsidRPr="00712671" w:rsidRDefault="005632A9">
            <w:pPr>
              <w:spacing w:before="0" w:after="0"/>
              <w:rPr>
                <w:b w:val="0"/>
                <w:bCs w:val="0"/>
                <w:sz w:val="19"/>
                <w:szCs w:val="19"/>
                <w:lang w:val="en-NZ"/>
              </w:rPr>
            </w:pPr>
            <w:r w:rsidRPr="00712671">
              <w:rPr>
                <w:b w:val="0"/>
                <w:bCs w:val="0"/>
                <w:sz w:val="19"/>
                <w:szCs w:val="19"/>
                <w:lang w:val="en-NZ"/>
              </w:rPr>
              <w:t>Redesign and expand Sustaining Tenancies</w:t>
            </w:r>
            <w:r w:rsidR="00B7072F" w:rsidRPr="00712671">
              <w:rPr>
                <w:b w:val="0"/>
                <w:bCs w:val="0"/>
                <w:sz w:val="19"/>
                <w:szCs w:val="19"/>
                <w:lang w:val="en-NZ"/>
              </w:rPr>
              <w:t xml:space="preserve"> (HUD)</w:t>
            </w:r>
          </w:p>
        </w:tc>
        <w:tc>
          <w:tcPr>
            <w:tcW w:w="3402" w:type="dxa"/>
          </w:tcPr>
          <w:p w14:paraId="2570457F" w14:textId="77777777" w:rsidR="005632A9" w:rsidRPr="00712671" w:rsidRDefault="005632A9">
            <w:pPr>
              <w:spacing w:before="0" w:after="0"/>
              <w:cnfStyle w:val="000000000000" w:firstRow="0" w:lastRow="0" w:firstColumn="0" w:lastColumn="0" w:oddVBand="0" w:evenVBand="0" w:oddHBand="0" w:evenHBand="0" w:firstRowFirstColumn="0" w:firstRowLastColumn="0" w:lastRowFirstColumn="0" w:lastRowLastColumn="0"/>
              <w:rPr>
                <w:b/>
                <w:bCs/>
                <w:sz w:val="19"/>
                <w:szCs w:val="19"/>
                <w:lang w:val="en-NZ"/>
              </w:rPr>
            </w:pPr>
            <w:r w:rsidRPr="00712671">
              <w:rPr>
                <w:b/>
                <w:bCs/>
                <w:sz w:val="19"/>
                <w:szCs w:val="19"/>
                <w:lang w:val="en-NZ"/>
              </w:rPr>
              <w:t xml:space="preserve">In place: </w:t>
            </w:r>
          </w:p>
          <w:p w14:paraId="019AF4CA" w14:textId="075209DD" w:rsidR="005632A9" w:rsidRPr="00712671" w:rsidRDefault="00210318">
            <w:pPr>
              <w:spacing w:before="0" w:after="0"/>
              <w:cnfStyle w:val="000000000000" w:firstRow="0" w:lastRow="0" w:firstColumn="0" w:lastColumn="0" w:oddVBand="0" w:evenVBand="0" w:oddHBand="0" w:evenHBand="0" w:firstRowFirstColumn="0" w:firstRowLastColumn="0" w:lastRowFirstColumn="0" w:lastRowLastColumn="0"/>
              <w:rPr>
                <w:sz w:val="19"/>
                <w:szCs w:val="19"/>
                <w:lang w:val="en-NZ"/>
              </w:rPr>
            </w:pPr>
            <w:r w:rsidRPr="00712671">
              <w:rPr>
                <w:sz w:val="19"/>
                <w:szCs w:val="19"/>
                <w:lang w:val="en-NZ"/>
              </w:rPr>
              <w:lastRenderedPageBreak/>
              <w:t xml:space="preserve">Redesign and expansion complete. </w:t>
            </w:r>
            <w:r w:rsidR="005632A9" w:rsidRPr="00712671">
              <w:rPr>
                <w:sz w:val="19"/>
                <w:szCs w:val="19"/>
                <w:lang w:val="en-NZ"/>
              </w:rPr>
              <w:t xml:space="preserve">1,517 participants </w:t>
            </w:r>
            <w:r w:rsidR="00735CB2" w:rsidRPr="00712671">
              <w:rPr>
                <w:sz w:val="19"/>
                <w:szCs w:val="19"/>
                <w:lang w:val="en-NZ"/>
              </w:rPr>
              <w:t>in</w:t>
            </w:r>
            <w:r w:rsidR="00BD47CA" w:rsidRPr="00712671">
              <w:rPr>
                <w:sz w:val="19"/>
                <w:szCs w:val="19"/>
                <w:lang w:val="en-NZ"/>
              </w:rPr>
              <w:t xml:space="preserve"> Feb 2023, a</w:t>
            </w:r>
            <w:r w:rsidR="00735CB2" w:rsidRPr="00712671">
              <w:rPr>
                <w:sz w:val="19"/>
                <w:szCs w:val="19"/>
                <w:lang w:val="en-NZ"/>
              </w:rPr>
              <w:t>n</w:t>
            </w:r>
            <w:r w:rsidR="00BD47CA" w:rsidRPr="00712671">
              <w:rPr>
                <w:sz w:val="19"/>
                <w:szCs w:val="19"/>
                <w:lang w:val="en-NZ"/>
              </w:rPr>
              <w:t xml:space="preserve"> </w:t>
            </w:r>
            <w:r w:rsidR="005632A9" w:rsidRPr="00712671">
              <w:rPr>
                <w:sz w:val="19"/>
                <w:szCs w:val="19"/>
                <w:lang w:val="en-NZ"/>
              </w:rPr>
              <w:t xml:space="preserve">increase from 1,235 in Feb 2020. </w:t>
            </w:r>
          </w:p>
        </w:tc>
        <w:tc>
          <w:tcPr>
            <w:tcW w:w="3118" w:type="dxa"/>
          </w:tcPr>
          <w:p w14:paraId="36E37DB2" w14:textId="049AB05B" w:rsidR="005632A9" w:rsidRPr="00712671" w:rsidRDefault="00B5195D" w:rsidP="00DD7147">
            <w:pPr>
              <w:spacing w:before="0" w:after="0"/>
              <w:cnfStyle w:val="000000000000" w:firstRow="0" w:lastRow="0" w:firstColumn="0" w:lastColumn="0" w:oddVBand="0" w:evenVBand="0" w:oddHBand="0" w:evenHBand="0" w:firstRowFirstColumn="0" w:firstRowLastColumn="0" w:lastRowFirstColumn="0" w:lastRowLastColumn="0"/>
              <w:rPr>
                <w:sz w:val="19"/>
                <w:szCs w:val="19"/>
                <w:lang w:val="en-NZ"/>
              </w:rPr>
            </w:pPr>
            <w:r w:rsidRPr="00712671">
              <w:rPr>
                <w:b/>
                <w:bCs/>
                <w:sz w:val="19"/>
                <w:szCs w:val="19"/>
                <w:lang w:val="en-NZ"/>
              </w:rPr>
              <w:lastRenderedPageBreak/>
              <w:t>Target</w:t>
            </w:r>
            <w:r w:rsidR="000A04CD" w:rsidRPr="00712671">
              <w:rPr>
                <w:b/>
                <w:bCs/>
                <w:sz w:val="19"/>
                <w:szCs w:val="19"/>
                <w:lang w:val="en-NZ"/>
              </w:rPr>
              <w:t>:</w:t>
            </w:r>
            <w:r w:rsidR="00DD7147" w:rsidRPr="00712671">
              <w:rPr>
                <w:b/>
                <w:bCs/>
                <w:sz w:val="19"/>
                <w:szCs w:val="19"/>
                <w:lang w:val="en-NZ"/>
              </w:rPr>
              <w:t xml:space="preserve"> </w:t>
            </w:r>
            <w:r w:rsidR="005632A9" w:rsidRPr="00712671">
              <w:rPr>
                <w:sz w:val="19"/>
                <w:szCs w:val="19"/>
                <w:lang w:val="en-NZ"/>
              </w:rPr>
              <w:t xml:space="preserve">% of clients having graduated from </w:t>
            </w:r>
            <w:r w:rsidR="00693944" w:rsidRPr="00712671">
              <w:rPr>
                <w:sz w:val="19"/>
                <w:szCs w:val="19"/>
                <w:lang w:val="en-NZ"/>
              </w:rPr>
              <w:t xml:space="preserve">the </w:t>
            </w:r>
            <w:r w:rsidR="005632A9" w:rsidRPr="00712671">
              <w:rPr>
                <w:sz w:val="19"/>
                <w:szCs w:val="19"/>
                <w:lang w:val="en-NZ"/>
              </w:rPr>
              <w:t>programme</w:t>
            </w:r>
          </w:p>
          <w:p w14:paraId="30AD979D" w14:textId="53A084C3" w:rsidR="0083087B" w:rsidRPr="00712671" w:rsidRDefault="00724000" w:rsidP="0012466B">
            <w:pPr>
              <w:spacing w:before="0" w:after="0"/>
              <w:cnfStyle w:val="000000000000" w:firstRow="0" w:lastRow="0" w:firstColumn="0" w:lastColumn="0" w:oddVBand="0" w:evenVBand="0" w:oddHBand="0" w:evenHBand="0" w:firstRowFirstColumn="0" w:firstRowLastColumn="0" w:lastRowFirstColumn="0" w:lastRowLastColumn="0"/>
              <w:rPr>
                <w:sz w:val="19"/>
                <w:szCs w:val="19"/>
                <w:lang w:val="en-NZ"/>
              </w:rPr>
            </w:pPr>
            <w:r>
              <w:rPr>
                <w:b/>
                <w:bCs/>
                <w:sz w:val="19"/>
                <w:szCs w:val="19"/>
                <w:lang w:val="en-NZ"/>
              </w:rPr>
              <w:lastRenderedPageBreak/>
              <w:t>Target met</w:t>
            </w:r>
            <w:r w:rsidR="0012466B">
              <w:rPr>
                <w:b/>
                <w:bCs/>
                <w:sz w:val="19"/>
                <w:szCs w:val="19"/>
                <w:lang w:val="en-NZ"/>
              </w:rPr>
              <w:t xml:space="preserve">: </w:t>
            </w:r>
            <w:r w:rsidR="00A76C7B" w:rsidRPr="00712671">
              <w:rPr>
                <w:sz w:val="19"/>
                <w:szCs w:val="19"/>
                <w:lang w:val="en-NZ"/>
              </w:rPr>
              <w:t>Increased reach of Sustaining Tenancy</w:t>
            </w:r>
          </w:p>
        </w:tc>
      </w:tr>
      <w:tr w:rsidR="005632A9" w:rsidRPr="00FB496B" w14:paraId="551A186A" w14:textId="392092E1" w:rsidTr="00794C81">
        <w:trPr>
          <w:trHeight w:val="50"/>
        </w:trPr>
        <w:tc>
          <w:tcPr>
            <w:cnfStyle w:val="001000000000" w:firstRow="0" w:lastRow="0" w:firstColumn="1" w:lastColumn="0" w:oddVBand="0" w:evenVBand="0" w:oddHBand="0" w:evenHBand="0" w:firstRowFirstColumn="0" w:firstRowLastColumn="0" w:lastRowFirstColumn="0" w:lastRowLastColumn="0"/>
            <w:tcW w:w="2972" w:type="dxa"/>
          </w:tcPr>
          <w:p w14:paraId="67D638C3" w14:textId="4AD6D06E" w:rsidR="005632A9" w:rsidRPr="00712671" w:rsidRDefault="005632A9">
            <w:pPr>
              <w:spacing w:before="0" w:after="0"/>
              <w:rPr>
                <w:b w:val="0"/>
                <w:bCs w:val="0"/>
                <w:sz w:val="19"/>
                <w:szCs w:val="19"/>
                <w:lang w:val="en-NZ"/>
              </w:rPr>
            </w:pPr>
            <w:r w:rsidRPr="00712671">
              <w:rPr>
                <w:b w:val="0"/>
                <w:bCs w:val="0"/>
                <w:sz w:val="19"/>
                <w:szCs w:val="19"/>
                <w:lang w:val="en-NZ"/>
              </w:rPr>
              <w:lastRenderedPageBreak/>
              <w:t>Expand housing support for young people leaving Oranga Tamariki care</w:t>
            </w:r>
            <w:r w:rsidR="008620DA" w:rsidRPr="00712671">
              <w:rPr>
                <w:b w:val="0"/>
                <w:bCs w:val="0"/>
                <w:sz w:val="19"/>
                <w:szCs w:val="19"/>
                <w:lang w:val="en-NZ"/>
              </w:rPr>
              <w:t xml:space="preserve"> (Oranga Tamariki)</w:t>
            </w:r>
          </w:p>
        </w:tc>
        <w:tc>
          <w:tcPr>
            <w:tcW w:w="3402" w:type="dxa"/>
          </w:tcPr>
          <w:p w14:paraId="365AEE4E" w14:textId="77777777" w:rsidR="005632A9" w:rsidRPr="00712671" w:rsidRDefault="005632A9">
            <w:pPr>
              <w:spacing w:before="0" w:after="0"/>
              <w:cnfStyle w:val="000000000000" w:firstRow="0" w:lastRow="0" w:firstColumn="0" w:lastColumn="0" w:oddVBand="0" w:evenVBand="0" w:oddHBand="0" w:evenHBand="0" w:firstRowFirstColumn="0" w:firstRowLastColumn="0" w:lastRowFirstColumn="0" w:lastRowLastColumn="0"/>
              <w:rPr>
                <w:b/>
                <w:bCs/>
                <w:sz w:val="19"/>
                <w:szCs w:val="19"/>
                <w:lang w:val="en-NZ"/>
              </w:rPr>
            </w:pPr>
            <w:r w:rsidRPr="00712671">
              <w:rPr>
                <w:b/>
                <w:bCs/>
                <w:sz w:val="19"/>
                <w:szCs w:val="19"/>
                <w:lang w:val="en-NZ"/>
              </w:rPr>
              <w:t xml:space="preserve">In place: </w:t>
            </w:r>
          </w:p>
          <w:p w14:paraId="204C79DB" w14:textId="6516D722" w:rsidR="005632A9" w:rsidRPr="00712671" w:rsidRDefault="005632A9">
            <w:pPr>
              <w:spacing w:before="0" w:after="0"/>
              <w:cnfStyle w:val="000000000000" w:firstRow="0" w:lastRow="0" w:firstColumn="0" w:lastColumn="0" w:oddVBand="0" w:evenVBand="0" w:oddHBand="0" w:evenHBand="0" w:firstRowFirstColumn="0" w:firstRowLastColumn="0" w:lastRowFirstColumn="0" w:lastRowLastColumn="0"/>
              <w:rPr>
                <w:sz w:val="19"/>
                <w:szCs w:val="19"/>
                <w:lang w:val="en-NZ"/>
              </w:rPr>
            </w:pPr>
            <w:r w:rsidRPr="00712671">
              <w:rPr>
                <w:sz w:val="19"/>
                <w:szCs w:val="19"/>
                <w:lang w:val="en-NZ"/>
              </w:rPr>
              <w:t xml:space="preserve">110 placements, on track to deliver 120 by </w:t>
            </w:r>
            <w:r w:rsidR="00693944" w:rsidRPr="00712671">
              <w:rPr>
                <w:sz w:val="19"/>
                <w:szCs w:val="19"/>
                <w:lang w:val="en-NZ"/>
              </w:rPr>
              <w:t xml:space="preserve">the </w:t>
            </w:r>
            <w:r w:rsidRPr="00712671">
              <w:rPr>
                <w:sz w:val="19"/>
                <w:szCs w:val="19"/>
                <w:lang w:val="en-NZ"/>
              </w:rPr>
              <w:t xml:space="preserve">end </w:t>
            </w:r>
            <w:r w:rsidR="00693944" w:rsidRPr="00712671">
              <w:rPr>
                <w:sz w:val="19"/>
                <w:szCs w:val="19"/>
                <w:lang w:val="en-NZ"/>
              </w:rPr>
              <w:t xml:space="preserve">of </w:t>
            </w:r>
            <w:r w:rsidRPr="00712671">
              <w:rPr>
                <w:sz w:val="19"/>
                <w:szCs w:val="19"/>
                <w:lang w:val="en-NZ"/>
              </w:rPr>
              <w:t>June 2023 (+35 from Oranga Tamariki funding)</w:t>
            </w:r>
          </w:p>
        </w:tc>
        <w:tc>
          <w:tcPr>
            <w:tcW w:w="3118" w:type="dxa"/>
          </w:tcPr>
          <w:p w14:paraId="58CACDCA" w14:textId="77777777" w:rsidR="00A76C7B" w:rsidRPr="00712671" w:rsidRDefault="00A76C7B" w:rsidP="00A76C7B">
            <w:pPr>
              <w:spacing w:before="0" w:after="0"/>
              <w:cnfStyle w:val="000000000000" w:firstRow="0" w:lastRow="0" w:firstColumn="0" w:lastColumn="0" w:oddVBand="0" w:evenVBand="0" w:oddHBand="0" w:evenHBand="0" w:firstRowFirstColumn="0" w:firstRowLastColumn="0" w:lastRowFirstColumn="0" w:lastRowLastColumn="0"/>
              <w:rPr>
                <w:sz w:val="19"/>
                <w:szCs w:val="19"/>
                <w:lang w:val="en-NZ"/>
              </w:rPr>
            </w:pPr>
            <w:r w:rsidRPr="00712671">
              <w:rPr>
                <w:b/>
                <w:bCs/>
                <w:sz w:val="19"/>
                <w:szCs w:val="19"/>
                <w:lang w:val="en-NZ"/>
              </w:rPr>
              <w:t>Target:</w:t>
            </w:r>
            <w:r w:rsidRPr="00712671">
              <w:rPr>
                <w:sz w:val="19"/>
                <w:szCs w:val="19"/>
                <w:lang w:val="en-NZ"/>
              </w:rPr>
              <w:t xml:space="preserve"> none set</w:t>
            </w:r>
          </w:p>
          <w:p w14:paraId="30EB7CA8" w14:textId="53DC68C4" w:rsidR="005632A9" w:rsidRPr="00712671" w:rsidRDefault="00443D14" w:rsidP="00443D14">
            <w:pPr>
              <w:spacing w:before="0" w:after="0"/>
              <w:cnfStyle w:val="000000000000" w:firstRow="0" w:lastRow="0" w:firstColumn="0" w:lastColumn="0" w:oddVBand="0" w:evenVBand="0" w:oddHBand="0" w:evenHBand="0" w:firstRowFirstColumn="0" w:firstRowLastColumn="0" w:lastRowFirstColumn="0" w:lastRowLastColumn="0"/>
              <w:rPr>
                <w:sz w:val="19"/>
                <w:szCs w:val="19"/>
                <w:lang w:val="en-NZ"/>
              </w:rPr>
            </w:pPr>
            <w:r w:rsidRPr="00712671">
              <w:rPr>
                <w:b/>
                <w:bCs/>
                <w:sz w:val="19"/>
                <w:szCs w:val="19"/>
                <w:lang w:val="en-NZ"/>
              </w:rPr>
              <w:t>O</w:t>
            </w:r>
            <w:r w:rsidR="00A76C7B" w:rsidRPr="00712671">
              <w:rPr>
                <w:b/>
                <w:bCs/>
                <w:sz w:val="19"/>
                <w:szCs w:val="19"/>
                <w:lang w:val="en-NZ"/>
              </w:rPr>
              <w:t xml:space="preserve">ther positive </w:t>
            </w:r>
            <w:r w:rsidR="00565514" w:rsidRPr="00712671">
              <w:rPr>
                <w:b/>
                <w:bCs/>
                <w:sz w:val="19"/>
                <w:szCs w:val="19"/>
                <w:lang w:val="en-NZ"/>
              </w:rPr>
              <w:t>output</w:t>
            </w:r>
            <w:r w:rsidR="00A76C7B" w:rsidRPr="00712671">
              <w:rPr>
                <w:sz w:val="19"/>
                <w:szCs w:val="19"/>
                <w:lang w:val="en-NZ"/>
              </w:rPr>
              <w:t>:</w:t>
            </w:r>
            <w:r w:rsidR="00C03D92" w:rsidRPr="00712671">
              <w:rPr>
                <w:sz w:val="19"/>
                <w:szCs w:val="19"/>
                <w:lang w:val="en-NZ"/>
              </w:rPr>
              <w:t xml:space="preserve"> more placements for young people </w:t>
            </w:r>
          </w:p>
        </w:tc>
      </w:tr>
      <w:tr w:rsidR="005632A9" w:rsidRPr="00FB496B" w14:paraId="3613B110" w14:textId="1EBD1541" w:rsidTr="00794C81">
        <w:trPr>
          <w:trHeight w:val="50"/>
        </w:trPr>
        <w:tc>
          <w:tcPr>
            <w:cnfStyle w:val="001000000000" w:firstRow="0" w:lastRow="0" w:firstColumn="1" w:lastColumn="0" w:oddVBand="0" w:evenVBand="0" w:oddHBand="0" w:evenHBand="0" w:firstRowFirstColumn="0" w:firstRowLastColumn="0" w:lastRowFirstColumn="0" w:lastRowLastColumn="0"/>
            <w:tcW w:w="2972" w:type="dxa"/>
          </w:tcPr>
          <w:p w14:paraId="65277D1D" w14:textId="5AFC8E6D" w:rsidR="005632A9" w:rsidRPr="00712671" w:rsidRDefault="005632A9">
            <w:pPr>
              <w:spacing w:before="0" w:after="0"/>
              <w:rPr>
                <w:b w:val="0"/>
                <w:bCs w:val="0"/>
                <w:sz w:val="19"/>
                <w:szCs w:val="19"/>
                <w:lang w:val="en-NZ"/>
              </w:rPr>
            </w:pPr>
            <w:r w:rsidRPr="00712671">
              <w:rPr>
                <w:b w:val="0"/>
                <w:bCs w:val="0"/>
                <w:sz w:val="19"/>
                <w:szCs w:val="19"/>
                <w:lang w:val="en-NZ"/>
              </w:rPr>
              <w:t>Improve transitions from acute mental health and addiction inpatient units</w:t>
            </w:r>
            <w:r w:rsidR="008565D2" w:rsidRPr="00712671">
              <w:rPr>
                <w:b w:val="0"/>
                <w:bCs w:val="0"/>
                <w:sz w:val="19"/>
                <w:szCs w:val="19"/>
                <w:lang w:val="en-NZ"/>
              </w:rPr>
              <w:t xml:space="preserve"> (</w:t>
            </w:r>
            <w:r w:rsidR="00DF390C" w:rsidRPr="00DF390C">
              <w:rPr>
                <w:b w:val="0"/>
                <w:bCs w:val="0"/>
                <w:sz w:val="19"/>
                <w:szCs w:val="19"/>
                <w:lang w:val="en-NZ"/>
              </w:rPr>
              <w:t>Minist</w:t>
            </w:r>
            <w:r w:rsidR="00DF390C">
              <w:rPr>
                <w:b w:val="0"/>
                <w:bCs w:val="0"/>
                <w:sz w:val="19"/>
                <w:szCs w:val="19"/>
                <w:lang w:val="en-NZ"/>
              </w:rPr>
              <w:t>ry</w:t>
            </w:r>
            <w:r w:rsidR="00DF390C" w:rsidRPr="00DF390C">
              <w:rPr>
                <w:b w:val="0"/>
                <w:bCs w:val="0"/>
                <w:sz w:val="19"/>
                <w:szCs w:val="19"/>
                <w:lang w:val="en-NZ"/>
              </w:rPr>
              <w:t xml:space="preserve"> of Health</w:t>
            </w:r>
            <w:r w:rsidR="008565D2" w:rsidRPr="00712671">
              <w:rPr>
                <w:b w:val="0"/>
                <w:bCs w:val="0"/>
                <w:sz w:val="19"/>
                <w:szCs w:val="19"/>
                <w:lang w:val="en-NZ"/>
              </w:rPr>
              <w:t>)</w:t>
            </w:r>
          </w:p>
        </w:tc>
        <w:tc>
          <w:tcPr>
            <w:tcW w:w="3402" w:type="dxa"/>
          </w:tcPr>
          <w:p w14:paraId="02BEEC4E" w14:textId="12B829A6" w:rsidR="005632A9" w:rsidRPr="00712671" w:rsidRDefault="005632A9">
            <w:pPr>
              <w:spacing w:before="0" w:after="0"/>
              <w:cnfStyle w:val="000000000000" w:firstRow="0" w:lastRow="0" w:firstColumn="0" w:lastColumn="0" w:oddVBand="0" w:evenVBand="0" w:oddHBand="0" w:evenHBand="0" w:firstRowFirstColumn="0" w:firstRowLastColumn="0" w:lastRowFirstColumn="0" w:lastRowLastColumn="0"/>
              <w:rPr>
                <w:b/>
                <w:bCs/>
                <w:sz w:val="19"/>
                <w:szCs w:val="19"/>
                <w:lang w:val="en-NZ"/>
              </w:rPr>
            </w:pPr>
            <w:r w:rsidRPr="00712671">
              <w:rPr>
                <w:b/>
                <w:bCs/>
                <w:sz w:val="19"/>
                <w:szCs w:val="19"/>
                <w:lang w:val="en-NZ"/>
              </w:rPr>
              <w:t xml:space="preserve">In place: </w:t>
            </w:r>
          </w:p>
          <w:p w14:paraId="36F79CE0" w14:textId="1C81DC42" w:rsidR="005632A9" w:rsidRPr="00712671" w:rsidRDefault="00901BE7">
            <w:pPr>
              <w:spacing w:before="0" w:after="0"/>
              <w:cnfStyle w:val="000000000000" w:firstRow="0" w:lastRow="0" w:firstColumn="0" w:lastColumn="0" w:oddVBand="0" w:evenVBand="0" w:oddHBand="0" w:evenHBand="0" w:firstRowFirstColumn="0" w:firstRowLastColumn="0" w:lastRowFirstColumn="0" w:lastRowLastColumn="0"/>
              <w:rPr>
                <w:sz w:val="19"/>
                <w:szCs w:val="19"/>
                <w:lang w:val="en-NZ"/>
              </w:rPr>
            </w:pPr>
            <w:r w:rsidRPr="00712671">
              <w:rPr>
                <w:sz w:val="19"/>
                <w:szCs w:val="19"/>
                <w:lang w:val="en-NZ"/>
              </w:rPr>
              <w:t xml:space="preserve">Two pilot sites with </w:t>
            </w:r>
            <w:r w:rsidR="005632A9" w:rsidRPr="00712671">
              <w:rPr>
                <w:sz w:val="19"/>
                <w:szCs w:val="19"/>
                <w:lang w:val="en-NZ"/>
              </w:rPr>
              <w:t xml:space="preserve">60 </w:t>
            </w:r>
            <w:r w:rsidR="004E32FE" w:rsidRPr="00712671">
              <w:rPr>
                <w:rFonts w:eastAsiaTheme="minorEastAsia" w:cstheme="minorHAnsi"/>
                <w:sz w:val="19"/>
                <w:szCs w:val="19"/>
              </w:rPr>
              <w:t xml:space="preserve">tāngata </w:t>
            </w:r>
            <w:proofErr w:type="spellStart"/>
            <w:r w:rsidR="004E32FE" w:rsidRPr="00712671">
              <w:rPr>
                <w:rFonts w:eastAsiaTheme="minorEastAsia" w:cstheme="minorHAnsi"/>
                <w:sz w:val="19"/>
                <w:szCs w:val="19"/>
              </w:rPr>
              <w:t>whaiora</w:t>
            </w:r>
            <w:proofErr w:type="spellEnd"/>
            <w:r w:rsidR="004E32FE" w:rsidRPr="00712671">
              <w:rPr>
                <w:rFonts w:eastAsiaTheme="minorEastAsia" w:cstheme="minorHAnsi"/>
                <w:sz w:val="19"/>
                <w:szCs w:val="19"/>
              </w:rPr>
              <w:t xml:space="preserve"> </w:t>
            </w:r>
            <w:r w:rsidR="00F52DA9" w:rsidRPr="00712671">
              <w:rPr>
                <w:sz w:val="19"/>
                <w:szCs w:val="19"/>
                <w:lang w:val="en-NZ"/>
              </w:rPr>
              <w:t>referred:</w:t>
            </w:r>
            <w:r w:rsidR="005632A9" w:rsidRPr="00712671">
              <w:rPr>
                <w:sz w:val="19"/>
                <w:szCs w:val="19"/>
                <w:lang w:val="en-NZ"/>
              </w:rPr>
              <w:t xml:space="preserve"> 5 active cases</w:t>
            </w:r>
          </w:p>
        </w:tc>
        <w:tc>
          <w:tcPr>
            <w:tcW w:w="3118" w:type="dxa"/>
          </w:tcPr>
          <w:p w14:paraId="09A329EB" w14:textId="2F79A86E" w:rsidR="00535660" w:rsidRPr="00712671" w:rsidRDefault="00535660" w:rsidP="00535660">
            <w:pPr>
              <w:spacing w:before="0" w:after="0"/>
              <w:cnfStyle w:val="000000000000" w:firstRow="0" w:lastRow="0" w:firstColumn="0" w:lastColumn="0" w:oddVBand="0" w:evenVBand="0" w:oddHBand="0" w:evenHBand="0" w:firstRowFirstColumn="0" w:firstRowLastColumn="0" w:lastRowFirstColumn="0" w:lastRowLastColumn="0"/>
              <w:rPr>
                <w:sz w:val="19"/>
                <w:szCs w:val="19"/>
                <w:lang w:val="en-NZ"/>
              </w:rPr>
            </w:pPr>
            <w:r w:rsidRPr="00712671">
              <w:rPr>
                <w:b/>
                <w:bCs/>
                <w:sz w:val="19"/>
                <w:szCs w:val="19"/>
                <w:lang w:val="en-NZ"/>
              </w:rPr>
              <w:t>Target</w:t>
            </w:r>
            <w:r w:rsidRPr="00712671">
              <w:rPr>
                <w:sz w:val="19"/>
                <w:szCs w:val="19"/>
                <w:lang w:val="en-NZ"/>
              </w:rPr>
              <w:t>: none set</w:t>
            </w:r>
          </w:p>
          <w:p w14:paraId="544A00F6" w14:textId="1B1E618F" w:rsidR="005632A9" w:rsidRPr="00712671" w:rsidRDefault="00565514" w:rsidP="00565514">
            <w:pPr>
              <w:spacing w:before="0" w:after="0"/>
              <w:cnfStyle w:val="000000000000" w:firstRow="0" w:lastRow="0" w:firstColumn="0" w:lastColumn="0" w:oddVBand="0" w:evenVBand="0" w:oddHBand="0" w:evenHBand="0" w:firstRowFirstColumn="0" w:firstRowLastColumn="0" w:lastRowFirstColumn="0" w:lastRowLastColumn="0"/>
              <w:rPr>
                <w:sz w:val="19"/>
                <w:szCs w:val="19"/>
                <w:lang w:val="en-NZ"/>
              </w:rPr>
            </w:pPr>
            <w:r w:rsidRPr="00712671">
              <w:rPr>
                <w:b/>
                <w:bCs/>
                <w:sz w:val="19"/>
                <w:szCs w:val="19"/>
                <w:lang w:val="en-NZ"/>
              </w:rPr>
              <w:t>Other positive output</w:t>
            </w:r>
            <w:r w:rsidRPr="00712671">
              <w:rPr>
                <w:sz w:val="19"/>
                <w:szCs w:val="19"/>
                <w:lang w:val="en-NZ"/>
              </w:rPr>
              <w:t xml:space="preserve">: </w:t>
            </w:r>
            <w:r w:rsidR="009740D0" w:rsidRPr="00712671">
              <w:rPr>
                <w:sz w:val="19"/>
                <w:szCs w:val="19"/>
              </w:rPr>
              <w:t>T</w:t>
            </w:r>
            <w:r w:rsidR="009740D0" w:rsidRPr="00712671">
              <w:rPr>
                <w:rFonts w:eastAsiaTheme="minorEastAsia" w:cstheme="minorHAnsi"/>
                <w:sz w:val="19"/>
                <w:szCs w:val="19"/>
              </w:rPr>
              <w:t xml:space="preserve">āngata </w:t>
            </w:r>
            <w:proofErr w:type="spellStart"/>
            <w:r w:rsidR="009740D0" w:rsidRPr="00712671">
              <w:rPr>
                <w:rFonts w:eastAsiaTheme="minorEastAsia" w:cstheme="minorHAnsi"/>
                <w:sz w:val="19"/>
                <w:szCs w:val="19"/>
              </w:rPr>
              <w:t>whaiora</w:t>
            </w:r>
            <w:proofErr w:type="spellEnd"/>
            <w:r w:rsidR="009740D0" w:rsidRPr="00712671">
              <w:rPr>
                <w:rFonts w:eastAsiaTheme="minorEastAsia" w:cstheme="minorHAnsi"/>
                <w:sz w:val="19"/>
                <w:szCs w:val="19"/>
              </w:rPr>
              <w:t xml:space="preserve"> receiving support not previously available</w:t>
            </w:r>
          </w:p>
        </w:tc>
      </w:tr>
      <w:tr w:rsidR="005632A9" w:rsidRPr="00FB496B" w14:paraId="0EBE37B7" w14:textId="00EA85FB" w:rsidTr="00794C81">
        <w:trPr>
          <w:trHeight w:val="50"/>
        </w:trPr>
        <w:tc>
          <w:tcPr>
            <w:cnfStyle w:val="001000000000" w:firstRow="0" w:lastRow="0" w:firstColumn="1" w:lastColumn="0" w:oddVBand="0" w:evenVBand="0" w:oddHBand="0" w:evenHBand="0" w:firstRowFirstColumn="0" w:firstRowLastColumn="0" w:lastRowFirstColumn="0" w:lastRowLastColumn="0"/>
            <w:tcW w:w="2972" w:type="dxa"/>
          </w:tcPr>
          <w:p w14:paraId="2C7C8888" w14:textId="51423315" w:rsidR="005632A9" w:rsidRPr="00712671" w:rsidRDefault="005632A9">
            <w:pPr>
              <w:spacing w:before="0" w:after="0"/>
              <w:rPr>
                <w:b w:val="0"/>
                <w:bCs w:val="0"/>
                <w:sz w:val="19"/>
                <w:szCs w:val="19"/>
                <w:lang w:val="en-NZ"/>
              </w:rPr>
            </w:pPr>
            <w:r w:rsidRPr="00712671">
              <w:rPr>
                <w:b w:val="0"/>
                <w:bCs w:val="0"/>
                <w:sz w:val="19"/>
                <w:szCs w:val="19"/>
                <w:lang w:val="en-NZ"/>
              </w:rPr>
              <w:t>Support women/</w:t>
            </w:r>
            <w:proofErr w:type="spellStart"/>
            <w:r w:rsidRPr="00712671">
              <w:rPr>
                <w:b w:val="0"/>
                <w:bCs w:val="0"/>
                <w:sz w:val="19"/>
                <w:szCs w:val="19"/>
                <w:lang w:val="en-NZ"/>
              </w:rPr>
              <w:t>wāhine</w:t>
            </w:r>
            <w:proofErr w:type="spellEnd"/>
            <w:r w:rsidRPr="00712671">
              <w:rPr>
                <w:b w:val="0"/>
                <w:bCs w:val="0"/>
                <w:sz w:val="19"/>
                <w:szCs w:val="19"/>
                <w:lang w:val="en-NZ"/>
              </w:rPr>
              <w:t xml:space="preserve"> who are leaving </w:t>
            </w:r>
            <w:proofErr w:type="gramStart"/>
            <w:r w:rsidRPr="00712671">
              <w:rPr>
                <w:b w:val="0"/>
                <w:bCs w:val="0"/>
                <w:sz w:val="19"/>
                <w:szCs w:val="19"/>
                <w:lang w:val="en-NZ"/>
              </w:rPr>
              <w:t>prison</w:t>
            </w:r>
            <w:r w:rsidR="008565D2" w:rsidRPr="00712671">
              <w:rPr>
                <w:b w:val="0"/>
                <w:bCs w:val="0"/>
                <w:sz w:val="19"/>
                <w:szCs w:val="19"/>
                <w:lang w:val="en-NZ"/>
              </w:rPr>
              <w:t>(</w:t>
            </w:r>
            <w:proofErr w:type="gramEnd"/>
            <w:r w:rsidR="008565D2" w:rsidRPr="00712671">
              <w:rPr>
                <w:b w:val="0"/>
                <w:bCs w:val="0"/>
                <w:sz w:val="19"/>
                <w:szCs w:val="19"/>
                <w:lang w:val="en-NZ"/>
              </w:rPr>
              <w:t>Ara Poutama</w:t>
            </w:r>
            <w:r w:rsidR="00B764F8">
              <w:rPr>
                <w:b w:val="0"/>
                <w:bCs w:val="0"/>
                <w:sz w:val="19"/>
                <w:szCs w:val="19"/>
                <w:lang w:val="en-NZ"/>
              </w:rPr>
              <w:t xml:space="preserve"> Aotearoa</w:t>
            </w:r>
            <w:r w:rsidR="008565D2" w:rsidRPr="00712671">
              <w:rPr>
                <w:b w:val="0"/>
                <w:bCs w:val="0"/>
                <w:sz w:val="19"/>
                <w:szCs w:val="19"/>
                <w:lang w:val="en-NZ"/>
              </w:rPr>
              <w:t xml:space="preserve">) </w:t>
            </w:r>
          </w:p>
        </w:tc>
        <w:tc>
          <w:tcPr>
            <w:tcW w:w="3402" w:type="dxa"/>
          </w:tcPr>
          <w:p w14:paraId="6E9D30AD" w14:textId="77777777" w:rsidR="005632A9" w:rsidRPr="00712671" w:rsidRDefault="005632A9">
            <w:pPr>
              <w:spacing w:before="0" w:after="0"/>
              <w:cnfStyle w:val="000000000000" w:firstRow="0" w:lastRow="0" w:firstColumn="0" w:lastColumn="0" w:oddVBand="0" w:evenVBand="0" w:oddHBand="0" w:evenHBand="0" w:firstRowFirstColumn="0" w:firstRowLastColumn="0" w:lastRowFirstColumn="0" w:lastRowLastColumn="0"/>
              <w:rPr>
                <w:b/>
                <w:bCs/>
                <w:sz w:val="19"/>
                <w:szCs w:val="19"/>
                <w:lang w:val="en-NZ"/>
              </w:rPr>
            </w:pPr>
            <w:r w:rsidRPr="00712671">
              <w:rPr>
                <w:b/>
                <w:bCs/>
                <w:sz w:val="19"/>
                <w:szCs w:val="19"/>
                <w:lang w:val="en-NZ"/>
              </w:rPr>
              <w:t xml:space="preserve">In place: </w:t>
            </w:r>
          </w:p>
          <w:p w14:paraId="408E9B74" w14:textId="70AE6D1F" w:rsidR="005632A9" w:rsidRPr="00712671" w:rsidRDefault="005632A9">
            <w:pPr>
              <w:spacing w:before="0" w:after="0"/>
              <w:cnfStyle w:val="000000000000" w:firstRow="0" w:lastRow="0" w:firstColumn="0" w:lastColumn="0" w:oddVBand="0" w:evenVBand="0" w:oddHBand="0" w:evenHBand="0" w:firstRowFirstColumn="0" w:firstRowLastColumn="0" w:lastRowFirstColumn="0" w:lastRowLastColumn="0"/>
              <w:rPr>
                <w:sz w:val="19"/>
                <w:szCs w:val="19"/>
                <w:lang w:val="en-NZ"/>
              </w:rPr>
            </w:pPr>
            <w:r w:rsidRPr="00712671">
              <w:rPr>
                <w:sz w:val="19"/>
                <w:szCs w:val="19"/>
                <w:lang w:val="en-NZ"/>
              </w:rPr>
              <w:t xml:space="preserve">26 women total (4 remain, 17 independent) </w:t>
            </w:r>
          </w:p>
        </w:tc>
        <w:tc>
          <w:tcPr>
            <w:tcW w:w="3118" w:type="dxa"/>
          </w:tcPr>
          <w:p w14:paraId="3BA54E3A" w14:textId="21D39B44" w:rsidR="00535660" w:rsidRPr="00712671" w:rsidRDefault="00535660">
            <w:pPr>
              <w:spacing w:before="0" w:after="0"/>
              <w:cnfStyle w:val="000000000000" w:firstRow="0" w:lastRow="0" w:firstColumn="0" w:lastColumn="0" w:oddVBand="0" w:evenVBand="0" w:oddHBand="0" w:evenHBand="0" w:firstRowFirstColumn="0" w:firstRowLastColumn="0" w:lastRowFirstColumn="0" w:lastRowLastColumn="0"/>
              <w:rPr>
                <w:sz w:val="19"/>
                <w:szCs w:val="19"/>
                <w:lang w:val="en-NZ"/>
              </w:rPr>
            </w:pPr>
            <w:r w:rsidRPr="00712671">
              <w:rPr>
                <w:b/>
                <w:bCs/>
                <w:sz w:val="19"/>
                <w:szCs w:val="19"/>
                <w:lang w:val="en-NZ"/>
              </w:rPr>
              <w:t>Target:</w:t>
            </w:r>
            <w:r w:rsidRPr="00712671">
              <w:rPr>
                <w:sz w:val="19"/>
                <w:szCs w:val="19"/>
                <w:lang w:val="en-NZ"/>
              </w:rPr>
              <w:t xml:space="preserve"> </w:t>
            </w:r>
            <w:r w:rsidR="005632A9" w:rsidRPr="00712671">
              <w:rPr>
                <w:sz w:val="19"/>
                <w:szCs w:val="19"/>
                <w:lang w:val="en-NZ"/>
              </w:rPr>
              <w:t xml:space="preserve">20 per annum (draft success measures - 72 women/ </w:t>
            </w:r>
            <w:proofErr w:type="spellStart"/>
            <w:r w:rsidR="005632A9" w:rsidRPr="00712671">
              <w:rPr>
                <w:sz w:val="19"/>
                <w:szCs w:val="19"/>
                <w:lang w:val="en-NZ"/>
              </w:rPr>
              <w:t>wāhine</w:t>
            </w:r>
            <w:proofErr w:type="spellEnd"/>
            <w:r w:rsidR="005632A9" w:rsidRPr="00712671">
              <w:rPr>
                <w:sz w:val="19"/>
                <w:szCs w:val="19"/>
                <w:lang w:val="en-NZ"/>
              </w:rPr>
              <w:t xml:space="preserve"> leaving prison)</w:t>
            </w:r>
            <w:r w:rsidR="007A71D8" w:rsidRPr="00712671">
              <w:rPr>
                <w:sz w:val="19"/>
                <w:szCs w:val="19"/>
                <w:lang w:val="en-NZ"/>
              </w:rPr>
              <w:t xml:space="preserve">. </w:t>
            </w:r>
          </w:p>
          <w:p w14:paraId="39EE8702" w14:textId="70F60243" w:rsidR="005632A9" w:rsidRPr="00712671" w:rsidRDefault="00535660" w:rsidP="00535660">
            <w:pPr>
              <w:spacing w:before="0" w:after="0"/>
              <w:cnfStyle w:val="000000000000" w:firstRow="0" w:lastRow="0" w:firstColumn="0" w:lastColumn="0" w:oddVBand="0" w:evenVBand="0" w:oddHBand="0" w:evenHBand="0" w:firstRowFirstColumn="0" w:firstRowLastColumn="0" w:lastRowFirstColumn="0" w:lastRowLastColumn="0"/>
              <w:rPr>
                <w:sz w:val="19"/>
                <w:szCs w:val="19"/>
                <w:lang w:val="en-NZ"/>
              </w:rPr>
            </w:pPr>
            <w:r w:rsidRPr="00712671">
              <w:rPr>
                <w:b/>
                <w:bCs/>
                <w:sz w:val="19"/>
                <w:szCs w:val="19"/>
                <w:lang w:val="en-NZ"/>
              </w:rPr>
              <w:t xml:space="preserve">Not </w:t>
            </w:r>
            <w:r w:rsidR="00565514" w:rsidRPr="00712671">
              <w:rPr>
                <w:b/>
                <w:bCs/>
                <w:sz w:val="19"/>
                <w:szCs w:val="19"/>
                <w:lang w:val="en-NZ"/>
              </w:rPr>
              <w:t>met</w:t>
            </w:r>
            <w:r w:rsidRPr="00712671">
              <w:rPr>
                <w:b/>
                <w:bCs/>
                <w:sz w:val="19"/>
                <w:szCs w:val="19"/>
                <w:lang w:val="en-NZ"/>
              </w:rPr>
              <w:t xml:space="preserve">: </w:t>
            </w:r>
            <w:r w:rsidR="007A71D8" w:rsidRPr="00712671">
              <w:rPr>
                <w:sz w:val="19"/>
                <w:szCs w:val="19"/>
                <w:lang w:val="en-NZ"/>
              </w:rPr>
              <w:t xml:space="preserve">Due to reducing </w:t>
            </w:r>
            <w:r w:rsidR="00FD2984" w:rsidRPr="00712671">
              <w:rPr>
                <w:sz w:val="19"/>
                <w:szCs w:val="19"/>
                <w:lang w:val="en-NZ"/>
              </w:rPr>
              <w:t xml:space="preserve">women’s prison population and </w:t>
            </w:r>
            <w:r w:rsidR="00B17CEF" w:rsidRPr="00712671">
              <w:rPr>
                <w:sz w:val="19"/>
                <w:szCs w:val="19"/>
                <w:lang w:val="en-NZ"/>
              </w:rPr>
              <w:t xml:space="preserve">access issues to prisons. </w:t>
            </w:r>
            <w:r w:rsidR="00FD2984" w:rsidRPr="00712671">
              <w:rPr>
                <w:sz w:val="19"/>
                <w:szCs w:val="19"/>
                <w:lang w:val="en-NZ"/>
              </w:rPr>
              <w:t xml:space="preserve"> </w:t>
            </w:r>
          </w:p>
        </w:tc>
      </w:tr>
      <w:tr w:rsidR="005632A9" w:rsidRPr="00FB496B" w14:paraId="61B1197C" w14:textId="0759E3D7" w:rsidTr="00794C81">
        <w:trPr>
          <w:trHeight w:val="50"/>
        </w:trPr>
        <w:tc>
          <w:tcPr>
            <w:cnfStyle w:val="001000000000" w:firstRow="0" w:lastRow="0" w:firstColumn="1" w:lastColumn="0" w:oddVBand="0" w:evenVBand="0" w:oddHBand="0" w:evenHBand="0" w:firstRowFirstColumn="0" w:firstRowLastColumn="0" w:lastRowFirstColumn="0" w:lastRowLastColumn="0"/>
            <w:tcW w:w="2972" w:type="dxa"/>
          </w:tcPr>
          <w:p w14:paraId="326C0EBE" w14:textId="757A3E07" w:rsidR="005632A9" w:rsidRPr="00712671" w:rsidRDefault="005632A9">
            <w:pPr>
              <w:spacing w:before="0" w:after="0"/>
              <w:rPr>
                <w:b w:val="0"/>
                <w:bCs w:val="0"/>
                <w:sz w:val="19"/>
                <w:szCs w:val="19"/>
                <w:lang w:val="en-NZ"/>
              </w:rPr>
            </w:pPr>
            <w:r w:rsidRPr="00712671">
              <w:rPr>
                <w:b w:val="0"/>
                <w:bCs w:val="0"/>
                <w:sz w:val="19"/>
                <w:szCs w:val="19"/>
                <w:lang w:val="en-NZ"/>
              </w:rPr>
              <w:t>Support returned overseas offenders who are homeless</w:t>
            </w:r>
            <w:r w:rsidR="008565D2" w:rsidRPr="00712671">
              <w:rPr>
                <w:b w:val="0"/>
                <w:bCs w:val="0"/>
                <w:sz w:val="19"/>
                <w:szCs w:val="19"/>
                <w:lang w:val="en-NZ"/>
              </w:rPr>
              <w:t xml:space="preserve"> (Ara Poutama</w:t>
            </w:r>
            <w:r w:rsidR="00B764F8">
              <w:rPr>
                <w:b w:val="0"/>
                <w:bCs w:val="0"/>
                <w:sz w:val="19"/>
                <w:szCs w:val="19"/>
                <w:lang w:val="en-NZ"/>
              </w:rPr>
              <w:t xml:space="preserve"> Aotearoa</w:t>
            </w:r>
            <w:r w:rsidR="008565D2" w:rsidRPr="00712671">
              <w:rPr>
                <w:b w:val="0"/>
                <w:bCs w:val="0"/>
                <w:sz w:val="19"/>
                <w:szCs w:val="19"/>
                <w:lang w:val="en-NZ"/>
              </w:rPr>
              <w:t xml:space="preserve">) </w:t>
            </w:r>
          </w:p>
        </w:tc>
        <w:tc>
          <w:tcPr>
            <w:tcW w:w="3402" w:type="dxa"/>
          </w:tcPr>
          <w:p w14:paraId="02B2C9D4" w14:textId="77777777" w:rsidR="005632A9" w:rsidRPr="00712671" w:rsidRDefault="005632A9">
            <w:pPr>
              <w:spacing w:before="0" w:after="0"/>
              <w:cnfStyle w:val="000000000000" w:firstRow="0" w:lastRow="0" w:firstColumn="0" w:lastColumn="0" w:oddVBand="0" w:evenVBand="0" w:oddHBand="0" w:evenHBand="0" w:firstRowFirstColumn="0" w:firstRowLastColumn="0" w:lastRowFirstColumn="0" w:lastRowLastColumn="0"/>
              <w:rPr>
                <w:b/>
                <w:bCs/>
                <w:sz w:val="19"/>
                <w:szCs w:val="19"/>
                <w:lang w:val="en-NZ"/>
              </w:rPr>
            </w:pPr>
            <w:r w:rsidRPr="00712671">
              <w:rPr>
                <w:b/>
                <w:bCs/>
                <w:sz w:val="19"/>
                <w:szCs w:val="19"/>
                <w:lang w:val="en-NZ"/>
              </w:rPr>
              <w:t xml:space="preserve">In place: </w:t>
            </w:r>
          </w:p>
          <w:p w14:paraId="767E6FC1" w14:textId="386E8360" w:rsidR="005632A9" w:rsidRPr="00712671" w:rsidRDefault="005632A9">
            <w:pPr>
              <w:spacing w:before="0" w:after="0"/>
              <w:cnfStyle w:val="000000000000" w:firstRow="0" w:lastRow="0" w:firstColumn="0" w:lastColumn="0" w:oddVBand="0" w:evenVBand="0" w:oddHBand="0" w:evenHBand="0" w:firstRowFirstColumn="0" w:firstRowLastColumn="0" w:lastRowFirstColumn="0" w:lastRowLastColumn="0"/>
              <w:rPr>
                <w:sz w:val="19"/>
                <w:szCs w:val="19"/>
                <w:lang w:val="en-NZ"/>
              </w:rPr>
            </w:pPr>
            <w:r w:rsidRPr="00712671">
              <w:rPr>
                <w:sz w:val="19"/>
                <w:szCs w:val="19"/>
                <w:lang w:val="en-NZ"/>
              </w:rPr>
              <w:t>41 men supported (27 completed)</w:t>
            </w:r>
          </w:p>
        </w:tc>
        <w:tc>
          <w:tcPr>
            <w:tcW w:w="3118" w:type="dxa"/>
          </w:tcPr>
          <w:p w14:paraId="5D5C7963" w14:textId="1F3EF847" w:rsidR="005632A9" w:rsidRPr="00712671" w:rsidRDefault="00DF1960">
            <w:pPr>
              <w:spacing w:before="0" w:after="0"/>
              <w:cnfStyle w:val="000000000000" w:firstRow="0" w:lastRow="0" w:firstColumn="0" w:lastColumn="0" w:oddVBand="0" w:evenVBand="0" w:oddHBand="0" w:evenHBand="0" w:firstRowFirstColumn="0" w:firstRowLastColumn="0" w:lastRowFirstColumn="0" w:lastRowLastColumn="0"/>
              <w:rPr>
                <w:sz w:val="19"/>
                <w:szCs w:val="19"/>
                <w:lang w:val="en-NZ"/>
              </w:rPr>
            </w:pPr>
            <w:r w:rsidRPr="00712671">
              <w:rPr>
                <w:b/>
                <w:bCs/>
                <w:sz w:val="19"/>
                <w:szCs w:val="19"/>
                <w:lang w:val="en-NZ"/>
              </w:rPr>
              <w:t>Target:</w:t>
            </w:r>
            <w:r w:rsidR="00B17CEF" w:rsidRPr="00712671">
              <w:rPr>
                <w:b/>
                <w:bCs/>
                <w:sz w:val="19"/>
                <w:szCs w:val="19"/>
                <w:lang w:val="en-NZ"/>
              </w:rPr>
              <w:t xml:space="preserve"> </w:t>
            </w:r>
            <w:r w:rsidR="005632A9" w:rsidRPr="00712671">
              <w:rPr>
                <w:sz w:val="19"/>
                <w:szCs w:val="19"/>
                <w:lang w:val="en-NZ"/>
              </w:rPr>
              <w:t>Support for up to 30 people a year (90 people in total).</w:t>
            </w:r>
          </w:p>
          <w:p w14:paraId="6B922C0F" w14:textId="510725AB" w:rsidR="00DF1960" w:rsidRPr="00712671" w:rsidRDefault="00DF1960">
            <w:pPr>
              <w:spacing w:before="0" w:after="0"/>
              <w:cnfStyle w:val="000000000000" w:firstRow="0" w:lastRow="0" w:firstColumn="0" w:lastColumn="0" w:oddVBand="0" w:evenVBand="0" w:oddHBand="0" w:evenHBand="0" w:firstRowFirstColumn="0" w:firstRowLastColumn="0" w:lastRowFirstColumn="0" w:lastRowLastColumn="0"/>
              <w:rPr>
                <w:b/>
                <w:bCs/>
                <w:sz w:val="19"/>
                <w:szCs w:val="19"/>
                <w:lang w:val="en-NZ"/>
              </w:rPr>
            </w:pPr>
            <w:r w:rsidRPr="00712671">
              <w:rPr>
                <w:b/>
                <w:bCs/>
                <w:sz w:val="19"/>
                <w:szCs w:val="19"/>
                <w:lang w:val="en-NZ"/>
              </w:rPr>
              <w:t>On track</w:t>
            </w:r>
          </w:p>
        </w:tc>
      </w:tr>
      <w:tr w:rsidR="005632A9" w:rsidRPr="00FB496B" w14:paraId="423A6B4B" w14:textId="252907A5" w:rsidTr="00794C81">
        <w:trPr>
          <w:trHeight w:val="50"/>
        </w:trPr>
        <w:tc>
          <w:tcPr>
            <w:cnfStyle w:val="001000000000" w:firstRow="0" w:lastRow="0" w:firstColumn="1" w:lastColumn="0" w:oddVBand="0" w:evenVBand="0" w:oddHBand="0" w:evenHBand="0" w:firstRowFirstColumn="0" w:firstRowLastColumn="0" w:lastRowFirstColumn="0" w:lastRowLastColumn="0"/>
            <w:tcW w:w="6374" w:type="dxa"/>
            <w:gridSpan w:val="2"/>
            <w:shd w:val="clear" w:color="auto" w:fill="CCCDB5" w:themeFill="accent3" w:themeFillTint="66"/>
          </w:tcPr>
          <w:p w14:paraId="622B8263" w14:textId="77777777" w:rsidR="005632A9" w:rsidRPr="00712671" w:rsidRDefault="005632A9">
            <w:pPr>
              <w:spacing w:before="0" w:after="0"/>
              <w:rPr>
                <w:sz w:val="19"/>
                <w:szCs w:val="19"/>
                <w:lang w:val="en-NZ"/>
              </w:rPr>
            </w:pPr>
            <w:r w:rsidRPr="00712671">
              <w:rPr>
                <w:sz w:val="19"/>
                <w:szCs w:val="19"/>
                <w:lang w:val="en-NZ"/>
              </w:rPr>
              <w:t>Supply</w:t>
            </w:r>
          </w:p>
        </w:tc>
        <w:tc>
          <w:tcPr>
            <w:tcW w:w="3118" w:type="dxa"/>
            <w:shd w:val="clear" w:color="auto" w:fill="CCCDB5" w:themeFill="accent3" w:themeFillTint="66"/>
          </w:tcPr>
          <w:p w14:paraId="3A35EFB9" w14:textId="77777777" w:rsidR="005632A9" w:rsidRPr="00712671" w:rsidRDefault="005632A9">
            <w:pPr>
              <w:spacing w:before="0" w:after="0"/>
              <w:cnfStyle w:val="000000000000" w:firstRow="0" w:lastRow="0" w:firstColumn="0" w:lastColumn="0" w:oddVBand="0" w:evenVBand="0" w:oddHBand="0" w:evenHBand="0" w:firstRowFirstColumn="0" w:firstRowLastColumn="0" w:lastRowFirstColumn="0" w:lastRowLastColumn="0"/>
              <w:rPr>
                <w:sz w:val="19"/>
                <w:szCs w:val="19"/>
                <w:lang w:val="en-NZ"/>
              </w:rPr>
            </w:pPr>
          </w:p>
        </w:tc>
      </w:tr>
      <w:tr w:rsidR="005632A9" w:rsidRPr="00FB496B" w14:paraId="688B5679" w14:textId="11B39CCA" w:rsidTr="00794C81">
        <w:trPr>
          <w:trHeight w:val="50"/>
        </w:trPr>
        <w:tc>
          <w:tcPr>
            <w:cnfStyle w:val="001000000000" w:firstRow="0" w:lastRow="0" w:firstColumn="1" w:lastColumn="0" w:oddVBand="0" w:evenVBand="0" w:oddHBand="0" w:evenHBand="0" w:firstRowFirstColumn="0" w:firstRowLastColumn="0" w:lastRowFirstColumn="0" w:lastRowLastColumn="0"/>
            <w:tcW w:w="2972" w:type="dxa"/>
          </w:tcPr>
          <w:p w14:paraId="5632E2FA" w14:textId="4E76CFDB" w:rsidR="005632A9" w:rsidRPr="00712671" w:rsidRDefault="005632A9">
            <w:pPr>
              <w:spacing w:before="0" w:after="0"/>
              <w:rPr>
                <w:b w:val="0"/>
                <w:bCs w:val="0"/>
                <w:sz w:val="19"/>
                <w:szCs w:val="19"/>
                <w:lang w:val="mi-NZ"/>
              </w:rPr>
            </w:pPr>
            <w:r w:rsidRPr="00712671">
              <w:rPr>
                <w:b w:val="0"/>
                <w:bCs w:val="0"/>
                <w:sz w:val="19"/>
                <w:szCs w:val="19"/>
                <w:lang w:val="en-NZ"/>
              </w:rPr>
              <w:t xml:space="preserve">Increase </w:t>
            </w:r>
            <w:r w:rsidR="00096934">
              <w:rPr>
                <w:b w:val="0"/>
                <w:bCs w:val="0"/>
                <w:sz w:val="19"/>
                <w:szCs w:val="19"/>
                <w:lang w:val="en-NZ"/>
              </w:rPr>
              <w:t>t</w:t>
            </w:r>
            <w:r w:rsidR="00096934" w:rsidRPr="00712671">
              <w:rPr>
                <w:b w:val="0"/>
                <w:bCs w:val="0"/>
                <w:sz w:val="19"/>
                <w:szCs w:val="19"/>
                <w:lang w:val="en-NZ"/>
              </w:rPr>
              <w:t xml:space="preserve">ransitional </w:t>
            </w:r>
            <w:r w:rsidR="00096934">
              <w:rPr>
                <w:b w:val="0"/>
                <w:bCs w:val="0"/>
                <w:sz w:val="19"/>
                <w:szCs w:val="19"/>
                <w:lang w:val="en-NZ"/>
              </w:rPr>
              <w:t>h</w:t>
            </w:r>
            <w:r w:rsidR="00096934" w:rsidRPr="00712671">
              <w:rPr>
                <w:b w:val="0"/>
                <w:bCs w:val="0"/>
                <w:sz w:val="19"/>
                <w:szCs w:val="19"/>
                <w:lang w:val="en-NZ"/>
              </w:rPr>
              <w:t xml:space="preserve">ousing </w:t>
            </w:r>
            <w:r w:rsidRPr="00712671">
              <w:rPr>
                <w:b w:val="0"/>
                <w:bCs w:val="0"/>
                <w:sz w:val="19"/>
                <w:szCs w:val="19"/>
                <w:lang w:val="en-NZ"/>
              </w:rPr>
              <w:t>supply</w:t>
            </w:r>
            <w:r w:rsidR="00B2600B" w:rsidRPr="00712671">
              <w:rPr>
                <w:b w:val="0"/>
                <w:bCs w:val="0"/>
                <w:sz w:val="19"/>
                <w:szCs w:val="19"/>
                <w:lang w:val="en-NZ"/>
              </w:rPr>
              <w:t xml:space="preserve"> (HUD, Kāinga Ora, MSD)</w:t>
            </w:r>
          </w:p>
        </w:tc>
        <w:tc>
          <w:tcPr>
            <w:tcW w:w="3402" w:type="dxa"/>
          </w:tcPr>
          <w:p w14:paraId="101D71A1" w14:textId="77777777" w:rsidR="005632A9" w:rsidRPr="00712671" w:rsidRDefault="005632A9">
            <w:pPr>
              <w:spacing w:before="0" w:after="0"/>
              <w:cnfStyle w:val="000000000000" w:firstRow="0" w:lastRow="0" w:firstColumn="0" w:lastColumn="0" w:oddVBand="0" w:evenVBand="0" w:oddHBand="0" w:evenHBand="0" w:firstRowFirstColumn="0" w:firstRowLastColumn="0" w:lastRowFirstColumn="0" w:lastRowLastColumn="0"/>
              <w:rPr>
                <w:b/>
                <w:bCs/>
                <w:sz w:val="19"/>
                <w:szCs w:val="19"/>
                <w:lang w:val="en-NZ"/>
              </w:rPr>
            </w:pPr>
            <w:r w:rsidRPr="00712671">
              <w:rPr>
                <w:b/>
                <w:bCs/>
                <w:sz w:val="19"/>
                <w:szCs w:val="19"/>
                <w:lang w:val="en-NZ"/>
              </w:rPr>
              <w:t xml:space="preserve">Delivered: </w:t>
            </w:r>
          </w:p>
          <w:p w14:paraId="793A7CA4" w14:textId="549CE037" w:rsidR="005632A9" w:rsidRPr="00712671" w:rsidRDefault="005632A9">
            <w:pPr>
              <w:spacing w:before="0" w:after="0"/>
              <w:cnfStyle w:val="000000000000" w:firstRow="0" w:lastRow="0" w:firstColumn="0" w:lastColumn="0" w:oddVBand="0" w:evenVBand="0" w:oddHBand="0" w:evenHBand="0" w:firstRowFirstColumn="0" w:firstRowLastColumn="0" w:lastRowFirstColumn="0" w:lastRowLastColumn="0"/>
              <w:rPr>
                <w:sz w:val="19"/>
                <w:szCs w:val="19"/>
                <w:lang w:val="en-NZ"/>
              </w:rPr>
            </w:pPr>
            <w:r w:rsidRPr="00712671">
              <w:rPr>
                <w:sz w:val="19"/>
                <w:szCs w:val="19"/>
                <w:lang w:val="en-NZ"/>
              </w:rPr>
              <w:t>1,005 places from HUD funding (total 5,824)</w:t>
            </w:r>
          </w:p>
        </w:tc>
        <w:tc>
          <w:tcPr>
            <w:tcW w:w="3118" w:type="dxa"/>
          </w:tcPr>
          <w:p w14:paraId="22B0CF32" w14:textId="77777777" w:rsidR="005632A9" w:rsidRPr="00712671" w:rsidRDefault="00DF1960" w:rsidP="00874729">
            <w:pPr>
              <w:spacing w:before="0" w:after="0"/>
              <w:cnfStyle w:val="000000000000" w:firstRow="0" w:lastRow="0" w:firstColumn="0" w:lastColumn="0" w:oddVBand="0" w:evenVBand="0" w:oddHBand="0" w:evenHBand="0" w:firstRowFirstColumn="0" w:firstRowLastColumn="0" w:lastRowFirstColumn="0" w:lastRowLastColumn="0"/>
              <w:rPr>
                <w:sz w:val="19"/>
                <w:szCs w:val="19"/>
                <w:lang w:val="en-NZ"/>
              </w:rPr>
            </w:pPr>
            <w:r w:rsidRPr="00712671">
              <w:rPr>
                <w:b/>
                <w:bCs/>
                <w:sz w:val="19"/>
                <w:szCs w:val="19"/>
                <w:lang w:val="en-NZ"/>
              </w:rPr>
              <w:t>Target</w:t>
            </w:r>
            <w:r w:rsidR="00C03D92" w:rsidRPr="00712671">
              <w:rPr>
                <w:b/>
                <w:bCs/>
                <w:sz w:val="19"/>
                <w:szCs w:val="19"/>
                <w:lang w:val="en-NZ"/>
              </w:rPr>
              <w:t xml:space="preserve">: </w:t>
            </w:r>
            <w:r w:rsidR="00C03D92" w:rsidRPr="00712671">
              <w:rPr>
                <w:sz w:val="19"/>
                <w:szCs w:val="19"/>
                <w:lang w:val="en-NZ"/>
              </w:rPr>
              <w:t xml:space="preserve">Set target of </w:t>
            </w:r>
            <w:r w:rsidR="005632A9" w:rsidRPr="00712671">
              <w:rPr>
                <w:sz w:val="19"/>
                <w:szCs w:val="19"/>
                <w:lang w:val="en-NZ"/>
              </w:rPr>
              <w:t>1,000 places</w:t>
            </w:r>
          </w:p>
          <w:p w14:paraId="53CC8807" w14:textId="76C3478E" w:rsidR="00874729" w:rsidRPr="00712671" w:rsidRDefault="00874729" w:rsidP="00874729">
            <w:pPr>
              <w:spacing w:before="0" w:after="0"/>
              <w:cnfStyle w:val="000000000000" w:firstRow="0" w:lastRow="0" w:firstColumn="0" w:lastColumn="0" w:oddVBand="0" w:evenVBand="0" w:oddHBand="0" w:evenHBand="0" w:firstRowFirstColumn="0" w:firstRowLastColumn="0" w:lastRowFirstColumn="0" w:lastRowLastColumn="0"/>
              <w:rPr>
                <w:b/>
                <w:bCs/>
                <w:sz w:val="19"/>
                <w:szCs w:val="19"/>
                <w:lang w:val="en-NZ"/>
              </w:rPr>
            </w:pPr>
            <w:r w:rsidRPr="00712671">
              <w:rPr>
                <w:b/>
                <w:bCs/>
                <w:sz w:val="19"/>
                <w:szCs w:val="19"/>
                <w:lang w:val="en-NZ"/>
              </w:rPr>
              <w:t xml:space="preserve">Met </w:t>
            </w:r>
          </w:p>
        </w:tc>
      </w:tr>
      <w:tr w:rsidR="005632A9" w:rsidRPr="00FB496B" w14:paraId="7FB3968E" w14:textId="68B3601E" w:rsidTr="00794C81">
        <w:trPr>
          <w:trHeight w:val="50"/>
        </w:trPr>
        <w:tc>
          <w:tcPr>
            <w:cnfStyle w:val="001000000000" w:firstRow="0" w:lastRow="0" w:firstColumn="1" w:lastColumn="0" w:oddVBand="0" w:evenVBand="0" w:oddHBand="0" w:evenHBand="0" w:firstRowFirstColumn="0" w:firstRowLastColumn="0" w:lastRowFirstColumn="0" w:lastRowLastColumn="0"/>
            <w:tcW w:w="2972" w:type="dxa"/>
          </w:tcPr>
          <w:p w14:paraId="4481494E" w14:textId="248AC56B" w:rsidR="005632A9" w:rsidRPr="00712671" w:rsidRDefault="005632A9">
            <w:pPr>
              <w:spacing w:before="0" w:after="0"/>
              <w:rPr>
                <w:b w:val="0"/>
                <w:bCs w:val="0"/>
                <w:sz w:val="19"/>
                <w:szCs w:val="19"/>
                <w:lang w:val="en-NZ"/>
              </w:rPr>
            </w:pPr>
            <w:r w:rsidRPr="00712671">
              <w:rPr>
                <w:b w:val="0"/>
                <w:bCs w:val="0"/>
                <w:sz w:val="19"/>
                <w:szCs w:val="19"/>
                <w:lang w:val="en-NZ"/>
              </w:rPr>
              <w:t>Support Māori Community Housing Providers and other Māori and Iwi providers to expand supply</w:t>
            </w:r>
            <w:r w:rsidR="00237577" w:rsidRPr="00712671">
              <w:rPr>
                <w:b w:val="0"/>
                <w:bCs w:val="0"/>
                <w:sz w:val="19"/>
                <w:szCs w:val="19"/>
                <w:lang w:val="en-NZ"/>
              </w:rPr>
              <w:t xml:space="preserve"> (HUD)</w:t>
            </w:r>
          </w:p>
        </w:tc>
        <w:tc>
          <w:tcPr>
            <w:tcW w:w="3402" w:type="dxa"/>
          </w:tcPr>
          <w:p w14:paraId="44FD23BC" w14:textId="77777777" w:rsidR="005632A9" w:rsidRPr="00712671" w:rsidRDefault="005632A9">
            <w:pPr>
              <w:spacing w:before="0" w:after="0"/>
              <w:cnfStyle w:val="000000000000" w:firstRow="0" w:lastRow="0" w:firstColumn="0" w:lastColumn="0" w:oddVBand="0" w:evenVBand="0" w:oddHBand="0" w:evenHBand="0" w:firstRowFirstColumn="0" w:firstRowLastColumn="0" w:lastRowFirstColumn="0" w:lastRowLastColumn="0"/>
              <w:rPr>
                <w:b/>
                <w:bCs/>
                <w:sz w:val="19"/>
                <w:szCs w:val="19"/>
                <w:lang w:val="en-NZ"/>
              </w:rPr>
            </w:pPr>
            <w:r w:rsidRPr="00712671">
              <w:rPr>
                <w:b/>
                <w:bCs/>
                <w:sz w:val="19"/>
                <w:szCs w:val="19"/>
                <w:lang w:val="en-NZ"/>
              </w:rPr>
              <w:t xml:space="preserve">Delivered: </w:t>
            </w:r>
          </w:p>
          <w:p w14:paraId="2EE61E03" w14:textId="217A3D97" w:rsidR="005632A9" w:rsidRPr="00712671" w:rsidRDefault="00446F7A" w:rsidP="001153F8">
            <w:pPr>
              <w:spacing w:before="0" w:after="0"/>
              <w:cnfStyle w:val="000000000000" w:firstRow="0" w:lastRow="0" w:firstColumn="0" w:lastColumn="0" w:oddVBand="0" w:evenVBand="0" w:oddHBand="0" w:evenHBand="0" w:firstRowFirstColumn="0" w:firstRowLastColumn="0" w:lastRowFirstColumn="0" w:lastRowLastColumn="0"/>
              <w:rPr>
                <w:sz w:val="19"/>
                <w:szCs w:val="19"/>
                <w:lang w:val="en-NZ"/>
              </w:rPr>
            </w:pPr>
            <w:r w:rsidRPr="00712671">
              <w:rPr>
                <w:sz w:val="19"/>
                <w:szCs w:val="19"/>
                <w:lang w:val="en-NZ"/>
              </w:rPr>
              <w:t xml:space="preserve">He </w:t>
            </w:r>
            <w:proofErr w:type="spellStart"/>
            <w:r w:rsidRPr="00712671">
              <w:rPr>
                <w:sz w:val="19"/>
                <w:szCs w:val="19"/>
                <w:lang w:val="en-NZ"/>
              </w:rPr>
              <w:t>Taupae</w:t>
            </w:r>
            <w:proofErr w:type="spellEnd"/>
            <w:r w:rsidRPr="00712671">
              <w:rPr>
                <w:sz w:val="19"/>
                <w:szCs w:val="19"/>
                <w:lang w:val="en-NZ"/>
              </w:rPr>
              <w:t xml:space="preserve"> and He </w:t>
            </w:r>
            <w:proofErr w:type="spellStart"/>
            <w:r w:rsidRPr="00712671">
              <w:rPr>
                <w:sz w:val="19"/>
                <w:szCs w:val="19"/>
                <w:lang w:val="en-NZ"/>
              </w:rPr>
              <w:t>Taupua</w:t>
            </w:r>
            <w:proofErr w:type="spellEnd"/>
            <w:r w:rsidRPr="00712671">
              <w:rPr>
                <w:sz w:val="19"/>
                <w:szCs w:val="19"/>
                <w:lang w:val="en-NZ"/>
              </w:rPr>
              <w:t xml:space="preserve"> funds allocated. </w:t>
            </w:r>
            <w:r w:rsidR="00D360CB" w:rsidRPr="00712671">
              <w:rPr>
                <w:sz w:val="19"/>
                <w:szCs w:val="19"/>
                <w:lang w:val="en-NZ"/>
              </w:rPr>
              <w:t>F</w:t>
            </w:r>
            <w:r w:rsidR="005632A9" w:rsidRPr="00712671">
              <w:rPr>
                <w:sz w:val="19"/>
                <w:szCs w:val="19"/>
                <w:lang w:val="en-NZ"/>
              </w:rPr>
              <w:t>uture funding through Whai Kāinga Whai Oranga</w:t>
            </w:r>
            <w:r w:rsidR="00524EB4" w:rsidRPr="00712671">
              <w:rPr>
                <w:sz w:val="19"/>
                <w:szCs w:val="19"/>
                <w:lang w:val="en-NZ"/>
              </w:rPr>
              <w:t xml:space="preserve"> (MAIHI funding stream)</w:t>
            </w:r>
          </w:p>
        </w:tc>
        <w:tc>
          <w:tcPr>
            <w:tcW w:w="3118" w:type="dxa"/>
          </w:tcPr>
          <w:p w14:paraId="78DCF742" w14:textId="77777777" w:rsidR="00874729" w:rsidRPr="00712671" w:rsidRDefault="00874729" w:rsidP="00874729">
            <w:pPr>
              <w:spacing w:before="0" w:after="0"/>
              <w:cnfStyle w:val="000000000000" w:firstRow="0" w:lastRow="0" w:firstColumn="0" w:lastColumn="0" w:oddVBand="0" w:evenVBand="0" w:oddHBand="0" w:evenHBand="0" w:firstRowFirstColumn="0" w:firstRowLastColumn="0" w:lastRowFirstColumn="0" w:lastRowLastColumn="0"/>
              <w:rPr>
                <w:sz w:val="19"/>
                <w:szCs w:val="19"/>
                <w:lang w:val="en-NZ"/>
              </w:rPr>
            </w:pPr>
            <w:r w:rsidRPr="00712671">
              <w:rPr>
                <w:b/>
                <w:bCs/>
                <w:sz w:val="19"/>
                <w:szCs w:val="19"/>
                <w:lang w:val="en-NZ"/>
              </w:rPr>
              <w:t>Target</w:t>
            </w:r>
            <w:r w:rsidRPr="00712671">
              <w:rPr>
                <w:sz w:val="19"/>
                <w:szCs w:val="19"/>
                <w:lang w:val="en-NZ"/>
              </w:rPr>
              <w:t>: none set</w:t>
            </w:r>
          </w:p>
          <w:p w14:paraId="4D1A296A" w14:textId="33295DF7" w:rsidR="009740D0" w:rsidRPr="00712671" w:rsidRDefault="009740D0" w:rsidP="001A0966">
            <w:pPr>
              <w:spacing w:before="0" w:after="0"/>
              <w:cnfStyle w:val="000000000000" w:firstRow="0" w:lastRow="0" w:firstColumn="0" w:lastColumn="0" w:oddVBand="0" w:evenVBand="0" w:oddHBand="0" w:evenHBand="0" w:firstRowFirstColumn="0" w:firstRowLastColumn="0" w:lastRowFirstColumn="0" w:lastRowLastColumn="0"/>
              <w:rPr>
                <w:sz w:val="19"/>
                <w:szCs w:val="19"/>
                <w:lang w:val="en-NZ"/>
              </w:rPr>
            </w:pPr>
            <w:r w:rsidRPr="00712671">
              <w:rPr>
                <w:b/>
                <w:bCs/>
                <w:sz w:val="19"/>
                <w:szCs w:val="19"/>
                <w:lang w:val="en-NZ"/>
              </w:rPr>
              <w:t>Other positive output</w:t>
            </w:r>
            <w:r w:rsidRPr="00712671">
              <w:rPr>
                <w:sz w:val="19"/>
                <w:szCs w:val="19"/>
                <w:lang w:val="en-NZ"/>
              </w:rPr>
              <w:t xml:space="preserve">: increased access to support </w:t>
            </w:r>
            <w:r w:rsidR="00296B84" w:rsidRPr="00712671">
              <w:rPr>
                <w:sz w:val="19"/>
                <w:szCs w:val="19"/>
                <w:lang w:val="en-NZ"/>
              </w:rPr>
              <w:t xml:space="preserve">Māori and </w:t>
            </w:r>
            <w:r w:rsidR="00323DBC">
              <w:rPr>
                <w:sz w:val="19"/>
                <w:szCs w:val="19"/>
                <w:lang w:val="en-NZ"/>
              </w:rPr>
              <w:t>I</w:t>
            </w:r>
            <w:r w:rsidR="00296B84" w:rsidRPr="00712671">
              <w:rPr>
                <w:sz w:val="19"/>
                <w:szCs w:val="19"/>
                <w:lang w:val="en-NZ"/>
              </w:rPr>
              <w:t>wi providers</w:t>
            </w:r>
            <w:r w:rsidR="001153F8" w:rsidRPr="00712671">
              <w:rPr>
                <w:sz w:val="19"/>
                <w:szCs w:val="19"/>
                <w:lang w:val="en-NZ"/>
              </w:rPr>
              <w:t xml:space="preserve">. 206 homes approved or contracted through the He </w:t>
            </w:r>
            <w:proofErr w:type="spellStart"/>
            <w:r w:rsidR="001153F8" w:rsidRPr="00712671">
              <w:rPr>
                <w:sz w:val="19"/>
                <w:szCs w:val="19"/>
                <w:lang w:val="en-NZ"/>
              </w:rPr>
              <w:t>Kūkū</w:t>
            </w:r>
            <w:proofErr w:type="spellEnd"/>
            <w:r w:rsidR="001153F8" w:rsidRPr="00712671">
              <w:rPr>
                <w:sz w:val="19"/>
                <w:szCs w:val="19"/>
                <w:lang w:val="en-NZ"/>
              </w:rPr>
              <w:t xml:space="preserve"> ki </w:t>
            </w:r>
            <w:proofErr w:type="spellStart"/>
            <w:r w:rsidR="001153F8" w:rsidRPr="00712671">
              <w:rPr>
                <w:sz w:val="19"/>
                <w:szCs w:val="19"/>
                <w:lang w:val="en-NZ"/>
              </w:rPr>
              <w:t>te</w:t>
            </w:r>
            <w:proofErr w:type="spellEnd"/>
            <w:r w:rsidR="001153F8" w:rsidRPr="00712671">
              <w:rPr>
                <w:sz w:val="19"/>
                <w:szCs w:val="19"/>
                <w:lang w:val="en-NZ"/>
              </w:rPr>
              <w:t xml:space="preserve"> Kāinga fund.</w:t>
            </w:r>
            <w:r w:rsidR="001A0966" w:rsidRPr="00712671">
              <w:rPr>
                <w:sz w:val="19"/>
                <w:szCs w:val="19"/>
                <w:lang w:val="en-NZ"/>
              </w:rPr>
              <w:t xml:space="preserve"> Funding allocated to 28 He </w:t>
            </w:r>
            <w:proofErr w:type="spellStart"/>
            <w:r w:rsidR="001A0966" w:rsidRPr="00712671">
              <w:rPr>
                <w:sz w:val="19"/>
                <w:szCs w:val="19"/>
                <w:lang w:val="en-NZ"/>
              </w:rPr>
              <w:t>Taupua</w:t>
            </w:r>
            <w:proofErr w:type="spellEnd"/>
            <w:r w:rsidR="001A0966" w:rsidRPr="00712671">
              <w:rPr>
                <w:sz w:val="19"/>
                <w:szCs w:val="19"/>
                <w:lang w:val="en-NZ"/>
              </w:rPr>
              <w:t xml:space="preserve"> providers, across 30 projects. </w:t>
            </w:r>
          </w:p>
        </w:tc>
      </w:tr>
      <w:tr w:rsidR="005632A9" w:rsidRPr="00FB496B" w14:paraId="78308CE1" w14:textId="0007359E" w:rsidTr="00794C81">
        <w:trPr>
          <w:trHeight w:val="50"/>
        </w:trPr>
        <w:tc>
          <w:tcPr>
            <w:cnfStyle w:val="001000000000" w:firstRow="0" w:lastRow="0" w:firstColumn="1" w:lastColumn="0" w:oddVBand="0" w:evenVBand="0" w:oddHBand="0" w:evenHBand="0" w:firstRowFirstColumn="0" w:firstRowLastColumn="0" w:lastRowFirstColumn="0" w:lastRowLastColumn="0"/>
            <w:tcW w:w="6374" w:type="dxa"/>
            <w:gridSpan w:val="2"/>
            <w:shd w:val="clear" w:color="auto" w:fill="CCCDB5" w:themeFill="accent3" w:themeFillTint="66"/>
          </w:tcPr>
          <w:p w14:paraId="27A3B7A1" w14:textId="77777777" w:rsidR="005632A9" w:rsidRPr="00712671" w:rsidRDefault="005632A9">
            <w:pPr>
              <w:spacing w:before="0" w:after="0"/>
              <w:rPr>
                <w:sz w:val="19"/>
                <w:szCs w:val="19"/>
                <w:lang w:val="en-NZ"/>
              </w:rPr>
            </w:pPr>
            <w:r w:rsidRPr="00712671">
              <w:rPr>
                <w:sz w:val="19"/>
                <w:szCs w:val="19"/>
                <w:lang w:val="en-NZ"/>
              </w:rPr>
              <w:t>Support</w:t>
            </w:r>
          </w:p>
        </w:tc>
        <w:tc>
          <w:tcPr>
            <w:tcW w:w="3118" w:type="dxa"/>
            <w:shd w:val="clear" w:color="auto" w:fill="CCCDB5" w:themeFill="accent3" w:themeFillTint="66"/>
          </w:tcPr>
          <w:p w14:paraId="4EC860A6" w14:textId="77777777" w:rsidR="005632A9" w:rsidRPr="00712671" w:rsidRDefault="005632A9">
            <w:pPr>
              <w:spacing w:before="0" w:after="0"/>
              <w:cnfStyle w:val="000000000000" w:firstRow="0" w:lastRow="0" w:firstColumn="0" w:lastColumn="0" w:oddVBand="0" w:evenVBand="0" w:oddHBand="0" w:evenHBand="0" w:firstRowFirstColumn="0" w:firstRowLastColumn="0" w:lastRowFirstColumn="0" w:lastRowLastColumn="0"/>
              <w:rPr>
                <w:sz w:val="19"/>
                <w:szCs w:val="19"/>
                <w:lang w:val="en-NZ"/>
              </w:rPr>
            </w:pPr>
          </w:p>
        </w:tc>
      </w:tr>
      <w:tr w:rsidR="005632A9" w:rsidRPr="00FB496B" w14:paraId="763B6B5A" w14:textId="0EABFAD8" w:rsidTr="00794C81">
        <w:trPr>
          <w:trHeight w:val="50"/>
        </w:trPr>
        <w:tc>
          <w:tcPr>
            <w:cnfStyle w:val="001000000000" w:firstRow="0" w:lastRow="0" w:firstColumn="1" w:lastColumn="0" w:oddVBand="0" w:evenVBand="0" w:oddHBand="0" w:evenHBand="0" w:firstRowFirstColumn="0" w:firstRowLastColumn="0" w:lastRowFirstColumn="0" w:lastRowLastColumn="0"/>
            <w:tcW w:w="2972" w:type="dxa"/>
          </w:tcPr>
          <w:p w14:paraId="79998600" w14:textId="4CC49EDD" w:rsidR="005632A9" w:rsidRPr="00712671" w:rsidRDefault="005632A9">
            <w:pPr>
              <w:spacing w:before="0" w:after="0"/>
              <w:rPr>
                <w:b w:val="0"/>
                <w:bCs w:val="0"/>
                <w:sz w:val="19"/>
                <w:szCs w:val="19"/>
                <w:lang w:val="en-NZ"/>
              </w:rPr>
            </w:pPr>
            <w:r w:rsidRPr="00712671">
              <w:rPr>
                <w:b w:val="0"/>
                <w:bCs w:val="0"/>
                <w:sz w:val="19"/>
                <w:szCs w:val="19"/>
                <w:lang w:val="en-NZ"/>
              </w:rPr>
              <w:t>Pilot a rapid rehousing approach</w:t>
            </w:r>
            <w:r w:rsidR="00C8662A" w:rsidRPr="00712671">
              <w:rPr>
                <w:b w:val="0"/>
                <w:bCs w:val="0"/>
                <w:sz w:val="19"/>
                <w:szCs w:val="19"/>
                <w:lang w:val="en-NZ"/>
              </w:rPr>
              <w:t xml:space="preserve"> (HUD)</w:t>
            </w:r>
          </w:p>
        </w:tc>
        <w:tc>
          <w:tcPr>
            <w:tcW w:w="3402" w:type="dxa"/>
          </w:tcPr>
          <w:p w14:paraId="5821D6DC" w14:textId="77777777" w:rsidR="005632A9" w:rsidRPr="00712671" w:rsidRDefault="005632A9" w:rsidP="006D64CB">
            <w:pPr>
              <w:spacing w:before="0" w:after="0"/>
              <w:cnfStyle w:val="000000000000" w:firstRow="0" w:lastRow="0" w:firstColumn="0" w:lastColumn="0" w:oddVBand="0" w:evenVBand="0" w:oddHBand="0" w:evenHBand="0" w:firstRowFirstColumn="0" w:firstRowLastColumn="0" w:lastRowFirstColumn="0" w:lastRowLastColumn="0"/>
              <w:rPr>
                <w:b/>
                <w:bCs/>
                <w:sz w:val="19"/>
                <w:szCs w:val="19"/>
                <w:lang w:val="en-NZ"/>
              </w:rPr>
            </w:pPr>
            <w:r w:rsidRPr="00712671">
              <w:rPr>
                <w:b/>
                <w:bCs/>
                <w:sz w:val="19"/>
                <w:szCs w:val="19"/>
                <w:lang w:val="en-NZ"/>
              </w:rPr>
              <w:t xml:space="preserve">Delivered/BAU: </w:t>
            </w:r>
          </w:p>
          <w:p w14:paraId="7DA8B7E2" w14:textId="77777777" w:rsidR="005632A9" w:rsidRPr="00712671" w:rsidRDefault="00524EB4" w:rsidP="006D64CB">
            <w:pPr>
              <w:spacing w:before="0" w:after="0"/>
              <w:cnfStyle w:val="000000000000" w:firstRow="0" w:lastRow="0" w:firstColumn="0" w:lastColumn="0" w:oddVBand="0" w:evenVBand="0" w:oddHBand="0" w:evenHBand="0" w:firstRowFirstColumn="0" w:firstRowLastColumn="0" w:lastRowFirstColumn="0" w:lastRowLastColumn="0"/>
              <w:rPr>
                <w:sz w:val="19"/>
                <w:szCs w:val="19"/>
                <w:lang w:val="en-NZ"/>
              </w:rPr>
            </w:pPr>
            <w:r w:rsidRPr="00712671">
              <w:rPr>
                <w:sz w:val="19"/>
                <w:szCs w:val="19"/>
                <w:lang w:val="en-NZ"/>
              </w:rPr>
              <w:t xml:space="preserve">Rapid rehousing was piloted, evaluated and now is </w:t>
            </w:r>
            <w:r w:rsidR="00162ADF" w:rsidRPr="00712671">
              <w:rPr>
                <w:sz w:val="19"/>
                <w:szCs w:val="19"/>
                <w:lang w:val="en-NZ"/>
              </w:rPr>
              <w:t>part of HUD’s BAU</w:t>
            </w:r>
          </w:p>
          <w:p w14:paraId="11B6AE5B" w14:textId="46276514" w:rsidR="00DF662B" w:rsidRPr="00712671" w:rsidRDefault="00DF662B" w:rsidP="006D64CB">
            <w:pPr>
              <w:spacing w:before="0" w:after="0"/>
              <w:cnfStyle w:val="000000000000" w:firstRow="0" w:lastRow="0" w:firstColumn="0" w:lastColumn="0" w:oddVBand="0" w:evenVBand="0" w:oddHBand="0" w:evenHBand="0" w:firstRowFirstColumn="0" w:firstRowLastColumn="0" w:lastRowFirstColumn="0" w:lastRowLastColumn="0"/>
              <w:rPr>
                <w:sz w:val="19"/>
                <w:szCs w:val="19"/>
                <w:lang w:val="en-NZ"/>
              </w:rPr>
            </w:pPr>
            <w:proofErr w:type="gramStart"/>
            <w:r w:rsidRPr="00712671">
              <w:rPr>
                <w:sz w:val="19"/>
                <w:szCs w:val="19"/>
                <w:lang w:val="en-NZ"/>
              </w:rPr>
              <w:t>At</w:t>
            </w:r>
            <w:proofErr w:type="gramEnd"/>
            <w:r w:rsidRPr="00712671">
              <w:rPr>
                <w:sz w:val="19"/>
                <w:szCs w:val="19"/>
                <w:lang w:val="en-NZ"/>
              </w:rPr>
              <w:t xml:space="preserve"> </w:t>
            </w:r>
            <w:r w:rsidR="00D119E6" w:rsidRPr="00712671">
              <w:rPr>
                <w:sz w:val="19"/>
                <w:szCs w:val="19"/>
                <w:lang w:val="en-NZ"/>
              </w:rPr>
              <w:t xml:space="preserve">August 2021, </w:t>
            </w:r>
            <w:r w:rsidRPr="00712671">
              <w:rPr>
                <w:sz w:val="19"/>
                <w:szCs w:val="19"/>
                <w:lang w:val="en-NZ"/>
              </w:rPr>
              <w:t>524 people engaged in the service and 159 people housed</w:t>
            </w:r>
          </w:p>
        </w:tc>
        <w:tc>
          <w:tcPr>
            <w:tcW w:w="3118" w:type="dxa"/>
          </w:tcPr>
          <w:p w14:paraId="525160F2" w14:textId="77777777" w:rsidR="005632A9" w:rsidRPr="00712671" w:rsidRDefault="00296B84" w:rsidP="00296B84">
            <w:pPr>
              <w:spacing w:before="0" w:after="0"/>
              <w:cnfStyle w:val="000000000000" w:firstRow="0" w:lastRow="0" w:firstColumn="0" w:lastColumn="0" w:oddVBand="0" w:evenVBand="0" w:oddHBand="0" w:evenHBand="0" w:firstRowFirstColumn="0" w:firstRowLastColumn="0" w:lastRowFirstColumn="0" w:lastRowLastColumn="0"/>
              <w:rPr>
                <w:sz w:val="19"/>
                <w:szCs w:val="19"/>
                <w:lang w:val="en-NZ"/>
              </w:rPr>
            </w:pPr>
            <w:r w:rsidRPr="00712671">
              <w:rPr>
                <w:b/>
                <w:bCs/>
                <w:sz w:val="19"/>
                <w:szCs w:val="19"/>
                <w:lang w:val="en-NZ"/>
              </w:rPr>
              <w:t>Target</w:t>
            </w:r>
            <w:r w:rsidR="00B17CEF" w:rsidRPr="00712671">
              <w:rPr>
                <w:b/>
                <w:bCs/>
                <w:sz w:val="19"/>
                <w:szCs w:val="19"/>
                <w:lang w:val="en-NZ"/>
              </w:rPr>
              <w:t>:</w:t>
            </w:r>
            <w:r w:rsidRPr="00712671">
              <w:rPr>
                <w:b/>
                <w:bCs/>
                <w:sz w:val="19"/>
                <w:szCs w:val="19"/>
                <w:lang w:val="en-NZ"/>
              </w:rPr>
              <w:t xml:space="preserve"> </w:t>
            </w:r>
            <w:r w:rsidR="005632A9" w:rsidRPr="00712671">
              <w:rPr>
                <w:sz w:val="19"/>
                <w:szCs w:val="19"/>
                <w:lang w:val="en-NZ"/>
              </w:rPr>
              <w:t>340 approved</w:t>
            </w:r>
            <w:r w:rsidR="00D119E6" w:rsidRPr="00712671">
              <w:rPr>
                <w:sz w:val="19"/>
                <w:szCs w:val="19"/>
                <w:lang w:val="en-NZ"/>
              </w:rPr>
              <w:t xml:space="preserve">; increased to </w:t>
            </w:r>
            <w:r w:rsidR="00BD3EA0" w:rsidRPr="00712671">
              <w:rPr>
                <w:sz w:val="19"/>
                <w:szCs w:val="19"/>
                <w:lang w:val="en-NZ"/>
              </w:rPr>
              <w:t xml:space="preserve">549 </w:t>
            </w:r>
            <w:r w:rsidR="009E7829" w:rsidRPr="00712671">
              <w:rPr>
                <w:sz w:val="19"/>
                <w:szCs w:val="19"/>
                <w:lang w:val="en-NZ"/>
              </w:rPr>
              <w:t>contracted places by</w:t>
            </w:r>
            <w:r w:rsidR="00763850" w:rsidRPr="00712671">
              <w:rPr>
                <w:sz w:val="19"/>
                <w:szCs w:val="19"/>
                <w:lang w:val="en-NZ"/>
              </w:rPr>
              <w:t xml:space="preserve"> December 2021</w:t>
            </w:r>
          </w:p>
          <w:p w14:paraId="284B9261" w14:textId="5F11D7E8" w:rsidR="00296B84" w:rsidRPr="00712671" w:rsidRDefault="00296B84" w:rsidP="00296B84">
            <w:pPr>
              <w:spacing w:before="0" w:after="0"/>
              <w:cnfStyle w:val="000000000000" w:firstRow="0" w:lastRow="0" w:firstColumn="0" w:lastColumn="0" w:oddVBand="0" w:evenVBand="0" w:oddHBand="0" w:evenHBand="0" w:firstRowFirstColumn="0" w:firstRowLastColumn="0" w:lastRowFirstColumn="0" w:lastRowLastColumn="0"/>
              <w:rPr>
                <w:b/>
                <w:bCs/>
                <w:sz w:val="19"/>
                <w:szCs w:val="19"/>
                <w:lang w:val="en-NZ"/>
              </w:rPr>
            </w:pPr>
            <w:r w:rsidRPr="00712671">
              <w:rPr>
                <w:b/>
                <w:bCs/>
                <w:sz w:val="19"/>
                <w:szCs w:val="19"/>
                <w:lang w:val="en-NZ"/>
              </w:rPr>
              <w:t xml:space="preserve">Met </w:t>
            </w:r>
          </w:p>
        </w:tc>
      </w:tr>
      <w:tr w:rsidR="005632A9" w:rsidRPr="00FB496B" w14:paraId="720E786D" w14:textId="23F8278D" w:rsidTr="00794C81">
        <w:trPr>
          <w:trHeight w:val="50"/>
        </w:trPr>
        <w:tc>
          <w:tcPr>
            <w:cnfStyle w:val="001000000000" w:firstRow="0" w:lastRow="0" w:firstColumn="1" w:lastColumn="0" w:oddVBand="0" w:evenVBand="0" w:oddHBand="0" w:evenHBand="0" w:firstRowFirstColumn="0" w:firstRowLastColumn="0" w:lastRowFirstColumn="0" w:lastRowLastColumn="0"/>
            <w:tcW w:w="2972" w:type="dxa"/>
          </w:tcPr>
          <w:p w14:paraId="60924CE9" w14:textId="63B9B60B" w:rsidR="005632A9" w:rsidRPr="00712671" w:rsidRDefault="005632A9">
            <w:pPr>
              <w:spacing w:before="0" w:after="0"/>
              <w:rPr>
                <w:b w:val="0"/>
                <w:bCs w:val="0"/>
                <w:sz w:val="19"/>
                <w:szCs w:val="19"/>
                <w:lang w:val="en-NZ"/>
              </w:rPr>
            </w:pPr>
            <w:r w:rsidRPr="00712671">
              <w:rPr>
                <w:b w:val="0"/>
                <w:bCs w:val="0"/>
                <w:sz w:val="19"/>
                <w:szCs w:val="19"/>
                <w:lang w:val="en-NZ"/>
              </w:rPr>
              <w:t xml:space="preserve">Expand supports to all people in emergency housing </w:t>
            </w:r>
            <w:r w:rsidR="00C8662A" w:rsidRPr="00712671">
              <w:rPr>
                <w:b w:val="0"/>
                <w:bCs w:val="0"/>
                <w:sz w:val="19"/>
                <w:szCs w:val="19"/>
                <w:lang w:val="en-NZ"/>
              </w:rPr>
              <w:t>(MSD)</w:t>
            </w:r>
          </w:p>
        </w:tc>
        <w:tc>
          <w:tcPr>
            <w:tcW w:w="3402" w:type="dxa"/>
          </w:tcPr>
          <w:p w14:paraId="7189250B" w14:textId="77777777" w:rsidR="005632A9" w:rsidRPr="00712671" w:rsidRDefault="005632A9">
            <w:pPr>
              <w:spacing w:before="0" w:after="0"/>
              <w:cnfStyle w:val="000000000000" w:firstRow="0" w:lastRow="0" w:firstColumn="0" w:lastColumn="0" w:oddVBand="0" w:evenVBand="0" w:oddHBand="0" w:evenHBand="0" w:firstRowFirstColumn="0" w:firstRowLastColumn="0" w:lastRowFirstColumn="0" w:lastRowLastColumn="0"/>
              <w:rPr>
                <w:b/>
                <w:bCs/>
                <w:sz w:val="19"/>
                <w:szCs w:val="19"/>
                <w:lang w:val="en-NZ"/>
              </w:rPr>
            </w:pPr>
            <w:r w:rsidRPr="00712671">
              <w:rPr>
                <w:b/>
                <w:bCs/>
                <w:sz w:val="19"/>
                <w:szCs w:val="19"/>
                <w:lang w:val="en-NZ"/>
              </w:rPr>
              <w:t xml:space="preserve">Delivered/BAU: </w:t>
            </w:r>
          </w:p>
          <w:p w14:paraId="679D722A" w14:textId="45DBB67B" w:rsidR="005632A9" w:rsidRPr="00712671" w:rsidRDefault="005632A9">
            <w:pPr>
              <w:spacing w:before="0" w:after="0"/>
              <w:cnfStyle w:val="000000000000" w:firstRow="0" w:lastRow="0" w:firstColumn="0" w:lastColumn="0" w:oddVBand="0" w:evenVBand="0" w:oddHBand="0" w:evenHBand="0" w:firstRowFirstColumn="0" w:firstRowLastColumn="0" w:lastRowFirstColumn="0" w:lastRowLastColumn="0"/>
              <w:rPr>
                <w:sz w:val="19"/>
                <w:szCs w:val="19"/>
                <w:lang w:val="en-NZ"/>
              </w:rPr>
            </w:pPr>
            <w:r w:rsidRPr="00712671">
              <w:rPr>
                <w:sz w:val="19"/>
                <w:szCs w:val="19"/>
                <w:lang w:val="en-NZ"/>
              </w:rPr>
              <w:t>1,987 engaged with an ICM, and 649 engaged with a Navigator (March 2023)</w:t>
            </w:r>
            <w:r w:rsidR="00AE2CAD" w:rsidRPr="00712671">
              <w:rPr>
                <w:sz w:val="19"/>
                <w:szCs w:val="19"/>
                <w:lang w:val="en-NZ"/>
              </w:rPr>
              <w:t xml:space="preserve">. All emergency housing clients have a case manager or ICM. </w:t>
            </w:r>
          </w:p>
        </w:tc>
        <w:tc>
          <w:tcPr>
            <w:tcW w:w="3118" w:type="dxa"/>
          </w:tcPr>
          <w:p w14:paraId="71EBAD6D" w14:textId="77777777" w:rsidR="00296B84" w:rsidRPr="00712671" w:rsidRDefault="00296B84" w:rsidP="00296B84">
            <w:pPr>
              <w:spacing w:before="0" w:after="0"/>
              <w:cnfStyle w:val="000000000000" w:firstRow="0" w:lastRow="0" w:firstColumn="0" w:lastColumn="0" w:oddVBand="0" w:evenVBand="0" w:oddHBand="0" w:evenHBand="0" w:firstRowFirstColumn="0" w:firstRowLastColumn="0" w:lastRowFirstColumn="0" w:lastRowLastColumn="0"/>
              <w:rPr>
                <w:sz w:val="19"/>
                <w:szCs w:val="19"/>
                <w:lang w:val="en-NZ"/>
              </w:rPr>
            </w:pPr>
            <w:r w:rsidRPr="00712671">
              <w:rPr>
                <w:b/>
                <w:bCs/>
                <w:sz w:val="19"/>
                <w:szCs w:val="19"/>
                <w:lang w:val="en-NZ"/>
              </w:rPr>
              <w:t>Target</w:t>
            </w:r>
            <w:r w:rsidRPr="00712671">
              <w:rPr>
                <w:sz w:val="19"/>
                <w:szCs w:val="19"/>
                <w:lang w:val="en-NZ"/>
              </w:rPr>
              <w:t>: none set</w:t>
            </w:r>
          </w:p>
          <w:p w14:paraId="1E31A833" w14:textId="156DAA27" w:rsidR="00183E14" w:rsidRPr="00712671" w:rsidRDefault="00296B84">
            <w:pPr>
              <w:spacing w:before="0" w:after="0"/>
              <w:cnfStyle w:val="000000000000" w:firstRow="0" w:lastRow="0" w:firstColumn="0" w:lastColumn="0" w:oddVBand="0" w:evenVBand="0" w:oddHBand="0" w:evenHBand="0" w:firstRowFirstColumn="0" w:firstRowLastColumn="0" w:lastRowFirstColumn="0" w:lastRowLastColumn="0"/>
              <w:rPr>
                <w:b/>
                <w:bCs/>
                <w:sz w:val="19"/>
                <w:szCs w:val="19"/>
                <w:lang w:val="en-NZ"/>
              </w:rPr>
            </w:pPr>
            <w:r w:rsidRPr="00712671">
              <w:rPr>
                <w:b/>
                <w:bCs/>
                <w:sz w:val="19"/>
                <w:szCs w:val="19"/>
                <w:lang w:val="en-NZ"/>
              </w:rPr>
              <w:t xml:space="preserve">Other positive output: </w:t>
            </w:r>
            <w:r w:rsidR="006F48A1" w:rsidRPr="00712671">
              <w:rPr>
                <w:sz w:val="19"/>
                <w:szCs w:val="19"/>
                <w:lang w:val="en-NZ"/>
              </w:rPr>
              <w:t>A</w:t>
            </w:r>
            <w:r w:rsidR="00183E14" w:rsidRPr="00712671">
              <w:rPr>
                <w:sz w:val="19"/>
                <w:szCs w:val="19"/>
                <w:lang w:val="en-NZ"/>
              </w:rPr>
              <w:t xml:space="preserve">ll emergency housing clients have a case manager or ICM. </w:t>
            </w:r>
          </w:p>
        </w:tc>
      </w:tr>
      <w:tr w:rsidR="005632A9" w:rsidRPr="00FB496B" w14:paraId="102358CF" w14:textId="04F6CFFD" w:rsidTr="00794C81">
        <w:trPr>
          <w:trHeight w:val="50"/>
        </w:trPr>
        <w:tc>
          <w:tcPr>
            <w:cnfStyle w:val="001000000000" w:firstRow="0" w:lastRow="0" w:firstColumn="1" w:lastColumn="0" w:oddVBand="0" w:evenVBand="0" w:oddHBand="0" w:evenHBand="0" w:firstRowFirstColumn="0" w:firstRowLastColumn="0" w:lastRowFirstColumn="0" w:lastRowLastColumn="0"/>
            <w:tcW w:w="2972" w:type="dxa"/>
          </w:tcPr>
          <w:p w14:paraId="302EEDE0" w14:textId="336DAABC" w:rsidR="005632A9" w:rsidRPr="00712671" w:rsidRDefault="005632A9">
            <w:pPr>
              <w:spacing w:before="0" w:after="0"/>
              <w:rPr>
                <w:b w:val="0"/>
                <w:bCs w:val="0"/>
                <w:sz w:val="19"/>
                <w:szCs w:val="19"/>
                <w:lang w:val="en-NZ"/>
              </w:rPr>
            </w:pPr>
            <w:r w:rsidRPr="00712671">
              <w:rPr>
                <w:b w:val="0"/>
                <w:bCs w:val="0"/>
                <w:sz w:val="19"/>
                <w:szCs w:val="19"/>
                <w:lang w:val="en-NZ"/>
              </w:rPr>
              <w:t>Introduce housing broker roles to increase access to private rental housing (</w:t>
            </w:r>
            <w:r w:rsidR="001353C3" w:rsidRPr="00712671">
              <w:rPr>
                <w:b w:val="0"/>
                <w:bCs w:val="0"/>
                <w:sz w:val="19"/>
                <w:szCs w:val="19"/>
                <w:lang w:val="en-NZ"/>
              </w:rPr>
              <w:t>MSD</w:t>
            </w:r>
            <w:r w:rsidRPr="00712671">
              <w:rPr>
                <w:b w:val="0"/>
                <w:bCs w:val="0"/>
                <w:sz w:val="19"/>
                <w:szCs w:val="19"/>
                <w:lang w:val="en-NZ"/>
              </w:rPr>
              <w:t>)</w:t>
            </w:r>
          </w:p>
        </w:tc>
        <w:tc>
          <w:tcPr>
            <w:tcW w:w="3402" w:type="dxa"/>
          </w:tcPr>
          <w:p w14:paraId="501E6B4B" w14:textId="77777777" w:rsidR="005632A9" w:rsidRPr="00712671" w:rsidRDefault="005632A9">
            <w:pPr>
              <w:spacing w:before="0" w:after="0"/>
              <w:cnfStyle w:val="000000000000" w:firstRow="0" w:lastRow="0" w:firstColumn="0" w:lastColumn="0" w:oddVBand="0" w:evenVBand="0" w:oddHBand="0" w:evenHBand="0" w:firstRowFirstColumn="0" w:firstRowLastColumn="0" w:lastRowFirstColumn="0" w:lastRowLastColumn="0"/>
              <w:rPr>
                <w:b/>
                <w:bCs/>
                <w:sz w:val="19"/>
                <w:szCs w:val="19"/>
                <w:lang w:val="en-NZ"/>
              </w:rPr>
            </w:pPr>
            <w:r w:rsidRPr="00712671">
              <w:rPr>
                <w:b/>
                <w:bCs/>
                <w:sz w:val="19"/>
                <w:szCs w:val="19"/>
                <w:lang w:val="en-NZ"/>
              </w:rPr>
              <w:t xml:space="preserve">Delivered/BAU: </w:t>
            </w:r>
          </w:p>
          <w:p w14:paraId="13688305" w14:textId="63BF12C0" w:rsidR="005632A9" w:rsidRPr="00712671" w:rsidRDefault="005632A9">
            <w:pPr>
              <w:spacing w:before="0" w:after="0"/>
              <w:cnfStyle w:val="000000000000" w:firstRow="0" w:lastRow="0" w:firstColumn="0" w:lastColumn="0" w:oddVBand="0" w:evenVBand="0" w:oddHBand="0" w:evenHBand="0" w:firstRowFirstColumn="0" w:firstRowLastColumn="0" w:lastRowFirstColumn="0" w:lastRowLastColumn="0"/>
              <w:rPr>
                <w:sz w:val="19"/>
                <w:szCs w:val="19"/>
                <w:lang w:val="en-NZ"/>
              </w:rPr>
            </w:pPr>
            <w:r w:rsidRPr="00712671">
              <w:rPr>
                <w:sz w:val="19"/>
                <w:szCs w:val="19"/>
                <w:lang w:val="en-NZ"/>
              </w:rPr>
              <w:t xml:space="preserve">800 assisted with </w:t>
            </w:r>
            <w:r w:rsidR="00805684" w:rsidRPr="00712671">
              <w:rPr>
                <w:sz w:val="19"/>
                <w:szCs w:val="19"/>
                <w:lang w:val="en-NZ"/>
              </w:rPr>
              <w:t xml:space="preserve">accessing </w:t>
            </w:r>
            <w:r w:rsidRPr="00712671">
              <w:rPr>
                <w:sz w:val="19"/>
                <w:szCs w:val="19"/>
                <w:lang w:val="en-NZ"/>
              </w:rPr>
              <w:t xml:space="preserve">private housing; 462 prevented from entering </w:t>
            </w:r>
            <w:r w:rsidR="00805684" w:rsidRPr="00712671">
              <w:rPr>
                <w:sz w:val="19"/>
                <w:szCs w:val="19"/>
                <w:lang w:val="en-NZ"/>
              </w:rPr>
              <w:t>emergency housing</w:t>
            </w:r>
            <w:r w:rsidR="00040F56" w:rsidRPr="00712671">
              <w:rPr>
                <w:sz w:val="19"/>
                <w:szCs w:val="19"/>
                <w:lang w:val="en-NZ"/>
              </w:rPr>
              <w:t xml:space="preserve">; evaluated </w:t>
            </w:r>
            <w:r w:rsidR="00805684" w:rsidRPr="00712671">
              <w:rPr>
                <w:sz w:val="19"/>
                <w:szCs w:val="19"/>
                <w:lang w:val="en-NZ"/>
              </w:rPr>
              <w:t xml:space="preserve"> </w:t>
            </w:r>
          </w:p>
        </w:tc>
        <w:tc>
          <w:tcPr>
            <w:tcW w:w="3118" w:type="dxa"/>
          </w:tcPr>
          <w:p w14:paraId="10C190DB" w14:textId="77777777" w:rsidR="00296B84" w:rsidRPr="002067B7" w:rsidRDefault="00296B84" w:rsidP="00296B84">
            <w:pPr>
              <w:spacing w:before="0" w:after="0"/>
              <w:cnfStyle w:val="000000000000" w:firstRow="0" w:lastRow="0" w:firstColumn="0" w:lastColumn="0" w:oddVBand="0" w:evenVBand="0" w:oddHBand="0" w:evenHBand="0" w:firstRowFirstColumn="0" w:firstRowLastColumn="0" w:lastRowFirstColumn="0" w:lastRowLastColumn="0"/>
              <w:rPr>
                <w:sz w:val="19"/>
                <w:szCs w:val="19"/>
                <w:lang w:val="en-NZ"/>
              </w:rPr>
            </w:pPr>
            <w:r w:rsidRPr="002067B7">
              <w:rPr>
                <w:b/>
                <w:bCs/>
                <w:sz w:val="19"/>
                <w:szCs w:val="19"/>
                <w:lang w:val="en-NZ"/>
              </w:rPr>
              <w:t>Target</w:t>
            </w:r>
            <w:r w:rsidRPr="002067B7">
              <w:rPr>
                <w:sz w:val="19"/>
                <w:szCs w:val="19"/>
                <w:lang w:val="en-NZ"/>
              </w:rPr>
              <w:t>: none set</w:t>
            </w:r>
          </w:p>
          <w:p w14:paraId="2B7705B9" w14:textId="531FE2A6" w:rsidR="00E67CD3" w:rsidRPr="002067B7" w:rsidRDefault="00296B84" w:rsidP="00296B84">
            <w:pPr>
              <w:spacing w:before="0" w:after="0"/>
              <w:cnfStyle w:val="000000000000" w:firstRow="0" w:lastRow="0" w:firstColumn="0" w:lastColumn="0" w:oddVBand="0" w:evenVBand="0" w:oddHBand="0" w:evenHBand="0" w:firstRowFirstColumn="0" w:firstRowLastColumn="0" w:lastRowFirstColumn="0" w:lastRowLastColumn="0"/>
              <w:rPr>
                <w:sz w:val="19"/>
                <w:szCs w:val="19"/>
                <w:lang w:val="en-NZ"/>
              </w:rPr>
            </w:pPr>
            <w:r w:rsidRPr="002067B7">
              <w:rPr>
                <w:b/>
                <w:bCs/>
                <w:sz w:val="19"/>
                <w:szCs w:val="19"/>
                <w:lang w:val="en-NZ"/>
              </w:rPr>
              <w:t>Other positive output/outcome:</w:t>
            </w:r>
            <w:r w:rsidRPr="002067B7">
              <w:rPr>
                <w:sz w:val="19"/>
                <w:szCs w:val="19"/>
                <w:lang w:val="en-NZ"/>
              </w:rPr>
              <w:t xml:space="preserve"> </w:t>
            </w:r>
            <w:r w:rsidR="004E0742" w:rsidRPr="002067B7">
              <w:rPr>
                <w:sz w:val="19"/>
                <w:szCs w:val="19"/>
                <w:lang w:val="en-NZ"/>
              </w:rPr>
              <w:t xml:space="preserve">Positive evaluation </w:t>
            </w:r>
            <w:r w:rsidRPr="002067B7">
              <w:rPr>
                <w:sz w:val="19"/>
                <w:szCs w:val="19"/>
                <w:lang w:val="en-NZ"/>
              </w:rPr>
              <w:t xml:space="preserve">(see appendix </w:t>
            </w:r>
            <w:r w:rsidR="00D04CEC" w:rsidRPr="002067B7">
              <w:rPr>
                <w:sz w:val="19"/>
                <w:szCs w:val="19"/>
                <w:lang w:val="en-NZ"/>
              </w:rPr>
              <w:t>7</w:t>
            </w:r>
            <w:r w:rsidRPr="002067B7">
              <w:rPr>
                <w:sz w:val="19"/>
                <w:szCs w:val="19"/>
                <w:lang w:val="en-NZ"/>
              </w:rPr>
              <w:t>)</w:t>
            </w:r>
          </w:p>
        </w:tc>
      </w:tr>
      <w:tr w:rsidR="00296B84" w:rsidRPr="00FB496B" w14:paraId="4FBB9F25" w14:textId="725F10DC" w:rsidTr="00794C81">
        <w:trPr>
          <w:trHeight w:val="50"/>
        </w:trPr>
        <w:tc>
          <w:tcPr>
            <w:cnfStyle w:val="001000000000" w:firstRow="0" w:lastRow="0" w:firstColumn="1" w:lastColumn="0" w:oddVBand="0" w:evenVBand="0" w:oddHBand="0" w:evenHBand="0" w:firstRowFirstColumn="0" w:firstRowLastColumn="0" w:lastRowFirstColumn="0" w:lastRowLastColumn="0"/>
            <w:tcW w:w="2972" w:type="dxa"/>
          </w:tcPr>
          <w:p w14:paraId="3712C56E" w14:textId="5119B4A7" w:rsidR="00296B84" w:rsidRPr="00712671" w:rsidRDefault="00296B84" w:rsidP="00296B84">
            <w:pPr>
              <w:spacing w:before="0" w:after="0"/>
              <w:rPr>
                <w:b w:val="0"/>
                <w:bCs w:val="0"/>
                <w:sz w:val="19"/>
                <w:szCs w:val="19"/>
                <w:lang w:val="en-NZ"/>
              </w:rPr>
            </w:pPr>
            <w:r w:rsidRPr="00712671">
              <w:rPr>
                <w:b w:val="0"/>
                <w:bCs w:val="0"/>
                <w:sz w:val="19"/>
                <w:szCs w:val="19"/>
                <w:lang w:val="en-NZ"/>
              </w:rPr>
              <w:t>Better prepare people for private rental (Ready to Rent programmes) (MSD)</w:t>
            </w:r>
          </w:p>
        </w:tc>
        <w:tc>
          <w:tcPr>
            <w:tcW w:w="3402" w:type="dxa"/>
          </w:tcPr>
          <w:p w14:paraId="073AF84A" w14:textId="5F3B0C8E" w:rsidR="00296B84" w:rsidRPr="00712671" w:rsidRDefault="00296B84" w:rsidP="00296B84">
            <w:pPr>
              <w:spacing w:before="0" w:after="0"/>
              <w:cnfStyle w:val="000000000000" w:firstRow="0" w:lastRow="0" w:firstColumn="0" w:lastColumn="0" w:oddVBand="0" w:evenVBand="0" w:oddHBand="0" w:evenHBand="0" w:firstRowFirstColumn="0" w:firstRowLastColumn="0" w:lastRowFirstColumn="0" w:lastRowLastColumn="0"/>
              <w:rPr>
                <w:b/>
                <w:bCs/>
                <w:sz w:val="19"/>
                <w:szCs w:val="19"/>
                <w:lang w:val="en-NZ"/>
              </w:rPr>
            </w:pPr>
            <w:r w:rsidRPr="00712671">
              <w:rPr>
                <w:b/>
                <w:bCs/>
                <w:sz w:val="19"/>
                <w:szCs w:val="19"/>
                <w:lang w:val="en-NZ"/>
              </w:rPr>
              <w:t xml:space="preserve">Delivered/BAU: </w:t>
            </w:r>
          </w:p>
          <w:p w14:paraId="662CEAB2" w14:textId="2D495067" w:rsidR="00296B84" w:rsidRPr="00712671" w:rsidRDefault="00296B84" w:rsidP="00296B84">
            <w:pPr>
              <w:spacing w:before="0" w:after="0"/>
              <w:cnfStyle w:val="000000000000" w:firstRow="0" w:lastRow="0" w:firstColumn="0" w:lastColumn="0" w:oddVBand="0" w:evenVBand="0" w:oddHBand="0" w:evenHBand="0" w:firstRowFirstColumn="0" w:firstRowLastColumn="0" w:lastRowFirstColumn="0" w:lastRowLastColumn="0"/>
              <w:rPr>
                <w:sz w:val="19"/>
                <w:szCs w:val="19"/>
                <w:lang w:val="en-NZ"/>
              </w:rPr>
            </w:pPr>
            <w:r w:rsidRPr="00712671">
              <w:rPr>
                <w:sz w:val="19"/>
                <w:szCs w:val="19"/>
                <w:lang w:val="en-NZ"/>
              </w:rPr>
              <w:t xml:space="preserve">55 programmes across 12 regions between July 22-March 23; evaluated </w:t>
            </w:r>
          </w:p>
        </w:tc>
        <w:tc>
          <w:tcPr>
            <w:tcW w:w="3118" w:type="dxa"/>
          </w:tcPr>
          <w:p w14:paraId="68D1B73C" w14:textId="77777777" w:rsidR="00296B84" w:rsidRPr="002067B7" w:rsidRDefault="00296B84" w:rsidP="00296B84">
            <w:pPr>
              <w:spacing w:before="0" w:after="0"/>
              <w:cnfStyle w:val="000000000000" w:firstRow="0" w:lastRow="0" w:firstColumn="0" w:lastColumn="0" w:oddVBand="0" w:evenVBand="0" w:oddHBand="0" w:evenHBand="0" w:firstRowFirstColumn="0" w:firstRowLastColumn="0" w:lastRowFirstColumn="0" w:lastRowLastColumn="0"/>
              <w:rPr>
                <w:sz w:val="19"/>
                <w:szCs w:val="19"/>
                <w:lang w:val="en-NZ"/>
              </w:rPr>
            </w:pPr>
            <w:r w:rsidRPr="002067B7">
              <w:rPr>
                <w:b/>
                <w:bCs/>
                <w:sz w:val="19"/>
                <w:szCs w:val="19"/>
                <w:lang w:val="en-NZ"/>
              </w:rPr>
              <w:t>Target</w:t>
            </w:r>
            <w:r w:rsidRPr="002067B7">
              <w:rPr>
                <w:sz w:val="19"/>
                <w:szCs w:val="19"/>
                <w:lang w:val="en-NZ"/>
              </w:rPr>
              <w:t>: none set</w:t>
            </w:r>
          </w:p>
          <w:p w14:paraId="6434916B" w14:textId="6F91B3BD" w:rsidR="00296B84" w:rsidRPr="002067B7" w:rsidRDefault="00296B84" w:rsidP="00296B84">
            <w:pPr>
              <w:spacing w:before="0" w:after="0"/>
              <w:cnfStyle w:val="000000000000" w:firstRow="0" w:lastRow="0" w:firstColumn="0" w:lastColumn="0" w:oddVBand="0" w:evenVBand="0" w:oddHBand="0" w:evenHBand="0" w:firstRowFirstColumn="0" w:firstRowLastColumn="0" w:lastRowFirstColumn="0" w:lastRowLastColumn="0"/>
              <w:rPr>
                <w:sz w:val="19"/>
                <w:szCs w:val="19"/>
                <w:lang w:val="en-NZ"/>
              </w:rPr>
            </w:pPr>
            <w:r w:rsidRPr="002067B7">
              <w:rPr>
                <w:b/>
                <w:bCs/>
                <w:sz w:val="19"/>
                <w:szCs w:val="19"/>
                <w:lang w:val="en-NZ"/>
              </w:rPr>
              <w:lastRenderedPageBreak/>
              <w:t>Other positive output/outcome:</w:t>
            </w:r>
            <w:r w:rsidRPr="002067B7">
              <w:rPr>
                <w:sz w:val="19"/>
                <w:szCs w:val="19"/>
                <w:lang w:val="en-NZ"/>
              </w:rPr>
              <w:t xml:space="preserve"> Positive evaluation (see appendix </w:t>
            </w:r>
            <w:r w:rsidR="00D04CEC" w:rsidRPr="002067B7">
              <w:rPr>
                <w:sz w:val="19"/>
                <w:szCs w:val="19"/>
                <w:lang w:val="en-NZ"/>
              </w:rPr>
              <w:t>7</w:t>
            </w:r>
            <w:r w:rsidRPr="002067B7">
              <w:rPr>
                <w:sz w:val="19"/>
                <w:szCs w:val="19"/>
                <w:lang w:val="en-NZ"/>
              </w:rPr>
              <w:t>)</w:t>
            </w:r>
          </w:p>
        </w:tc>
      </w:tr>
      <w:tr w:rsidR="005632A9" w:rsidRPr="00FB496B" w14:paraId="66770A3E" w14:textId="271EB9AC" w:rsidTr="00794C81">
        <w:trPr>
          <w:trHeight w:val="50"/>
        </w:trPr>
        <w:tc>
          <w:tcPr>
            <w:cnfStyle w:val="001000000000" w:firstRow="0" w:lastRow="0" w:firstColumn="1" w:lastColumn="0" w:oddVBand="0" w:evenVBand="0" w:oddHBand="0" w:evenHBand="0" w:firstRowFirstColumn="0" w:firstRowLastColumn="0" w:lastRowFirstColumn="0" w:lastRowLastColumn="0"/>
            <w:tcW w:w="2972" w:type="dxa"/>
          </w:tcPr>
          <w:p w14:paraId="6BD53025" w14:textId="0B35563C" w:rsidR="005632A9" w:rsidRPr="00712671" w:rsidRDefault="005632A9">
            <w:pPr>
              <w:spacing w:before="0" w:after="0"/>
              <w:rPr>
                <w:b w:val="0"/>
                <w:bCs w:val="0"/>
                <w:sz w:val="19"/>
                <w:szCs w:val="19"/>
                <w:lang w:val="en-NZ"/>
              </w:rPr>
            </w:pPr>
            <w:r w:rsidRPr="00712671">
              <w:rPr>
                <w:b w:val="0"/>
                <w:bCs w:val="0"/>
                <w:sz w:val="19"/>
                <w:szCs w:val="19"/>
                <w:lang w:val="en-NZ"/>
              </w:rPr>
              <w:lastRenderedPageBreak/>
              <w:t>Assistance for families/whānau with children in emergency housing (flexible funding)</w:t>
            </w:r>
            <w:r w:rsidR="001353C3" w:rsidRPr="00712671">
              <w:rPr>
                <w:b w:val="0"/>
                <w:bCs w:val="0"/>
                <w:sz w:val="19"/>
                <w:szCs w:val="19"/>
                <w:lang w:val="en-NZ"/>
              </w:rPr>
              <w:t xml:space="preserve"> (MSD)</w:t>
            </w:r>
          </w:p>
        </w:tc>
        <w:tc>
          <w:tcPr>
            <w:tcW w:w="3402" w:type="dxa"/>
          </w:tcPr>
          <w:p w14:paraId="7FFDECB5" w14:textId="77777777" w:rsidR="00794C81" w:rsidRPr="00712671" w:rsidRDefault="005632A9">
            <w:pPr>
              <w:spacing w:before="0" w:after="0"/>
              <w:cnfStyle w:val="000000000000" w:firstRow="0" w:lastRow="0" w:firstColumn="0" w:lastColumn="0" w:oddVBand="0" w:evenVBand="0" w:oddHBand="0" w:evenHBand="0" w:firstRowFirstColumn="0" w:firstRowLastColumn="0" w:lastRowFirstColumn="0" w:lastRowLastColumn="0"/>
              <w:rPr>
                <w:b/>
                <w:bCs/>
                <w:sz w:val="19"/>
                <w:szCs w:val="19"/>
                <w:lang w:val="en-NZ"/>
              </w:rPr>
            </w:pPr>
            <w:r w:rsidRPr="00712671">
              <w:rPr>
                <w:b/>
                <w:bCs/>
                <w:sz w:val="19"/>
                <w:szCs w:val="19"/>
                <w:lang w:val="en-NZ"/>
              </w:rPr>
              <w:t>Delivered/BAU</w:t>
            </w:r>
            <w:r w:rsidR="00794C81" w:rsidRPr="00712671">
              <w:rPr>
                <w:b/>
                <w:bCs/>
                <w:sz w:val="19"/>
                <w:szCs w:val="19"/>
                <w:lang w:val="en-NZ"/>
              </w:rPr>
              <w:t>:</w:t>
            </w:r>
          </w:p>
          <w:p w14:paraId="6CA4F63F" w14:textId="73DB3B41" w:rsidR="00E67CD3" w:rsidRPr="00712671" w:rsidRDefault="005B78F7" w:rsidP="004D6163">
            <w:pPr>
              <w:spacing w:before="0" w:after="0"/>
              <w:cnfStyle w:val="000000000000" w:firstRow="0" w:lastRow="0" w:firstColumn="0" w:lastColumn="0" w:oddVBand="0" w:evenVBand="0" w:oddHBand="0" w:evenHBand="0" w:firstRowFirstColumn="0" w:firstRowLastColumn="0" w:lastRowFirstColumn="0" w:lastRowLastColumn="0"/>
              <w:rPr>
                <w:sz w:val="19"/>
                <w:szCs w:val="19"/>
                <w:lang w:val="en-NZ"/>
              </w:rPr>
            </w:pPr>
            <w:r w:rsidRPr="00712671">
              <w:rPr>
                <w:rFonts w:eastAsiaTheme="minorEastAsia" w:cstheme="minorHAnsi"/>
                <w:sz w:val="19"/>
                <w:szCs w:val="19"/>
              </w:rPr>
              <w:t>One-off f</w:t>
            </w:r>
            <w:r w:rsidR="00D03A08" w:rsidRPr="00712671">
              <w:rPr>
                <w:rFonts w:eastAsiaTheme="minorEastAsia" w:cstheme="minorHAnsi"/>
                <w:sz w:val="19"/>
                <w:szCs w:val="19"/>
              </w:rPr>
              <w:t>lexible funding has covered extra-curricular activities, tuition, mentoring, activity packs and support for children to re-engage with school following lockdown.</w:t>
            </w:r>
          </w:p>
        </w:tc>
        <w:tc>
          <w:tcPr>
            <w:tcW w:w="3118" w:type="dxa"/>
          </w:tcPr>
          <w:p w14:paraId="5C9A1F6C" w14:textId="77777777" w:rsidR="00296B84" w:rsidRPr="00712671" w:rsidRDefault="00296B84" w:rsidP="00296B84">
            <w:pPr>
              <w:spacing w:before="0" w:after="0"/>
              <w:cnfStyle w:val="000000000000" w:firstRow="0" w:lastRow="0" w:firstColumn="0" w:lastColumn="0" w:oddVBand="0" w:evenVBand="0" w:oddHBand="0" w:evenHBand="0" w:firstRowFirstColumn="0" w:firstRowLastColumn="0" w:lastRowFirstColumn="0" w:lastRowLastColumn="0"/>
              <w:rPr>
                <w:sz w:val="19"/>
                <w:szCs w:val="19"/>
                <w:lang w:val="en-NZ"/>
              </w:rPr>
            </w:pPr>
            <w:r w:rsidRPr="00712671">
              <w:rPr>
                <w:b/>
                <w:bCs/>
                <w:sz w:val="19"/>
                <w:szCs w:val="19"/>
                <w:lang w:val="en-NZ"/>
              </w:rPr>
              <w:t>Target</w:t>
            </w:r>
            <w:r w:rsidRPr="00712671">
              <w:rPr>
                <w:sz w:val="19"/>
                <w:szCs w:val="19"/>
                <w:lang w:val="en-NZ"/>
              </w:rPr>
              <w:t>: none set</w:t>
            </w:r>
          </w:p>
          <w:p w14:paraId="0F87C401" w14:textId="18D8BD7A" w:rsidR="00E67CD3" w:rsidRPr="00712671" w:rsidRDefault="00296B84">
            <w:pPr>
              <w:spacing w:before="0" w:after="0"/>
              <w:cnfStyle w:val="000000000000" w:firstRow="0" w:lastRow="0" w:firstColumn="0" w:lastColumn="0" w:oddVBand="0" w:evenVBand="0" w:oddHBand="0" w:evenHBand="0" w:firstRowFirstColumn="0" w:firstRowLastColumn="0" w:lastRowFirstColumn="0" w:lastRowLastColumn="0"/>
              <w:rPr>
                <w:sz w:val="19"/>
                <w:szCs w:val="19"/>
                <w:lang w:val="en-NZ"/>
              </w:rPr>
            </w:pPr>
            <w:r w:rsidRPr="00712671">
              <w:rPr>
                <w:b/>
                <w:bCs/>
                <w:sz w:val="19"/>
                <w:szCs w:val="19"/>
                <w:lang w:val="en-NZ"/>
              </w:rPr>
              <w:t>Other positive output</w:t>
            </w:r>
            <w:r w:rsidR="00BC1317" w:rsidRPr="00712671">
              <w:rPr>
                <w:b/>
                <w:bCs/>
                <w:sz w:val="19"/>
                <w:szCs w:val="19"/>
                <w:lang w:val="en-NZ"/>
              </w:rPr>
              <w:t xml:space="preserve">: </w:t>
            </w:r>
            <w:r w:rsidR="00BC1317" w:rsidRPr="00712671">
              <w:rPr>
                <w:sz w:val="19"/>
                <w:szCs w:val="19"/>
                <w:lang w:val="en-NZ"/>
              </w:rPr>
              <w:t xml:space="preserve">Support for children in emergency housing </w:t>
            </w:r>
          </w:p>
        </w:tc>
      </w:tr>
      <w:tr w:rsidR="005632A9" w:rsidRPr="00FB496B" w14:paraId="3E529A62" w14:textId="10F04091" w:rsidTr="00794C81">
        <w:trPr>
          <w:trHeight w:val="50"/>
        </w:trPr>
        <w:tc>
          <w:tcPr>
            <w:cnfStyle w:val="001000000000" w:firstRow="0" w:lastRow="0" w:firstColumn="1" w:lastColumn="0" w:oddVBand="0" w:evenVBand="0" w:oddHBand="0" w:evenHBand="0" w:firstRowFirstColumn="0" w:firstRowLastColumn="0" w:lastRowFirstColumn="0" w:lastRowLastColumn="0"/>
            <w:tcW w:w="2972" w:type="dxa"/>
          </w:tcPr>
          <w:p w14:paraId="7FD0C8FB" w14:textId="5D5ED4CA" w:rsidR="005632A9" w:rsidRPr="00712671" w:rsidRDefault="005632A9">
            <w:pPr>
              <w:spacing w:before="0" w:after="0"/>
              <w:rPr>
                <w:b w:val="0"/>
                <w:bCs w:val="0"/>
                <w:sz w:val="19"/>
                <w:szCs w:val="19"/>
                <w:lang w:val="en-NZ"/>
              </w:rPr>
            </w:pPr>
            <w:r w:rsidRPr="00712671">
              <w:rPr>
                <w:b w:val="0"/>
                <w:bCs w:val="0"/>
                <w:sz w:val="19"/>
                <w:szCs w:val="19"/>
                <w:lang w:val="en-NZ"/>
              </w:rPr>
              <w:t xml:space="preserve">Homelessness Outreach </w:t>
            </w:r>
            <w:proofErr w:type="gramStart"/>
            <w:r w:rsidRPr="00712671">
              <w:rPr>
                <w:b w:val="0"/>
                <w:bCs w:val="0"/>
                <w:sz w:val="19"/>
                <w:szCs w:val="19"/>
                <w:lang w:val="en-NZ"/>
              </w:rPr>
              <w:t xml:space="preserve">Services </w:t>
            </w:r>
            <w:r w:rsidR="001353C3" w:rsidRPr="00712671">
              <w:rPr>
                <w:b w:val="0"/>
                <w:bCs w:val="0"/>
                <w:sz w:val="19"/>
                <w:szCs w:val="19"/>
                <w:lang w:val="en-NZ"/>
              </w:rPr>
              <w:t xml:space="preserve"> (</w:t>
            </w:r>
            <w:proofErr w:type="gramEnd"/>
            <w:r w:rsidR="001353C3" w:rsidRPr="00712671">
              <w:rPr>
                <w:b w:val="0"/>
                <w:bCs w:val="0"/>
                <w:sz w:val="19"/>
                <w:szCs w:val="19"/>
                <w:lang w:val="en-NZ"/>
              </w:rPr>
              <w:t>HUD)</w:t>
            </w:r>
            <w:r w:rsidRPr="00712671">
              <w:rPr>
                <w:b w:val="0"/>
                <w:bCs w:val="0"/>
                <w:sz w:val="19"/>
                <w:szCs w:val="19"/>
                <w:lang w:val="en-NZ"/>
              </w:rPr>
              <w:t xml:space="preserve"> </w:t>
            </w:r>
          </w:p>
        </w:tc>
        <w:tc>
          <w:tcPr>
            <w:tcW w:w="3402" w:type="dxa"/>
          </w:tcPr>
          <w:p w14:paraId="5A47C9B8" w14:textId="77777777" w:rsidR="00794C81" w:rsidRPr="00712671" w:rsidRDefault="005632A9">
            <w:pPr>
              <w:spacing w:before="0" w:after="0"/>
              <w:cnfStyle w:val="000000000000" w:firstRow="0" w:lastRow="0" w:firstColumn="0" w:lastColumn="0" w:oddVBand="0" w:evenVBand="0" w:oddHBand="0" w:evenHBand="0" w:firstRowFirstColumn="0" w:firstRowLastColumn="0" w:lastRowFirstColumn="0" w:lastRowLastColumn="0"/>
              <w:rPr>
                <w:b/>
                <w:bCs/>
                <w:sz w:val="19"/>
                <w:szCs w:val="19"/>
                <w:lang w:val="en-NZ"/>
              </w:rPr>
            </w:pPr>
            <w:r w:rsidRPr="00712671">
              <w:rPr>
                <w:b/>
                <w:bCs/>
                <w:sz w:val="19"/>
                <w:szCs w:val="19"/>
                <w:lang w:val="en-NZ"/>
              </w:rPr>
              <w:t>Underway</w:t>
            </w:r>
            <w:r w:rsidR="00794C81" w:rsidRPr="00712671">
              <w:rPr>
                <w:b/>
                <w:bCs/>
                <w:sz w:val="19"/>
                <w:szCs w:val="19"/>
                <w:lang w:val="en-NZ"/>
              </w:rPr>
              <w:t xml:space="preserve">: </w:t>
            </w:r>
          </w:p>
          <w:p w14:paraId="07BB4AEF" w14:textId="57C215BD" w:rsidR="00C07AAD" w:rsidRPr="00712671" w:rsidRDefault="00A72F2A" w:rsidP="004D6163">
            <w:pPr>
              <w:spacing w:before="0" w:after="0"/>
              <w:cnfStyle w:val="000000000000" w:firstRow="0" w:lastRow="0" w:firstColumn="0" w:lastColumn="0" w:oddVBand="0" w:evenVBand="0" w:oddHBand="0" w:evenHBand="0" w:firstRowFirstColumn="0" w:firstRowLastColumn="0" w:lastRowFirstColumn="0" w:lastRowLastColumn="0"/>
              <w:rPr>
                <w:sz w:val="19"/>
                <w:szCs w:val="19"/>
                <w:lang w:val="en-NZ"/>
              </w:rPr>
            </w:pPr>
            <w:r w:rsidRPr="00712671">
              <w:rPr>
                <w:rFonts w:eastAsiaTheme="minorEastAsia" w:cstheme="minorHAnsi"/>
                <w:sz w:val="19"/>
                <w:szCs w:val="19"/>
              </w:rPr>
              <w:t>Received funding in Budget 2022</w:t>
            </w:r>
            <w:r w:rsidR="001A00E6" w:rsidRPr="00712671">
              <w:rPr>
                <w:rFonts w:eastAsiaTheme="minorEastAsia" w:cstheme="minorHAnsi"/>
                <w:sz w:val="19"/>
                <w:szCs w:val="19"/>
              </w:rPr>
              <w:t xml:space="preserve"> to engage individuals to gain appropriate support to transition safely to longer-term housing solutions. </w:t>
            </w:r>
            <w:r w:rsidR="00BC1317" w:rsidRPr="00712671">
              <w:rPr>
                <w:rFonts w:eastAsiaTheme="minorEastAsia" w:cstheme="minorHAnsi"/>
                <w:sz w:val="19"/>
                <w:szCs w:val="19"/>
              </w:rPr>
              <w:t>The d</w:t>
            </w:r>
            <w:r w:rsidRPr="00712671">
              <w:rPr>
                <w:rFonts w:eastAsiaTheme="minorEastAsia" w:cstheme="minorHAnsi"/>
                <w:sz w:val="19"/>
                <w:szCs w:val="19"/>
              </w:rPr>
              <w:t xml:space="preserve">esign and locations for the service are nearly </w:t>
            </w:r>
            <w:proofErr w:type="spellStart"/>
            <w:r w:rsidRPr="00712671">
              <w:rPr>
                <w:rFonts w:eastAsiaTheme="minorEastAsia" w:cstheme="minorHAnsi"/>
                <w:sz w:val="19"/>
                <w:szCs w:val="19"/>
              </w:rPr>
              <w:t>finalised</w:t>
            </w:r>
            <w:proofErr w:type="spellEnd"/>
            <w:r w:rsidR="001153F8" w:rsidRPr="00712671">
              <w:rPr>
                <w:sz w:val="19"/>
                <w:szCs w:val="19"/>
                <w:lang w:val="en-NZ"/>
              </w:rPr>
              <w:t xml:space="preserve">. </w:t>
            </w:r>
          </w:p>
        </w:tc>
        <w:tc>
          <w:tcPr>
            <w:tcW w:w="3118" w:type="dxa"/>
          </w:tcPr>
          <w:p w14:paraId="5F17E00D" w14:textId="77777777" w:rsidR="00BC1317" w:rsidRPr="00712671" w:rsidRDefault="00BC1317" w:rsidP="00BC1317">
            <w:pPr>
              <w:spacing w:before="0" w:after="0"/>
              <w:cnfStyle w:val="000000000000" w:firstRow="0" w:lastRow="0" w:firstColumn="0" w:lastColumn="0" w:oddVBand="0" w:evenVBand="0" w:oddHBand="0" w:evenHBand="0" w:firstRowFirstColumn="0" w:firstRowLastColumn="0" w:lastRowFirstColumn="0" w:lastRowLastColumn="0"/>
              <w:rPr>
                <w:sz w:val="19"/>
                <w:szCs w:val="19"/>
                <w:lang w:val="en-NZ"/>
              </w:rPr>
            </w:pPr>
            <w:r w:rsidRPr="00712671">
              <w:rPr>
                <w:b/>
                <w:bCs/>
                <w:sz w:val="19"/>
                <w:szCs w:val="19"/>
                <w:lang w:val="en-NZ"/>
              </w:rPr>
              <w:t>Target</w:t>
            </w:r>
            <w:r w:rsidRPr="00712671">
              <w:rPr>
                <w:sz w:val="19"/>
                <w:szCs w:val="19"/>
                <w:lang w:val="en-NZ"/>
              </w:rPr>
              <w:t>: none set</w:t>
            </w:r>
          </w:p>
          <w:p w14:paraId="37366F24" w14:textId="12D2E377" w:rsidR="00E67CD3" w:rsidRPr="00712671" w:rsidRDefault="00BC1317" w:rsidP="00BC1317">
            <w:pPr>
              <w:spacing w:before="0" w:after="0"/>
              <w:cnfStyle w:val="000000000000" w:firstRow="0" w:lastRow="0" w:firstColumn="0" w:lastColumn="0" w:oddVBand="0" w:evenVBand="0" w:oddHBand="0" w:evenHBand="0" w:firstRowFirstColumn="0" w:firstRowLastColumn="0" w:lastRowFirstColumn="0" w:lastRowLastColumn="0"/>
              <w:rPr>
                <w:b/>
                <w:bCs/>
                <w:sz w:val="19"/>
                <w:szCs w:val="19"/>
                <w:lang w:val="en-NZ"/>
              </w:rPr>
            </w:pPr>
            <w:r w:rsidRPr="00712671">
              <w:rPr>
                <w:b/>
                <w:bCs/>
                <w:sz w:val="19"/>
                <w:szCs w:val="19"/>
                <w:lang w:val="en-NZ"/>
              </w:rPr>
              <w:t xml:space="preserve">Not </w:t>
            </w:r>
            <w:proofErr w:type="gramStart"/>
            <w:r w:rsidRPr="00712671">
              <w:rPr>
                <w:b/>
                <w:bCs/>
                <w:sz w:val="19"/>
                <w:szCs w:val="19"/>
                <w:lang w:val="en-NZ"/>
              </w:rPr>
              <w:t>known:</w:t>
            </w:r>
            <w:proofErr w:type="gramEnd"/>
            <w:r w:rsidRPr="00712671">
              <w:rPr>
                <w:b/>
                <w:bCs/>
                <w:sz w:val="19"/>
                <w:szCs w:val="19"/>
                <w:lang w:val="en-NZ"/>
              </w:rPr>
              <w:t xml:space="preserve"> </w:t>
            </w:r>
            <w:r w:rsidR="006F48A1" w:rsidRPr="00712671">
              <w:rPr>
                <w:sz w:val="19"/>
                <w:szCs w:val="19"/>
                <w:lang w:val="en-NZ"/>
              </w:rPr>
              <w:t>too early to assess</w:t>
            </w:r>
          </w:p>
        </w:tc>
      </w:tr>
      <w:tr w:rsidR="005632A9" w:rsidRPr="00FB496B" w14:paraId="4D2A141B" w14:textId="7F0E749C" w:rsidTr="00794C81">
        <w:trPr>
          <w:trHeight w:val="50"/>
        </w:trPr>
        <w:tc>
          <w:tcPr>
            <w:cnfStyle w:val="001000000000" w:firstRow="0" w:lastRow="0" w:firstColumn="1" w:lastColumn="0" w:oddVBand="0" w:evenVBand="0" w:oddHBand="0" w:evenHBand="0" w:firstRowFirstColumn="0" w:firstRowLastColumn="0" w:lastRowFirstColumn="0" w:lastRowLastColumn="0"/>
            <w:tcW w:w="6374" w:type="dxa"/>
            <w:gridSpan w:val="2"/>
            <w:shd w:val="clear" w:color="auto" w:fill="CCCDB5" w:themeFill="accent3" w:themeFillTint="66"/>
          </w:tcPr>
          <w:p w14:paraId="01F9876F" w14:textId="77777777" w:rsidR="005632A9" w:rsidRPr="00712671" w:rsidRDefault="005632A9">
            <w:pPr>
              <w:spacing w:before="0" w:after="0"/>
              <w:rPr>
                <w:sz w:val="19"/>
                <w:szCs w:val="19"/>
                <w:lang w:val="en-NZ"/>
              </w:rPr>
            </w:pPr>
            <w:r w:rsidRPr="00712671">
              <w:rPr>
                <w:sz w:val="19"/>
                <w:szCs w:val="19"/>
                <w:lang w:val="en-NZ"/>
              </w:rPr>
              <w:t>System enablers</w:t>
            </w:r>
          </w:p>
        </w:tc>
        <w:tc>
          <w:tcPr>
            <w:tcW w:w="3118" w:type="dxa"/>
            <w:shd w:val="clear" w:color="auto" w:fill="CCCDB5" w:themeFill="accent3" w:themeFillTint="66"/>
          </w:tcPr>
          <w:p w14:paraId="5CCD5B07" w14:textId="77777777" w:rsidR="005632A9" w:rsidRPr="00712671" w:rsidRDefault="005632A9">
            <w:pPr>
              <w:spacing w:before="0" w:after="0"/>
              <w:cnfStyle w:val="000000000000" w:firstRow="0" w:lastRow="0" w:firstColumn="0" w:lastColumn="0" w:oddVBand="0" w:evenVBand="0" w:oddHBand="0" w:evenHBand="0" w:firstRowFirstColumn="0" w:firstRowLastColumn="0" w:lastRowFirstColumn="0" w:lastRowLastColumn="0"/>
              <w:rPr>
                <w:sz w:val="19"/>
                <w:szCs w:val="19"/>
                <w:lang w:val="en-NZ"/>
              </w:rPr>
            </w:pPr>
          </w:p>
        </w:tc>
      </w:tr>
      <w:tr w:rsidR="005632A9" w:rsidRPr="00FB496B" w14:paraId="20AD2D3F" w14:textId="6F6026E3" w:rsidTr="00794C81">
        <w:trPr>
          <w:trHeight w:val="50"/>
        </w:trPr>
        <w:tc>
          <w:tcPr>
            <w:cnfStyle w:val="001000000000" w:firstRow="0" w:lastRow="0" w:firstColumn="1" w:lastColumn="0" w:oddVBand="0" w:evenVBand="0" w:oddHBand="0" w:evenHBand="0" w:firstRowFirstColumn="0" w:firstRowLastColumn="0" w:lastRowFirstColumn="0" w:lastRowLastColumn="0"/>
            <w:tcW w:w="2972" w:type="dxa"/>
          </w:tcPr>
          <w:p w14:paraId="62522440" w14:textId="16ED5AAA" w:rsidR="005632A9" w:rsidRPr="00712671" w:rsidRDefault="005632A9">
            <w:pPr>
              <w:spacing w:before="0" w:after="0"/>
              <w:rPr>
                <w:b w:val="0"/>
                <w:bCs w:val="0"/>
                <w:sz w:val="19"/>
                <w:szCs w:val="19"/>
                <w:lang w:val="en-NZ"/>
              </w:rPr>
            </w:pPr>
            <w:r w:rsidRPr="00712671">
              <w:rPr>
                <w:b w:val="0"/>
                <w:bCs w:val="0"/>
                <w:sz w:val="19"/>
                <w:szCs w:val="19"/>
                <w:lang w:val="en-NZ"/>
              </w:rPr>
              <w:t>Create a local innovation and partnership fund</w:t>
            </w:r>
            <w:r w:rsidR="001A00E6" w:rsidRPr="00712671">
              <w:rPr>
                <w:b w:val="0"/>
                <w:bCs w:val="0"/>
                <w:sz w:val="19"/>
                <w:szCs w:val="19"/>
                <w:lang w:val="en-NZ"/>
              </w:rPr>
              <w:t xml:space="preserve"> </w:t>
            </w:r>
            <w:r w:rsidR="0055346C" w:rsidRPr="00712671">
              <w:rPr>
                <w:b w:val="0"/>
                <w:bCs w:val="0"/>
                <w:sz w:val="19"/>
                <w:szCs w:val="19"/>
                <w:lang w:val="en-NZ"/>
              </w:rPr>
              <w:t xml:space="preserve">(LIPF) </w:t>
            </w:r>
            <w:r w:rsidR="00E51DEA" w:rsidRPr="00712671">
              <w:rPr>
                <w:b w:val="0"/>
                <w:bCs w:val="0"/>
                <w:sz w:val="19"/>
                <w:szCs w:val="19"/>
                <w:lang w:val="en-NZ"/>
              </w:rPr>
              <w:t>(HUD)</w:t>
            </w:r>
          </w:p>
        </w:tc>
        <w:tc>
          <w:tcPr>
            <w:tcW w:w="3402" w:type="dxa"/>
          </w:tcPr>
          <w:p w14:paraId="2364C95E" w14:textId="77777777" w:rsidR="005632A9" w:rsidRPr="00712671" w:rsidRDefault="005632A9">
            <w:pPr>
              <w:spacing w:before="0" w:after="0"/>
              <w:cnfStyle w:val="000000000000" w:firstRow="0" w:lastRow="0" w:firstColumn="0" w:lastColumn="0" w:oddVBand="0" w:evenVBand="0" w:oddHBand="0" w:evenHBand="0" w:firstRowFirstColumn="0" w:firstRowLastColumn="0" w:lastRowFirstColumn="0" w:lastRowLastColumn="0"/>
              <w:rPr>
                <w:b/>
                <w:bCs/>
                <w:sz w:val="19"/>
                <w:szCs w:val="19"/>
                <w:lang w:val="en-NZ"/>
              </w:rPr>
            </w:pPr>
            <w:r w:rsidRPr="00712671">
              <w:rPr>
                <w:b/>
                <w:bCs/>
                <w:sz w:val="19"/>
                <w:szCs w:val="19"/>
                <w:lang w:val="en-NZ"/>
              </w:rPr>
              <w:t xml:space="preserve">Underway: </w:t>
            </w:r>
          </w:p>
          <w:p w14:paraId="0445A04B" w14:textId="20A12E80" w:rsidR="005632A9" w:rsidRPr="00712671" w:rsidRDefault="005632A9">
            <w:pPr>
              <w:spacing w:before="0" w:after="0"/>
              <w:cnfStyle w:val="000000000000" w:firstRow="0" w:lastRow="0" w:firstColumn="0" w:lastColumn="0" w:oddVBand="0" w:evenVBand="0" w:oddHBand="0" w:evenHBand="0" w:firstRowFirstColumn="0" w:firstRowLastColumn="0" w:lastRowFirstColumn="0" w:lastRowLastColumn="0"/>
              <w:rPr>
                <w:sz w:val="19"/>
                <w:szCs w:val="19"/>
                <w:lang w:val="en-NZ"/>
              </w:rPr>
            </w:pPr>
            <w:r w:rsidRPr="00712671">
              <w:rPr>
                <w:sz w:val="19"/>
                <w:szCs w:val="19"/>
                <w:lang w:val="en-NZ"/>
              </w:rPr>
              <w:t>Annual funding rounds</w:t>
            </w:r>
            <w:r w:rsidR="008B1A75" w:rsidRPr="00712671">
              <w:rPr>
                <w:sz w:val="19"/>
                <w:szCs w:val="19"/>
                <w:lang w:val="en-NZ"/>
              </w:rPr>
              <w:t xml:space="preserve"> to 2023</w:t>
            </w:r>
            <w:r w:rsidR="00B92743" w:rsidRPr="00712671">
              <w:rPr>
                <w:sz w:val="19"/>
                <w:szCs w:val="19"/>
                <w:lang w:val="en-NZ"/>
              </w:rPr>
              <w:t xml:space="preserve">; </w:t>
            </w:r>
            <w:r w:rsidR="00AF7D4D" w:rsidRPr="00712671">
              <w:rPr>
                <w:sz w:val="19"/>
                <w:szCs w:val="19"/>
                <w:lang w:val="en-NZ"/>
              </w:rPr>
              <w:t>$16.6 million allocated</w:t>
            </w:r>
          </w:p>
        </w:tc>
        <w:tc>
          <w:tcPr>
            <w:tcW w:w="3118" w:type="dxa"/>
          </w:tcPr>
          <w:p w14:paraId="468EDA46" w14:textId="77777777" w:rsidR="00BC1317" w:rsidRPr="00712671" w:rsidRDefault="00BC1317" w:rsidP="00BC1317">
            <w:pPr>
              <w:spacing w:before="0" w:after="0"/>
              <w:cnfStyle w:val="000000000000" w:firstRow="0" w:lastRow="0" w:firstColumn="0" w:lastColumn="0" w:oddVBand="0" w:evenVBand="0" w:oddHBand="0" w:evenHBand="0" w:firstRowFirstColumn="0" w:firstRowLastColumn="0" w:lastRowFirstColumn="0" w:lastRowLastColumn="0"/>
              <w:rPr>
                <w:sz w:val="19"/>
                <w:szCs w:val="19"/>
                <w:lang w:val="en-NZ"/>
              </w:rPr>
            </w:pPr>
            <w:r w:rsidRPr="00712671">
              <w:rPr>
                <w:b/>
                <w:bCs/>
                <w:sz w:val="19"/>
                <w:szCs w:val="19"/>
                <w:lang w:val="en-NZ"/>
              </w:rPr>
              <w:t>Target</w:t>
            </w:r>
            <w:r w:rsidRPr="00712671">
              <w:rPr>
                <w:sz w:val="19"/>
                <w:szCs w:val="19"/>
                <w:lang w:val="en-NZ"/>
              </w:rPr>
              <w:t>: none set</w:t>
            </w:r>
          </w:p>
          <w:p w14:paraId="7E230614" w14:textId="19021D11" w:rsidR="00B92743" w:rsidRPr="00712671" w:rsidRDefault="00BC1317" w:rsidP="00B92743">
            <w:pPr>
              <w:spacing w:before="0" w:after="0"/>
              <w:cnfStyle w:val="000000000000" w:firstRow="0" w:lastRow="0" w:firstColumn="0" w:lastColumn="0" w:oddVBand="0" w:evenVBand="0" w:oddHBand="0" w:evenHBand="0" w:firstRowFirstColumn="0" w:firstRowLastColumn="0" w:lastRowFirstColumn="0" w:lastRowLastColumn="0"/>
              <w:rPr>
                <w:sz w:val="19"/>
                <w:szCs w:val="19"/>
                <w:lang w:val="en-NZ"/>
              </w:rPr>
            </w:pPr>
            <w:r w:rsidRPr="00712671">
              <w:rPr>
                <w:b/>
                <w:bCs/>
                <w:sz w:val="19"/>
                <w:szCs w:val="19"/>
                <w:lang w:val="en-NZ"/>
              </w:rPr>
              <w:t xml:space="preserve">Other positive output: </w:t>
            </w:r>
            <w:r w:rsidR="006F48A1" w:rsidRPr="00712671">
              <w:rPr>
                <w:sz w:val="19"/>
                <w:szCs w:val="19"/>
                <w:lang w:val="en-NZ"/>
              </w:rPr>
              <w:t>F</w:t>
            </w:r>
            <w:r w:rsidR="00B92743" w:rsidRPr="00712671">
              <w:rPr>
                <w:sz w:val="19"/>
                <w:szCs w:val="19"/>
                <w:lang w:val="en-NZ"/>
              </w:rPr>
              <w:t xml:space="preserve">unding allocated </w:t>
            </w:r>
          </w:p>
        </w:tc>
      </w:tr>
      <w:tr w:rsidR="005632A9" w:rsidRPr="00FB496B" w14:paraId="121F2F90" w14:textId="582FE99F" w:rsidTr="00794C81">
        <w:trPr>
          <w:trHeight w:val="50"/>
        </w:trPr>
        <w:tc>
          <w:tcPr>
            <w:cnfStyle w:val="001000000000" w:firstRow="0" w:lastRow="0" w:firstColumn="1" w:lastColumn="0" w:oddVBand="0" w:evenVBand="0" w:oddHBand="0" w:evenHBand="0" w:firstRowFirstColumn="0" w:firstRowLastColumn="0" w:lastRowFirstColumn="0" w:lastRowLastColumn="0"/>
            <w:tcW w:w="2972" w:type="dxa"/>
          </w:tcPr>
          <w:p w14:paraId="2EAD86A8" w14:textId="36AC3D98" w:rsidR="005632A9" w:rsidRPr="00712671" w:rsidRDefault="005632A9">
            <w:pPr>
              <w:spacing w:before="0" w:after="0"/>
              <w:rPr>
                <w:b w:val="0"/>
                <w:bCs w:val="0"/>
                <w:sz w:val="19"/>
                <w:szCs w:val="19"/>
                <w:lang w:val="en-NZ"/>
              </w:rPr>
            </w:pPr>
            <w:r w:rsidRPr="00712671">
              <w:rPr>
                <w:b w:val="0"/>
                <w:bCs w:val="0"/>
                <w:sz w:val="19"/>
                <w:szCs w:val="19"/>
                <w:lang w:val="en-NZ"/>
              </w:rPr>
              <w:t>Build capacity and capability of Māori providers</w:t>
            </w:r>
            <w:r w:rsidR="00E51DEA" w:rsidRPr="00712671">
              <w:rPr>
                <w:b w:val="0"/>
                <w:bCs w:val="0"/>
                <w:sz w:val="19"/>
                <w:szCs w:val="19"/>
                <w:lang w:val="en-NZ"/>
              </w:rPr>
              <w:t xml:space="preserve"> (HUD)</w:t>
            </w:r>
          </w:p>
        </w:tc>
        <w:tc>
          <w:tcPr>
            <w:tcW w:w="3402" w:type="dxa"/>
          </w:tcPr>
          <w:p w14:paraId="08E0DD2D" w14:textId="5ECF74FB" w:rsidR="005632A9" w:rsidRPr="00712671" w:rsidRDefault="00155145">
            <w:pPr>
              <w:spacing w:before="0" w:after="0"/>
              <w:cnfStyle w:val="000000000000" w:firstRow="0" w:lastRow="0" w:firstColumn="0" w:lastColumn="0" w:oddVBand="0" w:evenVBand="0" w:oddHBand="0" w:evenHBand="0" w:firstRowFirstColumn="0" w:firstRowLastColumn="0" w:lastRowFirstColumn="0" w:lastRowLastColumn="0"/>
              <w:rPr>
                <w:b/>
                <w:bCs/>
                <w:sz w:val="19"/>
                <w:szCs w:val="19"/>
                <w:lang w:val="en-NZ"/>
              </w:rPr>
            </w:pPr>
            <w:r>
              <w:rPr>
                <w:b/>
                <w:bCs/>
                <w:sz w:val="19"/>
                <w:szCs w:val="19"/>
                <w:lang w:val="en-NZ"/>
              </w:rPr>
              <w:t>D</w:t>
            </w:r>
            <w:r w:rsidR="005632A9" w:rsidRPr="00712671">
              <w:rPr>
                <w:b/>
                <w:bCs/>
                <w:sz w:val="19"/>
                <w:szCs w:val="19"/>
                <w:lang w:val="en-NZ"/>
              </w:rPr>
              <w:t>elivered</w:t>
            </w:r>
            <w:r w:rsidR="00D73E47" w:rsidRPr="00712671">
              <w:rPr>
                <w:b/>
                <w:bCs/>
                <w:sz w:val="19"/>
                <w:szCs w:val="19"/>
                <w:lang w:val="en-NZ"/>
              </w:rPr>
              <w:t xml:space="preserve"> (He </w:t>
            </w:r>
            <w:proofErr w:type="spellStart"/>
            <w:r w:rsidR="00D73E47" w:rsidRPr="00712671">
              <w:rPr>
                <w:b/>
                <w:bCs/>
                <w:sz w:val="19"/>
                <w:szCs w:val="19"/>
                <w:lang w:val="en-NZ"/>
              </w:rPr>
              <w:t>Taupua</w:t>
            </w:r>
            <w:proofErr w:type="spellEnd"/>
            <w:r w:rsidR="00D73E47" w:rsidRPr="00712671">
              <w:rPr>
                <w:b/>
                <w:bCs/>
                <w:sz w:val="19"/>
                <w:szCs w:val="19"/>
                <w:lang w:val="en-NZ"/>
              </w:rPr>
              <w:t>)</w:t>
            </w:r>
          </w:p>
          <w:p w14:paraId="52139A6B" w14:textId="4113666E" w:rsidR="005632A9" w:rsidRPr="00712671" w:rsidRDefault="001A104D" w:rsidP="001A0966">
            <w:pPr>
              <w:spacing w:before="0" w:after="0"/>
              <w:cnfStyle w:val="000000000000" w:firstRow="0" w:lastRow="0" w:firstColumn="0" w:lastColumn="0" w:oddVBand="0" w:evenVBand="0" w:oddHBand="0" w:evenHBand="0" w:firstRowFirstColumn="0" w:firstRowLastColumn="0" w:lastRowFirstColumn="0" w:lastRowLastColumn="0"/>
              <w:rPr>
                <w:sz w:val="19"/>
                <w:szCs w:val="19"/>
                <w:lang w:val="en-NZ"/>
              </w:rPr>
            </w:pPr>
            <w:r w:rsidRPr="00712671">
              <w:rPr>
                <w:sz w:val="19"/>
                <w:szCs w:val="19"/>
                <w:lang w:val="en-NZ"/>
              </w:rPr>
              <w:t xml:space="preserve">He </w:t>
            </w:r>
            <w:proofErr w:type="spellStart"/>
            <w:r w:rsidRPr="00712671">
              <w:rPr>
                <w:sz w:val="19"/>
                <w:szCs w:val="19"/>
                <w:lang w:val="en-NZ"/>
              </w:rPr>
              <w:t>Taupua</w:t>
            </w:r>
            <w:proofErr w:type="spellEnd"/>
            <w:r w:rsidRPr="00712671">
              <w:rPr>
                <w:sz w:val="19"/>
                <w:szCs w:val="19"/>
                <w:lang w:val="en-NZ"/>
              </w:rPr>
              <w:t xml:space="preserve"> and He </w:t>
            </w:r>
            <w:proofErr w:type="spellStart"/>
            <w:r w:rsidRPr="00712671">
              <w:rPr>
                <w:sz w:val="19"/>
                <w:szCs w:val="19"/>
                <w:lang w:val="en-NZ"/>
              </w:rPr>
              <w:t>Kūkū</w:t>
            </w:r>
            <w:proofErr w:type="spellEnd"/>
            <w:r w:rsidRPr="00712671">
              <w:rPr>
                <w:sz w:val="19"/>
                <w:szCs w:val="19"/>
                <w:lang w:val="en-NZ"/>
              </w:rPr>
              <w:t xml:space="preserve"> ki </w:t>
            </w:r>
            <w:proofErr w:type="spellStart"/>
            <w:r w:rsidRPr="00712671">
              <w:rPr>
                <w:sz w:val="19"/>
                <w:szCs w:val="19"/>
                <w:lang w:val="en-NZ"/>
              </w:rPr>
              <w:t>te</w:t>
            </w:r>
            <w:proofErr w:type="spellEnd"/>
            <w:r w:rsidRPr="00712671">
              <w:rPr>
                <w:sz w:val="19"/>
                <w:szCs w:val="19"/>
                <w:lang w:val="en-NZ"/>
              </w:rPr>
              <w:t xml:space="preserve"> Kāinga funds </w:t>
            </w:r>
            <w:r w:rsidR="001A0966" w:rsidRPr="00712671">
              <w:rPr>
                <w:sz w:val="19"/>
                <w:szCs w:val="19"/>
                <w:lang w:val="en-NZ"/>
              </w:rPr>
              <w:t xml:space="preserve">allocated. </w:t>
            </w:r>
            <w:r w:rsidR="005632A9" w:rsidRPr="00712671">
              <w:rPr>
                <w:sz w:val="19"/>
                <w:szCs w:val="19"/>
                <w:lang w:val="en-NZ"/>
              </w:rPr>
              <w:t>Future funding through Whai Kainga Whai Oranga</w:t>
            </w:r>
            <w:r w:rsidR="00162ADF" w:rsidRPr="00712671">
              <w:rPr>
                <w:sz w:val="19"/>
                <w:szCs w:val="19"/>
                <w:lang w:val="en-NZ"/>
              </w:rPr>
              <w:t xml:space="preserve"> (MAIHI funding stream)</w:t>
            </w:r>
            <w:r w:rsidR="005632A9" w:rsidRPr="00712671">
              <w:rPr>
                <w:sz w:val="19"/>
                <w:szCs w:val="19"/>
                <w:lang w:val="en-NZ"/>
              </w:rPr>
              <w:t xml:space="preserve">. </w:t>
            </w:r>
          </w:p>
        </w:tc>
        <w:tc>
          <w:tcPr>
            <w:tcW w:w="3118" w:type="dxa"/>
          </w:tcPr>
          <w:p w14:paraId="14AF78AD" w14:textId="7E4698F8" w:rsidR="005632A9" w:rsidRPr="00712671" w:rsidRDefault="00BC1317">
            <w:pPr>
              <w:spacing w:before="0" w:after="0"/>
              <w:cnfStyle w:val="000000000000" w:firstRow="0" w:lastRow="0" w:firstColumn="0" w:lastColumn="0" w:oddVBand="0" w:evenVBand="0" w:oddHBand="0" w:evenHBand="0" w:firstRowFirstColumn="0" w:firstRowLastColumn="0" w:lastRowFirstColumn="0" w:lastRowLastColumn="0"/>
              <w:rPr>
                <w:sz w:val="19"/>
                <w:szCs w:val="19"/>
                <w:lang w:val="en-NZ"/>
              </w:rPr>
            </w:pPr>
            <w:r w:rsidRPr="00712671">
              <w:rPr>
                <w:b/>
                <w:bCs/>
                <w:sz w:val="19"/>
                <w:szCs w:val="19"/>
                <w:lang w:val="en-NZ"/>
              </w:rPr>
              <w:t xml:space="preserve">Target: </w:t>
            </w:r>
            <w:r w:rsidR="005632A9" w:rsidRPr="00712671">
              <w:rPr>
                <w:sz w:val="19"/>
                <w:szCs w:val="19"/>
                <w:lang w:val="en-NZ"/>
              </w:rPr>
              <w:t>Up to 30 individuals each year nationally over three years.</w:t>
            </w:r>
          </w:p>
          <w:p w14:paraId="5517EE56" w14:textId="3B95CAB2" w:rsidR="00B92743" w:rsidRPr="00712671" w:rsidRDefault="00BC1317" w:rsidP="001A0966">
            <w:pPr>
              <w:spacing w:before="0" w:after="0"/>
              <w:cnfStyle w:val="000000000000" w:firstRow="0" w:lastRow="0" w:firstColumn="0" w:lastColumn="0" w:oddVBand="0" w:evenVBand="0" w:oddHBand="0" w:evenHBand="0" w:firstRowFirstColumn="0" w:firstRowLastColumn="0" w:lastRowFirstColumn="0" w:lastRowLastColumn="0"/>
              <w:rPr>
                <w:b/>
                <w:bCs/>
                <w:sz w:val="19"/>
                <w:szCs w:val="19"/>
                <w:lang w:val="en-NZ"/>
              </w:rPr>
            </w:pPr>
            <w:r w:rsidRPr="00712671">
              <w:rPr>
                <w:b/>
                <w:bCs/>
                <w:sz w:val="19"/>
                <w:szCs w:val="19"/>
                <w:lang w:val="en-NZ"/>
              </w:rPr>
              <w:t>Met</w:t>
            </w:r>
            <w:r w:rsidR="001A0966" w:rsidRPr="00712671">
              <w:rPr>
                <w:b/>
                <w:bCs/>
                <w:sz w:val="19"/>
                <w:szCs w:val="19"/>
                <w:lang w:val="en-NZ"/>
              </w:rPr>
              <w:t xml:space="preserve">: </w:t>
            </w:r>
            <w:r w:rsidR="001A0966" w:rsidRPr="00712671">
              <w:rPr>
                <w:sz w:val="19"/>
                <w:szCs w:val="19"/>
                <w:lang w:val="en-NZ"/>
              </w:rPr>
              <w:t xml:space="preserve">funding allocated to 28 He </w:t>
            </w:r>
            <w:proofErr w:type="spellStart"/>
            <w:r w:rsidR="001A0966" w:rsidRPr="00712671">
              <w:rPr>
                <w:sz w:val="19"/>
                <w:szCs w:val="19"/>
                <w:lang w:val="en-NZ"/>
              </w:rPr>
              <w:t>Taupua</w:t>
            </w:r>
            <w:proofErr w:type="spellEnd"/>
            <w:r w:rsidR="001A0966" w:rsidRPr="00712671">
              <w:rPr>
                <w:sz w:val="19"/>
                <w:szCs w:val="19"/>
                <w:lang w:val="en-NZ"/>
              </w:rPr>
              <w:t xml:space="preserve"> providers, across 30 projects</w:t>
            </w:r>
          </w:p>
        </w:tc>
      </w:tr>
      <w:tr w:rsidR="005632A9" w:rsidRPr="00FB496B" w14:paraId="26F2EB80" w14:textId="79398C46" w:rsidTr="00794C81">
        <w:trPr>
          <w:trHeight w:val="50"/>
        </w:trPr>
        <w:tc>
          <w:tcPr>
            <w:cnfStyle w:val="001000000000" w:firstRow="0" w:lastRow="0" w:firstColumn="1" w:lastColumn="0" w:oddVBand="0" w:evenVBand="0" w:oddHBand="0" w:evenHBand="0" w:firstRowFirstColumn="0" w:firstRowLastColumn="0" w:lastRowFirstColumn="0" w:lastRowLastColumn="0"/>
            <w:tcW w:w="2972" w:type="dxa"/>
          </w:tcPr>
          <w:p w14:paraId="51706461" w14:textId="0FE880B3" w:rsidR="005632A9" w:rsidRPr="00712671" w:rsidRDefault="005632A9">
            <w:pPr>
              <w:spacing w:before="0" w:after="0"/>
              <w:rPr>
                <w:b w:val="0"/>
                <w:bCs w:val="0"/>
                <w:sz w:val="19"/>
                <w:szCs w:val="19"/>
                <w:lang w:val="en-NZ"/>
              </w:rPr>
            </w:pPr>
            <w:r w:rsidRPr="00712671">
              <w:rPr>
                <w:b w:val="0"/>
                <w:bCs w:val="0"/>
                <w:sz w:val="19"/>
                <w:szCs w:val="19"/>
                <w:lang w:val="en-NZ"/>
              </w:rPr>
              <w:t>Enable and support Kaupapa Māori approaches</w:t>
            </w:r>
            <w:r w:rsidR="00E51DEA" w:rsidRPr="00712671">
              <w:rPr>
                <w:b w:val="0"/>
                <w:bCs w:val="0"/>
                <w:sz w:val="19"/>
                <w:szCs w:val="19"/>
                <w:lang w:val="en-NZ"/>
              </w:rPr>
              <w:t xml:space="preserve"> (HUD)</w:t>
            </w:r>
          </w:p>
        </w:tc>
        <w:tc>
          <w:tcPr>
            <w:tcW w:w="3402" w:type="dxa"/>
          </w:tcPr>
          <w:p w14:paraId="35BC91AF" w14:textId="77777777" w:rsidR="005632A9" w:rsidRPr="00712671" w:rsidRDefault="005632A9">
            <w:pPr>
              <w:spacing w:before="0" w:after="0"/>
              <w:cnfStyle w:val="000000000000" w:firstRow="0" w:lastRow="0" w:firstColumn="0" w:lastColumn="0" w:oddVBand="0" w:evenVBand="0" w:oddHBand="0" w:evenHBand="0" w:firstRowFirstColumn="0" w:firstRowLastColumn="0" w:lastRowFirstColumn="0" w:lastRowLastColumn="0"/>
              <w:rPr>
                <w:b/>
                <w:bCs/>
                <w:sz w:val="19"/>
                <w:szCs w:val="19"/>
                <w:lang w:val="en-NZ"/>
              </w:rPr>
            </w:pPr>
            <w:r w:rsidRPr="00712671">
              <w:rPr>
                <w:b/>
                <w:bCs/>
                <w:sz w:val="19"/>
                <w:szCs w:val="19"/>
                <w:lang w:val="en-NZ"/>
              </w:rPr>
              <w:t xml:space="preserve">Underway: </w:t>
            </w:r>
          </w:p>
          <w:p w14:paraId="5FC7B880" w14:textId="22A817B4" w:rsidR="005632A9" w:rsidRPr="00712671" w:rsidRDefault="00EB586F">
            <w:pPr>
              <w:spacing w:before="0" w:after="0"/>
              <w:cnfStyle w:val="000000000000" w:firstRow="0" w:lastRow="0" w:firstColumn="0" w:lastColumn="0" w:oddVBand="0" w:evenVBand="0" w:oddHBand="0" w:evenHBand="0" w:firstRowFirstColumn="0" w:firstRowLastColumn="0" w:lastRowFirstColumn="0" w:lastRowLastColumn="0"/>
              <w:rPr>
                <w:sz w:val="19"/>
                <w:szCs w:val="19"/>
                <w:lang w:val="en-NZ"/>
              </w:rPr>
            </w:pPr>
            <w:r w:rsidRPr="00712671">
              <w:rPr>
                <w:rFonts w:eastAsiaTheme="minorEastAsia" w:cstheme="minorHAnsi"/>
                <w:sz w:val="19"/>
                <w:szCs w:val="19"/>
              </w:rPr>
              <w:t>He Ara Hiki Mauri</w:t>
            </w:r>
            <w:r w:rsidRPr="00712671">
              <w:rPr>
                <w:sz w:val="19"/>
                <w:szCs w:val="19"/>
                <w:lang w:val="en-NZ"/>
              </w:rPr>
              <w:t xml:space="preserve"> </w:t>
            </w:r>
            <w:r w:rsidR="005632A9" w:rsidRPr="00712671">
              <w:rPr>
                <w:sz w:val="19"/>
                <w:szCs w:val="19"/>
                <w:lang w:val="en-NZ"/>
              </w:rPr>
              <w:t>$25</w:t>
            </w:r>
            <w:r w:rsidR="002E49E1">
              <w:rPr>
                <w:sz w:val="19"/>
                <w:szCs w:val="19"/>
                <w:lang w:val="en-NZ"/>
              </w:rPr>
              <w:t xml:space="preserve"> </w:t>
            </w:r>
            <w:r w:rsidR="005632A9" w:rsidRPr="00712671">
              <w:rPr>
                <w:sz w:val="19"/>
                <w:szCs w:val="19"/>
                <w:lang w:val="en-NZ"/>
              </w:rPr>
              <w:t>mil</w:t>
            </w:r>
            <w:r w:rsidR="00D004DA" w:rsidRPr="00712671">
              <w:rPr>
                <w:sz w:val="19"/>
                <w:szCs w:val="19"/>
                <w:lang w:val="en-NZ"/>
              </w:rPr>
              <w:t>lion</w:t>
            </w:r>
            <w:r w:rsidR="005632A9" w:rsidRPr="00712671">
              <w:rPr>
                <w:sz w:val="19"/>
                <w:szCs w:val="19"/>
                <w:lang w:val="en-NZ"/>
              </w:rPr>
              <w:t xml:space="preserve"> for M</w:t>
            </w:r>
            <w:r w:rsidR="005632A9" w:rsidRPr="00712671">
              <w:rPr>
                <w:sz w:val="19"/>
                <w:szCs w:val="19"/>
                <w:lang w:val="mi-NZ"/>
              </w:rPr>
              <w:t>āori providers</w:t>
            </w:r>
            <w:r w:rsidR="005632A9" w:rsidRPr="00712671">
              <w:rPr>
                <w:sz w:val="19"/>
                <w:szCs w:val="19"/>
                <w:lang w:val="en-NZ"/>
              </w:rPr>
              <w:t xml:space="preserve"> </w:t>
            </w:r>
            <w:r w:rsidR="004B61AD" w:rsidRPr="00712671">
              <w:rPr>
                <w:sz w:val="19"/>
                <w:szCs w:val="19"/>
                <w:lang w:val="en-NZ"/>
              </w:rPr>
              <w:t xml:space="preserve">to lead </w:t>
            </w:r>
            <w:r w:rsidR="004B61AD" w:rsidRPr="00712671">
              <w:rPr>
                <w:sz w:val="19"/>
                <w:szCs w:val="19"/>
              </w:rPr>
              <w:t xml:space="preserve">a </w:t>
            </w:r>
            <w:proofErr w:type="spellStart"/>
            <w:r w:rsidR="004B61AD" w:rsidRPr="00712671">
              <w:rPr>
                <w:sz w:val="19"/>
                <w:szCs w:val="19"/>
              </w:rPr>
              <w:t>tangata</w:t>
            </w:r>
            <w:proofErr w:type="spellEnd"/>
            <w:r w:rsidR="004B61AD" w:rsidRPr="00712671">
              <w:rPr>
                <w:sz w:val="19"/>
                <w:szCs w:val="19"/>
              </w:rPr>
              <w:t xml:space="preserve"> whenua-led response to homelessness.</w:t>
            </w:r>
          </w:p>
        </w:tc>
        <w:tc>
          <w:tcPr>
            <w:tcW w:w="3118" w:type="dxa"/>
          </w:tcPr>
          <w:p w14:paraId="0D2948DF" w14:textId="77777777" w:rsidR="00BC1317" w:rsidRPr="00712671" w:rsidRDefault="00BC1317" w:rsidP="00BC1317">
            <w:pPr>
              <w:spacing w:before="0" w:after="0"/>
              <w:cnfStyle w:val="000000000000" w:firstRow="0" w:lastRow="0" w:firstColumn="0" w:lastColumn="0" w:oddVBand="0" w:evenVBand="0" w:oddHBand="0" w:evenHBand="0" w:firstRowFirstColumn="0" w:firstRowLastColumn="0" w:lastRowFirstColumn="0" w:lastRowLastColumn="0"/>
              <w:rPr>
                <w:sz w:val="19"/>
                <w:szCs w:val="19"/>
                <w:lang w:val="en-NZ"/>
              </w:rPr>
            </w:pPr>
            <w:r w:rsidRPr="00712671">
              <w:rPr>
                <w:b/>
                <w:bCs/>
                <w:sz w:val="19"/>
                <w:szCs w:val="19"/>
                <w:lang w:val="en-NZ"/>
              </w:rPr>
              <w:t>Target</w:t>
            </w:r>
            <w:r w:rsidRPr="00712671">
              <w:rPr>
                <w:sz w:val="19"/>
                <w:szCs w:val="19"/>
                <w:lang w:val="en-NZ"/>
              </w:rPr>
              <w:t>: none set</w:t>
            </w:r>
          </w:p>
          <w:p w14:paraId="0BFDE97C" w14:textId="239B02D0" w:rsidR="005632A9" w:rsidRPr="00712671" w:rsidRDefault="002E0913">
            <w:pPr>
              <w:spacing w:before="0" w:after="0"/>
              <w:cnfStyle w:val="000000000000" w:firstRow="0" w:lastRow="0" w:firstColumn="0" w:lastColumn="0" w:oddVBand="0" w:evenVBand="0" w:oddHBand="0" w:evenHBand="0" w:firstRowFirstColumn="0" w:firstRowLastColumn="0" w:lastRowFirstColumn="0" w:lastRowLastColumn="0"/>
              <w:rPr>
                <w:sz w:val="19"/>
                <w:szCs w:val="19"/>
                <w:lang w:val="en-NZ"/>
              </w:rPr>
            </w:pPr>
            <w:r w:rsidRPr="00712671">
              <w:rPr>
                <w:b/>
                <w:bCs/>
                <w:sz w:val="19"/>
                <w:szCs w:val="19"/>
                <w:lang w:val="en-NZ"/>
              </w:rPr>
              <w:t>Not known</w:t>
            </w:r>
            <w:r w:rsidRPr="00712671">
              <w:rPr>
                <w:sz w:val="19"/>
                <w:szCs w:val="19"/>
                <w:lang w:val="en-NZ"/>
              </w:rPr>
              <w:t xml:space="preserve"> </w:t>
            </w:r>
          </w:p>
        </w:tc>
      </w:tr>
      <w:tr w:rsidR="005632A9" w:rsidRPr="00FB496B" w14:paraId="7B026C34" w14:textId="312EFF95" w:rsidTr="00794C81">
        <w:trPr>
          <w:trHeight w:val="50"/>
        </w:trPr>
        <w:tc>
          <w:tcPr>
            <w:cnfStyle w:val="001000000000" w:firstRow="0" w:lastRow="0" w:firstColumn="1" w:lastColumn="0" w:oddVBand="0" w:evenVBand="0" w:oddHBand="0" w:evenHBand="0" w:firstRowFirstColumn="0" w:firstRowLastColumn="0" w:lastRowFirstColumn="0" w:lastRowLastColumn="0"/>
            <w:tcW w:w="2972" w:type="dxa"/>
          </w:tcPr>
          <w:p w14:paraId="504162D8" w14:textId="69A8F316" w:rsidR="005632A9" w:rsidRPr="00712671" w:rsidRDefault="005632A9">
            <w:pPr>
              <w:spacing w:before="0" w:after="0"/>
              <w:rPr>
                <w:b w:val="0"/>
                <w:bCs w:val="0"/>
                <w:sz w:val="19"/>
                <w:szCs w:val="19"/>
                <w:lang w:val="en-NZ"/>
              </w:rPr>
            </w:pPr>
            <w:r w:rsidRPr="00712671">
              <w:rPr>
                <w:b w:val="0"/>
                <w:bCs w:val="0"/>
                <w:sz w:val="19"/>
                <w:szCs w:val="19"/>
                <w:lang w:val="en-NZ"/>
              </w:rPr>
              <w:t>Ongoing involvement of people with lived experience of homelessness</w:t>
            </w:r>
            <w:r w:rsidR="002E2B26" w:rsidRPr="00712671">
              <w:rPr>
                <w:b w:val="0"/>
                <w:bCs w:val="0"/>
                <w:sz w:val="19"/>
                <w:szCs w:val="19"/>
                <w:lang w:val="en-NZ"/>
              </w:rPr>
              <w:t xml:space="preserve"> (HUD)</w:t>
            </w:r>
          </w:p>
        </w:tc>
        <w:tc>
          <w:tcPr>
            <w:tcW w:w="3402" w:type="dxa"/>
          </w:tcPr>
          <w:p w14:paraId="3ED53A7A" w14:textId="399B082B" w:rsidR="005632A9" w:rsidRPr="00712671" w:rsidRDefault="00F506D2">
            <w:pPr>
              <w:spacing w:before="0" w:after="0"/>
              <w:cnfStyle w:val="000000000000" w:firstRow="0" w:lastRow="0" w:firstColumn="0" w:lastColumn="0" w:oddVBand="0" w:evenVBand="0" w:oddHBand="0" w:evenHBand="0" w:firstRowFirstColumn="0" w:firstRowLastColumn="0" w:lastRowFirstColumn="0" w:lastRowLastColumn="0"/>
              <w:rPr>
                <w:b/>
                <w:bCs/>
                <w:sz w:val="19"/>
                <w:szCs w:val="19"/>
                <w:lang w:val="en-NZ"/>
              </w:rPr>
            </w:pPr>
            <w:r>
              <w:rPr>
                <w:b/>
                <w:bCs/>
                <w:sz w:val="19"/>
                <w:szCs w:val="19"/>
                <w:lang w:val="en-NZ"/>
              </w:rPr>
              <w:t>Delivered</w:t>
            </w:r>
            <w:r w:rsidR="005632A9" w:rsidRPr="00712671">
              <w:rPr>
                <w:b/>
                <w:bCs/>
                <w:sz w:val="19"/>
                <w:szCs w:val="19"/>
                <w:lang w:val="en-NZ"/>
              </w:rPr>
              <w:t xml:space="preserve">: </w:t>
            </w:r>
          </w:p>
          <w:p w14:paraId="7779CE09" w14:textId="0A82EEA0" w:rsidR="005632A9" w:rsidRPr="00712671" w:rsidRDefault="00E72218">
            <w:pPr>
              <w:spacing w:before="0" w:after="0"/>
              <w:cnfStyle w:val="000000000000" w:firstRow="0" w:lastRow="0" w:firstColumn="0" w:lastColumn="0" w:oddVBand="0" w:evenVBand="0" w:oddHBand="0" w:evenHBand="0" w:firstRowFirstColumn="0" w:firstRowLastColumn="0" w:lastRowFirstColumn="0" w:lastRowLastColumn="0"/>
              <w:rPr>
                <w:sz w:val="19"/>
                <w:szCs w:val="19"/>
                <w:lang w:val="en-NZ"/>
              </w:rPr>
            </w:pPr>
            <w:r w:rsidRPr="00712671">
              <w:rPr>
                <w:rFonts w:eastAsiaTheme="minorEastAsia" w:cstheme="minorHAnsi"/>
                <w:sz w:val="19"/>
                <w:szCs w:val="19"/>
              </w:rPr>
              <w:t xml:space="preserve">Homeless Sector Support Services is leading Ngā Puna Kōrero – the voices of lived experience initiative. Homeless Sector Support Services </w:t>
            </w:r>
            <w:r w:rsidRPr="00712671">
              <w:rPr>
                <w:sz w:val="19"/>
                <w:szCs w:val="19"/>
                <w:lang w:val="en-NZ"/>
              </w:rPr>
              <w:t>has completed stakeholder engagement</w:t>
            </w:r>
          </w:p>
        </w:tc>
        <w:tc>
          <w:tcPr>
            <w:tcW w:w="3118" w:type="dxa"/>
          </w:tcPr>
          <w:p w14:paraId="639F0105" w14:textId="77777777" w:rsidR="00BC1317" w:rsidRPr="00712671" w:rsidRDefault="00BC1317" w:rsidP="00BC1317">
            <w:pPr>
              <w:spacing w:before="0" w:after="0"/>
              <w:cnfStyle w:val="000000000000" w:firstRow="0" w:lastRow="0" w:firstColumn="0" w:lastColumn="0" w:oddVBand="0" w:evenVBand="0" w:oddHBand="0" w:evenHBand="0" w:firstRowFirstColumn="0" w:firstRowLastColumn="0" w:lastRowFirstColumn="0" w:lastRowLastColumn="0"/>
              <w:rPr>
                <w:sz w:val="19"/>
                <w:szCs w:val="19"/>
                <w:lang w:val="en-NZ"/>
              </w:rPr>
            </w:pPr>
            <w:r w:rsidRPr="00712671">
              <w:rPr>
                <w:b/>
                <w:bCs/>
                <w:sz w:val="19"/>
                <w:szCs w:val="19"/>
                <w:lang w:val="en-NZ"/>
              </w:rPr>
              <w:t>Target</w:t>
            </w:r>
            <w:r w:rsidRPr="00712671">
              <w:rPr>
                <w:sz w:val="19"/>
                <w:szCs w:val="19"/>
                <w:lang w:val="en-NZ"/>
              </w:rPr>
              <w:t>: none set</w:t>
            </w:r>
          </w:p>
          <w:p w14:paraId="16E219BF" w14:textId="5F5D99D8" w:rsidR="005632A9" w:rsidRPr="006B2BAA" w:rsidRDefault="007F4DF2">
            <w:pPr>
              <w:spacing w:before="0" w:after="0"/>
              <w:cnfStyle w:val="000000000000" w:firstRow="0" w:lastRow="0" w:firstColumn="0" w:lastColumn="0" w:oddVBand="0" w:evenVBand="0" w:oddHBand="0" w:evenHBand="0" w:firstRowFirstColumn="0" w:firstRowLastColumn="0" w:lastRowFirstColumn="0" w:lastRowLastColumn="0"/>
              <w:rPr>
                <w:sz w:val="19"/>
                <w:szCs w:val="19"/>
                <w:lang w:val="en-NZ"/>
              </w:rPr>
            </w:pPr>
            <w:r w:rsidRPr="00712671">
              <w:rPr>
                <w:b/>
                <w:bCs/>
                <w:sz w:val="19"/>
                <w:szCs w:val="19"/>
                <w:lang w:val="en-NZ"/>
              </w:rPr>
              <w:t>Other positive output</w:t>
            </w:r>
            <w:r w:rsidR="006B2BAA">
              <w:rPr>
                <w:b/>
                <w:bCs/>
                <w:sz w:val="19"/>
                <w:szCs w:val="19"/>
                <w:lang w:val="en-NZ"/>
              </w:rPr>
              <w:t xml:space="preserve">: </w:t>
            </w:r>
            <w:r w:rsidR="006B2BAA" w:rsidRPr="006B2BAA">
              <w:rPr>
                <w:sz w:val="19"/>
                <w:szCs w:val="19"/>
                <w:lang w:val="en-NZ"/>
              </w:rPr>
              <w:t>increased knowledge</w:t>
            </w:r>
          </w:p>
        </w:tc>
      </w:tr>
      <w:tr w:rsidR="005632A9" w:rsidRPr="00FB496B" w14:paraId="27A5D0AD" w14:textId="4B738141" w:rsidTr="00794C81">
        <w:trPr>
          <w:trHeight w:val="50"/>
        </w:trPr>
        <w:tc>
          <w:tcPr>
            <w:cnfStyle w:val="001000000000" w:firstRow="0" w:lastRow="0" w:firstColumn="1" w:lastColumn="0" w:oddVBand="0" w:evenVBand="0" w:oddHBand="0" w:evenHBand="0" w:firstRowFirstColumn="0" w:firstRowLastColumn="0" w:lastRowFirstColumn="0" w:lastRowLastColumn="0"/>
            <w:tcW w:w="2972" w:type="dxa"/>
          </w:tcPr>
          <w:p w14:paraId="26FE1375" w14:textId="7EA50A30" w:rsidR="005632A9" w:rsidRPr="00712671" w:rsidRDefault="005632A9">
            <w:pPr>
              <w:spacing w:before="0" w:after="0"/>
              <w:rPr>
                <w:b w:val="0"/>
                <w:bCs w:val="0"/>
                <w:sz w:val="19"/>
                <w:szCs w:val="19"/>
                <w:lang w:val="en-NZ"/>
              </w:rPr>
            </w:pPr>
            <w:r w:rsidRPr="00712671">
              <w:rPr>
                <w:b w:val="0"/>
                <w:bCs w:val="0"/>
                <w:sz w:val="19"/>
                <w:szCs w:val="19"/>
                <w:lang w:val="en-NZ"/>
              </w:rPr>
              <w:t>Improve evidence and data on homelessness</w:t>
            </w:r>
            <w:r w:rsidR="002E2B26" w:rsidRPr="00712671">
              <w:rPr>
                <w:b w:val="0"/>
                <w:bCs w:val="0"/>
                <w:sz w:val="19"/>
                <w:szCs w:val="19"/>
                <w:lang w:val="en-NZ"/>
              </w:rPr>
              <w:t xml:space="preserve"> (HUD)</w:t>
            </w:r>
          </w:p>
        </w:tc>
        <w:tc>
          <w:tcPr>
            <w:tcW w:w="3402" w:type="dxa"/>
          </w:tcPr>
          <w:p w14:paraId="5EA024F2" w14:textId="77777777" w:rsidR="005632A9" w:rsidRPr="00712671" w:rsidRDefault="005632A9">
            <w:pPr>
              <w:spacing w:before="0" w:after="0"/>
              <w:cnfStyle w:val="000000000000" w:firstRow="0" w:lastRow="0" w:firstColumn="0" w:lastColumn="0" w:oddVBand="0" w:evenVBand="0" w:oddHBand="0" w:evenHBand="0" w:firstRowFirstColumn="0" w:firstRowLastColumn="0" w:lastRowFirstColumn="0" w:lastRowLastColumn="0"/>
              <w:rPr>
                <w:b/>
                <w:bCs/>
                <w:sz w:val="19"/>
                <w:szCs w:val="19"/>
                <w:lang w:val="en-NZ"/>
              </w:rPr>
            </w:pPr>
            <w:r w:rsidRPr="00712671">
              <w:rPr>
                <w:b/>
                <w:bCs/>
                <w:sz w:val="19"/>
                <w:szCs w:val="19"/>
                <w:lang w:val="en-NZ"/>
              </w:rPr>
              <w:t xml:space="preserve">In place: </w:t>
            </w:r>
          </w:p>
          <w:p w14:paraId="7C3D400C" w14:textId="5A36CB8F" w:rsidR="005632A9" w:rsidRPr="00712671" w:rsidRDefault="005632A9">
            <w:pPr>
              <w:spacing w:before="0" w:after="0"/>
              <w:cnfStyle w:val="000000000000" w:firstRow="0" w:lastRow="0" w:firstColumn="0" w:lastColumn="0" w:oddVBand="0" w:evenVBand="0" w:oddHBand="0" w:evenHBand="0" w:firstRowFirstColumn="0" w:firstRowLastColumn="0" w:lastRowFirstColumn="0" w:lastRowLastColumn="0"/>
              <w:rPr>
                <w:sz w:val="19"/>
                <w:szCs w:val="19"/>
                <w:lang w:val="en-NZ"/>
              </w:rPr>
            </w:pPr>
            <w:r w:rsidRPr="00712671">
              <w:rPr>
                <w:sz w:val="19"/>
                <w:szCs w:val="19"/>
                <w:lang w:val="en-NZ"/>
              </w:rPr>
              <w:t xml:space="preserve">Various data dashboards </w:t>
            </w:r>
            <w:r w:rsidR="004D6163" w:rsidRPr="00712671">
              <w:rPr>
                <w:sz w:val="19"/>
                <w:szCs w:val="19"/>
                <w:lang w:val="en-NZ"/>
              </w:rPr>
              <w:t xml:space="preserve">have been </w:t>
            </w:r>
            <w:r w:rsidRPr="00712671">
              <w:rPr>
                <w:sz w:val="19"/>
                <w:szCs w:val="19"/>
                <w:lang w:val="en-NZ"/>
              </w:rPr>
              <w:t>developed</w:t>
            </w:r>
            <w:r w:rsidR="004D6163" w:rsidRPr="00712671">
              <w:rPr>
                <w:sz w:val="19"/>
                <w:szCs w:val="19"/>
                <w:lang w:val="en-NZ"/>
              </w:rPr>
              <w:t>,</w:t>
            </w:r>
            <w:r w:rsidRPr="00712671">
              <w:rPr>
                <w:sz w:val="19"/>
                <w:szCs w:val="19"/>
                <w:lang w:val="en-NZ"/>
              </w:rPr>
              <w:t xml:space="preserve"> and work </w:t>
            </w:r>
            <w:r w:rsidR="004D6163" w:rsidRPr="00712671">
              <w:rPr>
                <w:sz w:val="19"/>
                <w:szCs w:val="19"/>
                <w:lang w:val="en-NZ"/>
              </w:rPr>
              <w:t xml:space="preserve">is </w:t>
            </w:r>
            <w:r w:rsidRPr="00712671">
              <w:rPr>
                <w:sz w:val="19"/>
                <w:szCs w:val="19"/>
                <w:lang w:val="en-NZ"/>
              </w:rPr>
              <w:t>ongoing</w:t>
            </w:r>
          </w:p>
        </w:tc>
        <w:tc>
          <w:tcPr>
            <w:tcW w:w="3118" w:type="dxa"/>
          </w:tcPr>
          <w:p w14:paraId="5DE3A710" w14:textId="77777777" w:rsidR="00BC1317" w:rsidRPr="00712671" w:rsidRDefault="00BC1317" w:rsidP="00BC1317">
            <w:pPr>
              <w:spacing w:before="0" w:after="0"/>
              <w:cnfStyle w:val="000000000000" w:firstRow="0" w:lastRow="0" w:firstColumn="0" w:lastColumn="0" w:oddVBand="0" w:evenVBand="0" w:oddHBand="0" w:evenHBand="0" w:firstRowFirstColumn="0" w:firstRowLastColumn="0" w:lastRowFirstColumn="0" w:lastRowLastColumn="0"/>
              <w:rPr>
                <w:sz w:val="19"/>
                <w:szCs w:val="19"/>
                <w:lang w:val="en-NZ"/>
              </w:rPr>
            </w:pPr>
            <w:r w:rsidRPr="00712671">
              <w:rPr>
                <w:b/>
                <w:bCs/>
                <w:sz w:val="19"/>
                <w:szCs w:val="19"/>
                <w:lang w:val="en-NZ"/>
              </w:rPr>
              <w:t>Target</w:t>
            </w:r>
            <w:r w:rsidRPr="00712671">
              <w:rPr>
                <w:sz w:val="19"/>
                <w:szCs w:val="19"/>
                <w:lang w:val="en-NZ"/>
              </w:rPr>
              <w:t>: none set</w:t>
            </w:r>
          </w:p>
          <w:p w14:paraId="54CF16AD" w14:textId="24C748EE" w:rsidR="005632A9" w:rsidRPr="00712671" w:rsidRDefault="00817FBE">
            <w:pPr>
              <w:spacing w:before="0" w:after="0"/>
              <w:cnfStyle w:val="000000000000" w:firstRow="0" w:lastRow="0" w:firstColumn="0" w:lastColumn="0" w:oddVBand="0" w:evenVBand="0" w:oddHBand="0" w:evenHBand="0" w:firstRowFirstColumn="0" w:firstRowLastColumn="0" w:lastRowFirstColumn="0" w:lastRowLastColumn="0"/>
              <w:rPr>
                <w:b/>
                <w:bCs/>
                <w:sz w:val="19"/>
                <w:szCs w:val="19"/>
                <w:lang w:val="en-NZ"/>
              </w:rPr>
            </w:pPr>
            <w:r w:rsidRPr="00712671">
              <w:rPr>
                <w:b/>
                <w:bCs/>
                <w:sz w:val="19"/>
                <w:szCs w:val="19"/>
                <w:lang w:val="en-NZ"/>
              </w:rPr>
              <w:t xml:space="preserve">Other positive output: </w:t>
            </w:r>
            <w:r w:rsidR="00712671" w:rsidRPr="00712671">
              <w:rPr>
                <w:sz w:val="19"/>
                <w:szCs w:val="19"/>
              </w:rPr>
              <w:t xml:space="preserve">HUD’s </w:t>
            </w:r>
            <w:hyperlink r:id="rId63" w:history="1">
              <w:r w:rsidR="00712671" w:rsidRPr="00712671">
                <w:rPr>
                  <w:rStyle w:val="Hyperlink"/>
                  <w:sz w:val="19"/>
                  <w:szCs w:val="19"/>
                </w:rPr>
                <w:t>Homelessness Outlook</w:t>
              </w:r>
            </w:hyperlink>
            <w:r w:rsidR="00712671" w:rsidRPr="00712671">
              <w:rPr>
                <w:sz w:val="19"/>
                <w:szCs w:val="19"/>
              </w:rPr>
              <w:t>,</w:t>
            </w:r>
          </w:p>
        </w:tc>
      </w:tr>
    </w:tbl>
    <w:p w14:paraId="075C3110" w14:textId="77777777" w:rsidR="003823DA" w:rsidRDefault="003823DA" w:rsidP="006B2BAA">
      <w:pPr>
        <w:rPr>
          <w:lang w:val="en-NZ"/>
        </w:rPr>
      </w:pPr>
    </w:p>
    <w:p w14:paraId="3EAC7F32" w14:textId="77777777" w:rsidR="00A12772" w:rsidRDefault="00A12772">
      <w:pPr>
        <w:spacing w:before="0" w:after="160" w:line="259" w:lineRule="auto"/>
        <w:rPr>
          <w:rFonts w:ascii="☞AKTIV GROTESK MEDIUM" w:eastAsiaTheme="majorEastAsia" w:hAnsi="☞AKTIV GROTESK MEDIUM" w:cstheme="majorBidi"/>
          <w:sz w:val="25"/>
          <w:szCs w:val="25"/>
          <w:lang w:val="en-NZ"/>
        </w:rPr>
      </w:pPr>
      <w:r>
        <w:rPr>
          <w:lang w:val="en-NZ"/>
        </w:rPr>
        <w:br w:type="page"/>
      </w:r>
    </w:p>
    <w:p w14:paraId="22B3BAC0" w14:textId="4C1437C6" w:rsidR="00571910" w:rsidRPr="00A935FC" w:rsidRDefault="00571910" w:rsidP="00571910">
      <w:pPr>
        <w:pStyle w:val="TableHeading"/>
        <w:rPr>
          <w:lang w:val="en-NZ"/>
        </w:rPr>
      </w:pPr>
      <w:r>
        <w:rPr>
          <w:lang w:val="en-NZ"/>
        </w:rPr>
        <w:lastRenderedPageBreak/>
        <w:t xml:space="preserve">Table </w:t>
      </w:r>
      <w:r w:rsidR="001E76F3">
        <w:rPr>
          <w:lang w:val="en-NZ"/>
        </w:rPr>
        <w:t>6</w:t>
      </w:r>
      <w:r>
        <w:rPr>
          <w:lang w:val="en-NZ"/>
        </w:rPr>
        <w:t xml:space="preserve">: </w:t>
      </w:r>
      <w:r w:rsidR="00DA49F3">
        <w:rPr>
          <w:lang w:val="en-NZ"/>
        </w:rPr>
        <w:t>P</w:t>
      </w:r>
      <w:r>
        <w:rPr>
          <w:lang w:val="en-NZ"/>
        </w:rPr>
        <w:t xml:space="preserve">rogress on meeting the long-term HAP actions across the four focus areas </w:t>
      </w:r>
    </w:p>
    <w:tbl>
      <w:tblPr>
        <w:tblStyle w:val="GridTable1Light"/>
        <w:tblW w:w="9067" w:type="dxa"/>
        <w:tblLook w:val="04A0" w:firstRow="1" w:lastRow="0" w:firstColumn="1" w:lastColumn="0" w:noHBand="0" w:noVBand="1"/>
      </w:tblPr>
      <w:tblGrid>
        <w:gridCol w:w="4106"/>
        <w:gridCol w:w="4961"/>
      </w:tblGrid>
      <w:tr w:rsidR="00276537" w:rsidRPr="00386535" w14:paraId="43534D6D" w14:textId="77777777" w:rsidTr="00C207BF">
        <w:trPr>
          <w:cnfStyle w:val="100000000000" w:firstRow="1" w:lastRow="0" w:firstColumn="0" w:lastColumn="0" w:oddVBand="0" w:evenVBand="0" w:oddHBand="0" w:evenHBand="0" w:firstRowFirstColumn="0" w:firstRowLastColumn="0" w:lastRowFirstColumn="0" w:lastRowLastColumn="0"/>
          <w:trHeight w:val="50"/>
          <w:tblHeader/>
        </w:trPr>
        <w:tc>
          <w:tcPr>
            <w:cnfStyle w:val="001000000000" w:firstRow="0" w:lastRow="0" w:firstColumn="1" w:lastColumn="0" w:oddVBand="0" w:evenVBand="0" w:oddHBand="0" w:evenHBand="0" w:firstRowFirstColumn="0" w:firstRowLastColumn="0" w:lastRowFirstColumn="0" w:lastRowLastColumn="0"/>
            <w:tcW w:w="4106" w:type="dxa"/>
          </w:tcPr>
          <w:p w14:paraId="74841991" w14:textId="0815E1FF" w:rsidR="00276537" w:rsidRPr="00712671" w:rsidRDefault="000A04CD">
            <w:pPr>
              <w:spacing w:before="0" w:after="0"/>
              <w:rPr>
                <w:sz w:val="19"/>
                <w:szCs w:val="19"/>
                <w:lang w:val="en-NZ"/>
              </w:rPr>
            </w:pPr>
            <w:r w:rsidRPr="00712671">
              <w:rPr>
                <w:sz w:val="19"/>
                <w:szCs w:val="19"/>
                <w:lang w:val="en-NZ"/>
              </w:rPr>
              <w:t>Action and responsible agency</w:t>
            </w:r>
          </w:p>
        </w:tc>
        <w:tc>
          <w:tcPr>
            <w:tcW w:w="4961" w:type="dxa"/>
          </w:tcPr>
          <w:p w14:paraId="0AD5B37C" w14:textId="5FEDB98F" w:rsidR="00276537" w:rsidRPr="00712671" w:rsidRDefault="00276537">
            <w:pPr>
              <w:spacing w:before="0" w:after="0"/>
              <w:cnfStyle w:val="100000000000" w:firstRow="1" w:lastRow="0" w:firstColumn="0" w:lastColumn="0" w:oddVBand="0" w:evenVBand="0" w:oddHBand="0" w:evenHBand="0" w:firstRowFirstColumn="0" w:firstRowLastColumn="0" w:lastRowFirstColumn="0" w:lastRowLastColumn="0"/>
              <w:rPr>
                <w:sz w:val="19"/>
                <w:szCs w:val="19"/>
                <w:lang w:val="en-NZ"/>
              </w:rPr>
            </w:pPr>
            <w:r w:rsidRPr="00712671">
              <w:rPr>
                <w:sz w:val="19"/>
                <w:szCs w:val="19"/>
                <w:lang w:val="en-NZ"/>
              </w:rPr>
              <w:t>Progress at 36 months</w:t>
            </w:r>
            <w:r w:rsidR="00AB3FFA" w:rsidRPr="00712671">
              <w:rPr>
                <w:sz w:val="19"/>
                <w:szCs w:val="19"/>
                <w:lang w:val="en-NZ"/>
              </w:rPr>
              <w:t xml:space="preserve"> (</w:t>
            </w:r>
            <w:r w:rsidR="00EF1751" w:rsidRPr="00712671">
              <w:rPr>
                <w:rFonts w:ascii="Guardian TextEgyp" w:eastAsia="Guardian TextEgyp" w:hAnsi="Guardian TextEgyp" w:cs="Times New Roman"/>
                <w:color w:val="002B5F"/>
                <w:sz w:val="19"/>
                <w:szCs w:val="19"/>
                <w:lang w:val="en-NZ"/>
              </w:rPr>
              <w:t>New Zealand Government</w:t>
            </w:r>
            <w:r w:rsidR="00EF1751" w:rsidRPr="00712671">
              <w:rPr>
                <w:rFonts w:ascii="Guardian TextEgyp" w:eastAsia="Guardian TextEgyp" w:hAnsi="Guardian TextEgyp" w:cs="Times New Roman"/>
                <w:bCs w:val="0"/>
                <w:color w:val="002B5F"/>
                <w:sz w:val="19"/>
                <w:szCs w:val="19"/>
                <w:lang w:val="en-NZ"/>
              </w:rPr>
              <w:t xml:space="preserve">, </w:t>
            </w:r>
            <w:r w:rsidR="00FD2BAB">
              <w:rPr>
                <w:rFonts w:ascii="Guardian TextEgyp" w:eastAsia="Guardian TextEgyp" w:hAnsi="Guardian TextEgyp" w:cs="Times New Roman"/>
                <w:bCs w:val="0"/>
                <w:color w:val="002B5F"/>
                <w:sz w:val="19"/>
                <w:szCs w:val="19"/>
                <w:lang w:val="en-NZ"/>
              </w:rPr>
              <w:t>2023</w:t>
            </w:r>
            <w:r w:rsidR="00EF1751" w:rsidRPr="00712671">
              <w:rPr>
                <w:rFonts w:ascii="Guardian TextEgyp" w:eastAsia="Guardian TextEgyp" w:hAnsi="Guardian TextEgyp" w:cs="Times New Roman"/>
                <w:bCs w:val="0"/>
                <w:color w:val="002B5F"/>
                <w:sz w:val="19"/>
                <w:szCs w:val="19"/>
                <w:lang w:val="en-NZ"/>
              </w:rPr>
              <w:t>)</w:t>
            </w:r>
          </w:p>
        </w:tc>
      </w:tr>
      <w:tr w:rsidR="00276537" w:rsidRPr="00386535" w14:paraId="173A5626" w14:textId="77777777">
        <w:trPr>
          <w:trHeight w:val="30"/>
        </w:trPr>
        <w:tc>
          <w:tcPr>
            <w:cnfStyle w:val="001000000000" w:firstRow="0" w:lastRow="0" w:firstColumn="1" w:lastColumn="0" w:oddVBand="0" w:evenVBand="0" w:oddHBand="0" w:evenHBand="0" w:firstRowFirstColumn="0" w:firstRowLastColumn="0" w:lastRowFirstColumn="0" w:lastRowLastColumn="0"/>
            <w:tcW w:w="9067" w:type="dxa"/>
            <w:gridSpan w:val="2"/>
            <w:shd w:val="clear" w:color="auto" w:fill="CCCDB5" w:themeFill="accent3" w:themeFillTint="66"/>
          </w:tcPr>
          <w:p w14:paraId="6DCE1CF8" w14:textId="77777777" w:rsidR="00276537" w:rsidRPr="00712671" w:rsidRDefault="00276537">
            <w:pPr>
              <w:spacing w:before="0" w:after="0"/>
              <w:rPr>
                <w:sz w:val="19"/>
                <w:szCs w:val="19"/>
                <w:lang w:val="en-NZ"/>
              </w:rPr>
            </w:pPr>
            <w:r w:rsidRPr="00712671">
              <w:rPr>
                <w:sz w:val="19"/>
                <w:szCs w:val="19"/>
                <w:lang w:val="en-NZ"/>
              </w:rPr>
              <w:t>Prevention</w:t>
            </w:r>
          </w:p>
        </w:tc>
      </w:tr>
      <w:tr w:rsidR="00276537" w:rsidRPr="00386535" w14:paraId="760E1491" w14:textId="77777777">
        <w:trPr>
          <w:trHeight w:val="50"/>
        </w:trPr>
        <w:tc>
          <w:tcPr>
            <w:cnfStyle w:val="001000000000" w:firstRow="0" w:lastRow="0" w:firstColumn="1" w:lastColumn="0" w:oddVBand="0" w:evenVBand="0" w:oddHBand="0" w:evenHBand="0" w:firstRowFirstColumn="0" w:firstRowLastColumn="0" w:lastRowFirstColumn="0" w:lastRowLastColumn="0"/>
            <w:tcW w:w="4106" w:type="dxa"/>
          </w:tcPr>
          <w:p w14:paraId="3407B39E" w14:textId="77777777" w:rsidR="00276537" w:rsidRPr="00712671" w:rsidRDefault="00276537">
            <w:pPr>
              <w:spacing w:before="0" w:after="0"/>
              <w:rPr>
                <w:b w:val="0"/>
                <w:bCs w:val="0"/>
                <w:sz w:val="19"/>
                <w:szCs w:val="19"/>
                <w:lang w:val="en-NZ"/>
              </w:rPr>
            </w:pPr>
            <w:r w:rsidRPr="00712671">
              <w:rPr>
                <w:b w:val="0"/>
                <w:bCs w:val="0"/>
                <w:sz w:val="19"/>
                <w:szCs w:val="19"/>
              </w:rPr>
              <w:t>Develop further earlier interventions and prevention measures (MSD)</w:t>
            </w:r>
          </w:p>
        </w:tc>
        <w:tc>
          <w:tcPr>
            <w:tcW w:w="4961" w:type="dxa"/>
          </w:tcPr>
          <w:p w14:paraId="58160024" w14:textId="77777777" w:rsidR="009E75B5" w:rsidRPr="00712671" w:rsidRDefault="00276537">
            <w:pPr>
              <w:spacing w:before="0" w:after="0"/>
              <w:cnfStyle w:val="000000000000" w:firstRow="0" w:lastRow="0" w:firstColumn="0" w:lastColumn="0" w:oddVBand="0" w:evenVBand="0" w:oddHBand="0" w:evenHBand="0" w:firstRowFirstColumn="0" w:firstRowLastColumn="0" w:lastRowFirstColumn="0" w:lastRowLastColumn="0"/>
              <w:rPr>
                <w:b/>
                <w:bCs/>
                <w:sz w:val="19"/>
                <w:szCs w:val="19"/>
                <w:lang w:val="en-NZ"/>
              </w:rPr>
            </w:pPr>
            <w:r w:rsidRPr="00712671">
              <w:rPr>
                <w:b/>
                <w:bCs/>
                <w:sz w:val="19"/>
                <w:szCs w:val="19"/>
                <w:lang w:val="en-NZ"/>
              </w:rPr>
              <w:t>In development</w:t>
            </w:r>
            <w:r w:rsidR="009E75B5" w:rsidRPr="00712671">
              <w:rPr>
                <w:b/>
                <w:bCs/>
                <w:sz w:val="19"/>
                <w:szCs w:val="19"/>
                <w:lang w:val="en-NZ"/>
              </w:rPr>
              <w:t xml:space="preserve">: </w:t>
            </w:r>
          </w:p>
          <w:p w14:paraId="268276A3" w14:textId="06E2CD19" w:rsidR="00276537" w:rsidRPr="00712671" w:rsidRDefault="00830D3F">
            <w:pPr>
              <w:spacing w:before="0" w:after="0"/>
              <w:cnfStyle w:val="000000000000" w:firstRow="0" w:lastRow="0" w:firstColumn="0" w:lastColumn="0" w:oddVBand="0" w:evenVBand="0" w:oddHBand="0" w:evenHBand="0" w:firstRowFirstColumn="0" w:firstRowLastColumn="0" w:lastRowFirstColumn="0" w:lastRowLastColumn="0"/>
              <w:rPr>
                <w:sz w:val="19"/>
                <w:szCs w:val="19"/>
                <w:lang w:val="en-NZ"/>
              </w:rPr>
            </w:pPr>
            <w:r w:rsidRPr="00712671">
              <w:rPr>
                <w:sz w:val="19"/>
                <w:szCs w:val="19"/>
                <w:lang w:val="en-NZ"/>
              </w:rPr>
              <w:t>Five</w:t>
            </w:r>
            <w:r w:rsidR="00276537" w:rsidRPr="00712671">
              <w:rPr>
                <w:sz w:val="19"/>
                <w:szCs w:val="19"/>
                <w:lang w:val="en-NZ"/>
              </w:rPr>
              <w:t xml:space="preserve"> groups </w:t>
            </w:r>
            <w:r w:rsidR="000E3C9A">
              <w:rPr>
                <w:sz w:val="19"/>
                <w:szCs w:val="19"/>
                <w:lang w:val="en-NZ"/>
              </w:rPr>
              <w:t xml:space="preserve">were </w:t>
            </w:r>
            <w:r w:rsidR="00276537" w:rsidRPr="00712671">
              <w:rPr>
                <w:sz w:val="19"/>
                <w:szCs w:val="19"/>
                <w:lang w:val="en-NZ"/>
              </w:rPr>
              <w:t>identified as</w:t>
            </w:r>
            <w:r w:rsidR="00C207BF" w:rsidRPr="00712671">
              <w:rPr>
                <w:sz w:val="19"/>
                <w:szCs w:val="19"/>
                <w:lang w:val="en-NZ"/>
              </w:rPr>
              <w:t xml:space="preserve"> requiring </w:t>
            </w:r>
            <w:r w:rsidR="00276537" w:rsidRPr="00712671">
              <w:rPr>
                <w:sz w:val="19"/>
                <w:szCs w:val="19"/>
                <w:lang w:val="en-NZ"/>
              </w:rPr>
              <w:t>further focus</w:t>
            </w:r>
            <w:r w:rsidR="00C207BF" w:rsidRPr="00712671">
              <w:rPr>
                <w:sz w:val="19"/>
                <w:szCs w:val="19"/>
                <w:lang w:val="en-NZ"/>
              </w:rPr>
              <w:t>, including di</w:t>
            </w:r>
            <w:proofErr w:type="spellStart"/>
            <w:r w:rsidR="007C4CB7" w:rsidRPr="00712671">
              <w:rPr>
                <w:sz w:val="19"/>
                <w:szCs w:val="19"/>
              </w:rPr>
              <w:t>sabled</w:t>
            </w:r>
            <w:proofErr w:type="spellEnd"/>
            <w:r w:rsidR="007C4CB7" w:rsidRPr="00712671">
              <w:rPr>
                <w:sz w:val="19"/>
                <w:szCs w:val="19"/>
              </w:rPr>
              <w:t xml:space="preserve"> people, older people (over 50 years), Pacific peoples, </w:t>
            </w:r>
            <w:r w:rsidR="00302D3F">
              <w:rPr>
                <w:sz w:val="19"/>
                <w:szCs w:val="19"/>
              </w:rPr>
              <w:t>Rainbow</w:t>
            </w:r>
            <w:r w:rsidR="007C4CB7" w:rsidRPr="00712671">
              <w:rPr>
                <w:sz w:val="19"/>
                <w:szCs w:val="19"/>
              </w:rPr>
              <w:t>, and ethnic communities.</w:t>
            </w:r>
          </w:p>
        </w:tc>
      </w:tr>
      <w:tr w:rsidR="00276537" w:rsidRPr="00386535" w14:paraId="0E61B802" w14:textId="77777777">
        <w:trPr>
          <w:trHeight w:val="50"/>
        </w:trPr>
        <w:tc>
          <w:tcPr>
            <w:cnfStyle w:val="001000000000" w:firstRow="0" w:lastRow="0" w:firstColumn="1" w:lastColumn="0" w:oddVBand="0" w:evenVBand="0" w:oddHBand="0" w:evenHBand="0" w:firstRowFirstColumn="0" w:firstRowLastColumn="0" w:lastRowFirstColumn="0" w:lastRowLastColumn="0"/>
            <w:tcW w:w="4106" w:type="dxa"/>
          </w:tcPr>
          <w:p w14:paraId="1537F836" w14:textId="77777777" w:rsidR="00276537" w:rsidRPr="00712671" w:rsidRDefault="00276537">
            <w:pPr>
              <w:spacing w:before="0" w:after="0"/>
              <w:rPr>
                <w:b w:val="0"/>
                <w:bCs w:val="0"/>
                <w:sz w:val="19"/>
                <w:szCs w:val="19"/>
                <w:lang w:val="en-NZ"/>
              </w:rPr>
            </w:pPr>
            <w:r w:rsidRPr="00712671">
              <w:rPr>
                <w:b w:val="0"/>
                <w:bCs w:val="0"/>
                <w:sz w:val="19"/>
                <w:szCs w:val="19"/>
              </w:rPr>
              <w:t>Review and develop further responses for at-risk groups (MSD)</w:t>
            </w:r>
          </w:p>
        </w:tc>
        <w:tc>
          <w:tcPr>
            <w:tcW w:w="4961" w:type="dxa"/>
          </w:tcPr>
          <w:p w14:paraId="6E950693" w14:textId="77777777" w:rsidR="00C17740" w:rsidRPr="00712671" w:rsidRDefault="00276537">
            <w:pPr>
              <w:spacing w:before="0" w:after="0"/>
              <w:cnfStyle w:val="000000000000" w:firstRow="0" w:lastRow="0" w:firstColumn="0" w:lastColumn="0" w:oddVBand="0" w:evenVBand="0" w:oddHBand="0" w:evenHBand="0" w:firstRowFirstColumn="0" w:firstRowLastColumn="0" w:lastRowFirstColumn="0" w:lastRowLastColumn="0"/>
              <w:rPr>
                <w:sz w:val="19"/>
                <w:szCs w:val="19"/>
                <w:lang w:val="en-NZ"/>
              </w:rPr>
            </w:pPr>
            <w:r w:rsidRPr="00712671">
              <w:rPr>
                <w:b/>
                <w:bCs/>
                <w:sz w:val="19"/>
                <w:szCs w:val="19"/>
                <w:lang w:val="en-NZ"/>
              </w:rPr>
              <w:t>In development</w:t>
            </w:r>
            <w:r w:rsidR="00C17740" w:rsidRPr="00712671">
              <w:rPr>
                <w:sz w:val="19"/>
                <w:szCs w:val="19"/>
                <w:lang w:val="en-NZ"/>
              </w:rPr>
              <w:t xml:space="preserve">: </w:t>
            </w:r>
          </w:p>
          <w:p w14:paraId="1F39FB13" w14:textId="4C5A6134" w:rsidR="00276537" w:rsidRPr="00712671" w:rsidRDefault="00830D3F">
            <w:pPr>
              <w:spacing w:before="0" w:after="0"/>
              <w:cnfStyle w:val="000000000000" w:firstRow="0" w:lastRow="0" w:firstColumn="0" w:lastColumn="0" w:oddVBand="0" w:evenVBand="0" w:oddHBand="0" w:evenHBand="0" w:firstRowFirstColumn="0" w:firstRowLastColumn="0" w:lastRowFirstColumn="0" w:lastRowLastColumn="0"/>
              <w:rPr>
                <w:sz w:val="19"/>
                <w:szCs w:val="19"/>
                <w:lang w:val="en-NZ"/>
              </w:rPr>
            </w:pPr>
            <w:r w:rsidRPr="00712671">
              <w:rPr>
                <w:sz w:val="19"/>
                <w:szCs w:val="19"/>
                <w:lang w:val="en-NZ"/>
              </w:rPr>
              <w:t>As above</w:t>
            </w:r>
          </w:p>
        </w:tc>
      </w:tr>
      <w:tr w:rsidR="00276537" w:rsidRPr="00386535" w14:paraId="6102935E" w14:textId="77777777">
        <w:trPr>
          <w:trHeight w:val="50"/>
        </w:trPr>
        <w:tc>
          <w:tcPr>
            <w:cnfStyle w:val="001000000000" w:firstRow="0" w:lastRow="0" w:firstColumn="1" w:lastColumn="0" w:oddVBand="0" w:evenVBand="0" w:oddHBand="0" w:evenHBand="0" w:firstRowFirstColumn="0" w:firstRowLastColumn="0" w:lastRowFirstColumn="0" w:lastRowLastColumn="0"/>
            <w:tcW w:w="4106" w:type="dxa"/>
          </w:tcPr>
          <w:p w14:paraId="55DCEFBB" w14:textId="5450A96C" w:rsidR="00276537" w:rsidRPr="00712671" w:rsidRDefault="00276537">
            <w:pPr>
              <w:spacing w:before="0" w:after="0"/>
              <w:rPr>
                <w:b w:val="0"/>
                <w:bCs w:val="0"/>
                <w:sz w:val="19"/>
                <w:szCs w:val="19"/>
                <w:lang w:val="mi-NZ"/>
              </w:rPr>
            </w:pPr>
            <w:r w:rsidRPr="00712671">
              <w:rPr>
                <w:b w:val="0"/>
                <w:bCs w:val="0"/>
                <w:sz w:val="19"/>
                <w:szCs w:val="19"/>
                <w:lang w:val="en-NZ"/>
              </w:rPr>
              <w:t>Improve discharge planning for people leaving hospital and inpatient units (</w:t>
            </w:r>
            <w:r w:rsidR="00DF390C" w:rsidRPr="00DF390C">
              <w:rPr>
                <w:b w:val="0"/>
                <w:bCs w:val="0"/>
                <w:sz w:val="19"/>
                <w:szCs w:val="19"/>
                <w:lang w:val="en-NZ"/>
              </w:rPr>
              <w:t>Minist</w:t>
            </w:r>
            <w:r w:rsidR="00DF390C">
              <w:rPr>
                <w:b w:val="0"/>
                <w:bCs w:val="0"/>
                <w:sz w:val="19"/>
                <w:szCs w:val="19"/>
                <w:lang w:val="en-NZ"/>
              </w:rPr>
              <w:t>ry</w:t>
            </w:r>
            <w:r w:rsidR="00DF390C" w:rsidRPr="00DF390C">
              <w:rPr>
                <w:b w:val="0"/>
                <w:bCs w:val="0"/>
                <w:sz w:val="19"/>
                <w:szCs w:val="19"/>
                <w:lang w:val="en-NZ"/>
              </w:rPr>
              <w:t xml:space="preserve"> of Health</w:t>
            </w:r>
            <w:r w:rsidRPr="00712671">
              <w:rPr>
                <w:b w:val="0"/>
                <w:bCs w:val="0"/>
                <w:sz w:val="19"/>
                <w:szCs w:val="19"/>
                <w:lang w:val="en-NZ"/>
              </w:rPr>
              <w:t>)</w:t>
            </w:r>
          </w:p>
        </w:tc>
        <w:tc>
          <w:tcPr>
            <w:tcW w:w="4961" w:type="dxa"/>
          </w:tcPr>
          <w:p w14:paraId="3FEC5CBA" w14:textId="379FE017" w:rsidR="00C17740" w:rsidRPr="00712671" w:rsidRDefault="004B22C8">
            <w:pPr>
              <w:spacing w:before="0" w:after="0"/>
              <w:cnfStyle w:val="000000000000" w:firstRow="0" w:lastRow="0" w:firstColumn="0" w:lastColumn="0" w:oddVBand="0" w:evenVBand="0" w:oddHBand="0" w:evenHBand="0" w:firstRowFirstColumn="0" w:firstRowLastColumn="0" w:lastRowFirstColumn="0" w:lastRowLastColumn="0"/>
              <w:rPr>
                <w:sz w:val="19"/>
                <w:szCs w:val="19"/>
                <w:lang w:val="en-NZ"/>
              </w:rPr>
            </w:pPr>
            <w:r w:rsidRPr="00712671">
              <w:rPr>
                <w:b/>
                <w:bCs/>
                <w:sz w:val="19"/>
                <w:szCs w:val="19"/>
                <w:lang w:val="en-NZ"/>
              </w:rPr>
              <w:t>In development</w:t>
            </w:r>
            <w:r w:rsidR="00C17740" w:rsidRPr="00712671">
              <w:rPr>
                <w:sz w:val="19"/>
                <w:szCs w:val="19"/>
                <w:lang w:val="en-NZ"/>
              </w:rPr>
              <w:t xml:space="preserve">: </w:t>
            </w:r>
          </w:p>
          <w:p w14:paraId="17E5ABF5" w14:textId="23266188" w:rsidR="00276537" w:rsidRPr="00712671" w:rsidRDefault="00BF1464">
            <w:pPr>
              <w:spacing w:before="0" w:after="0"/>
              <w:cnfStyle w:val="000000000000" w:firstRow="0" w:lastRow="0" w:firstColumn="0" w:lastColumn="0" w:oddVBand="0" w:evenVBand="0" w:oddHBand="0" w:evenHBand="0" w:firstRowFirstColumn="0" w:firstRowLastColumn="0" w:lastRowFirstColumn="0" w:lastRowLastColumn="0"/>
              <w:rPr>
                <w:sz w:val="19"/>
                <w:szCs w:val="19"/>
                <w:lang w:val="en-NZ"/>
              </w:rPr>
            </w:pPr>
            <w:r w:rsidRPr="00712671">
              <w:rPr>
                <w:sz w:val="19"/>
                <w:szCs w:val="19"/>
                <w:lang w:val="en-NZ"/>
              </w:rPr>
              <w:t>S</w:t>
            </w:r>
            <w:r w:rsidR="00276537" w:rsidRPr="00712671">
              <w:rPr>
                <w:sz w:val="19"/>
                <w:szCs w:val="19"/>
                <w:lang w:val="en-NZ"/>
              </w:rPr>
              <w:t>coping work completed</w:t>
            </w:r>
            <w:r w:rsidR="00977A20" w:rsidRPr="00712671">
              <w:rPr>
                <w:sz w:val="19"/>
                <w:szCs w:val="19"/>
                <w:lang w:val="en-NZ"/>
              </w:rPr>
              <w:t xml:space="preserve"> on challenges and opportunities </w:t>
            </w:r>
          </w:p>
        </w:tc>
      </w:tr>
      <w:tr w:rsidR="00276537" w:rsidRPr="00386535" w14:paraId="7E5C5DC4" w14:textId="77777777">
        <w:trPr>
          <w:trHeight w:val="50"/>
        </w:trPr>
        <w:tc>
          <w:tcPr>
            <w:cnfStyle w:val="001000000000" w:firstRow="0" w:lastRow="0" w:firstColumn="1" w:lastColumn="0" w:oddVBand="0" w:evenVBand="0" w:oddHBand="0" w:evenHBand="0" w:firstRowFirstColumn="0" w:firstRowLastColumn="0" w:lastRowFirstColumn="0" w:lastRowLastColumn="0"/>
            <w:tcW w:w="4106" w:type="dxa"/>
          </w:tcPr>
          <w:p w14:paraId="3ADC7449" w14:textId="77777777" w:rsidR="00276537" w:rsidRPr="00712671" w:rsidRDefault="00276537">
            <w:pPr>
              <w:spacing w:before="0" w:after="0"/>
              <w:rPr>
                <w:b w:val="0"/>
                <w:bCs w:val="0"/>
                <w:sz w:val="19"/>
                <w:szCs w:val="19"/>
                <w:lang w:val="en-NZ"/>
              </w:rPr>
            </w:pPr>
            <w:r w:rsidRPr="00712671">
              <w:rPr>
                <w:b w:val="0"/>
                <w:bCs w:val="0"/>
                <w:sz w:val="19"/>
                <w:szCs w:val="19"/>
                <w:lang w:val="en-NZ"/>
              </w:rPr>
              <w:t>Enhance referral and information processes (MSD)</w:t>
            </w:r>
          </w:p>
        </w:tc>
        <w:tc>
          <w:tcPr>
            <w:tcW w:w="4961" w:type="dxa"/>
          </w:tcPr>
          <w:p w14:paraId="5D8DCE00" w14:textId="14673090" w:rsidR="00C17740" w:rsidRPr="00712671" w:rsidRDefault="004B22C8">
            <w:pPr>
              <w:spacing w:before="0" w:after="0"/>
              <w:cnfStyle w:val="000000000000" w:firstRow="0" w:lastRow="0" w:firstColumn="0" w:lastColumn="0" w:oddVBand="0" w:evenVBand="0" w:oddHBand="0" w:evenHBand="0" w:firstRowFirstColumn="0" w:firstRowLastColumn="0" w:lastRowFirstColumn="0" w:lastRowLastColumn="0"/>
              <w:rPr>
                <w:sz w:val="19"/>
                <w:szCs w:val="19"/>
                <w:lang w:val="en-NZ"/>
              </w:rPr>
            </w:pPr>
            <w:r w:rsidRPr="00712671">
              <w:rPr>
                <w:b/>
                <w:bCs/>
                <w:sz w:val="19"/>
                <w:szCs w:val="19"/>
                <w:lang w:val="en-NZ"/>
              </w:rPr>
              <w:t>In development</w:t>
            </w:r>
            <w:r w:rsidR="00C17740" w:rsidRPr="00712671">
              <w:rPr>
                <w:sz w:val="19"/>
                <w:szCs w:val="19"/>
                <w:lang w:val="en-NZ"/>
              </w:rPr>
              <w:t xml:space="preserve">: </w:t>
            </w:r>
          </w:p>
          <w:p w14:paraId="3665E704" w14:textId="2424BA68" w:rsidR="00276537" w:rsidRPr="00712671" w:rsidRDefault="00C17740">
            <w:pPr>
              <w:spacing w:before="0" w:after="0"/>
              <w:cnfStyle w:val="000000000000" w:firstRow="0" w:lastRow="0" w:firstColumn="0" w:lastColumn="0" w:oddVBand="0" w:evenVBand="0" w:oddHBand="0" w:evenHBand="0" w:firstRowFirstColumn="0" w:firstRowLastColumn="0" w:lastRowFirstColumn="0" w:lastRowLastColumn="0"/>
              <w:rPr>
                <w:sz w:val="19"/>
                <w:szCs w:val="19"/>
                <w:lang w:val="en-NZ"/>
              </w:rPr>
            </w:pPr>
            <w:r w:rsidRPr="00712671">
              <w:rPr>
                <w:sz w:val="19"/>
                <w:szCs w:val="19"/>
                <w:lang w:val="en-NZ"/>
              </w:rPr>
              <w:t>T</w:t>
            </w:r>
            <w:r w:rsidR="00276537" w:rsidRPr="00712671">
              <w:rPr>
                <w:sz w:val="19"/>
                <w:szCs w:val="19"/>
                <w:lang w:val="en-NZ"/>
              </w:rPr>
              <w:t>hrough Emergency Housing System review</w:t>
            </w:r>
          </w:p>
        </w:tc>
      </w:tr>
      <w:tr w:rsidR="00276537" w:rsidRPr="00386535" w14:paraId="0B000F9B" w14:textId="77777777">
        <w:trPr>
          <w:trHeight w:val="50"/>
        </w:trPr>
        <w:tc>
          <w:tcPr>
            <w:cnfStyle w:val="001000000000" w:firstRow="0" w:lastRow="0" w:firstColumn="1" w:lastColumn="0" w:oddVBand="0" w:evenVBand="0" w:oddHBand="0" w:evenHBand="0" w:firstRowFirstColumn="0" w:firstRowLastColumn="0" w:lastRowFirstColumn="0" w:lastRowLastColumn="0"/>
            <w:tcW w:w="9067" w:type="dxa"/>
            <w:gridSpan w:val="2"/>
            <w:shd w:val="clear" w:color="auto" w:fill="CCCDB5" w:themeFill="accent3" w:themeFillTint="66"/>
          </w:tcPr>
          <w:p w14:paraId="388615D3" w14:textId="77777777" w:rsidR="00276537" w:rsidRPr="00712671" w:rsidRDefault="00276537">
            <w:pPr>
              <w:spacing w:before="0" w:after="0"/>
              <w:rPr>
                <w:sz w:val="19"/>
                <w:szCs w:val="19"/>
                <w:lang w:val="en-NZ"/>
              </w:rPr>
            </w:pPr>
            <w:r w:rsidRPr="00712671">
              <w:rPr>
                <w:sz w:val="19"/>
                <w:szCs w:val="19"/>
                <w:lang w:val="en-NZ"/>
              </w:rPr>
              <w:t>Supply</w:t>
            </w:r>
          </w:p>
        </w:tc>
      </w:tr>
      <w:tr w:rsidR="00276537" w:rsidRPr="00386535" w14:paraId="5898D04B" w14:textId="77777777">
        <w:trPr>
          <w:trHeight w:val="50"/>
        </w:trPr>
        <w:tc>
          <w:tcPr>
            <w:cnfStyle w:val="001000000000" w:firstRow="0" w:lastRow="0" w:firstColumn="1" w:lastColumn="0" w:oddVBand="0" w:evenVBand="0" w:oddHBand="0" w:evenHBand="0" w:firstRowFirstColumn="0" w:firstRowLastColumn="0" w:lastRowFirstColumn="0" w:lastRowLastColumn="0"/>
            <w:tcW w:w="4106" w:type="dxa"/>
          </w:tcPr>
          <w:p w14:paraId="1C635985" w14:textId="77777777" w:rsidR="00276537" w:rsidRPr="00712671" w:rsidRDefault="00276537">
            <w:pPr>
              <w:spacing w:before="0" w:after="0"/>
              <w:rPr>
                <w:b w:val="0"/>
                <w:bCs w:val="0"/>
                <w:sz w:val="19"/>
                <w:szCs w:val="19"/>
                <w:lang w:val="en-NZ"/>
              </w:rPr>
            </w:pPr>
            <w:r w:rsidRPr="00712671">
              <w:rPr>
                <w:b w:val="0"/>
                <w:bCs w:val="0"/>
                <w:sz w:val="19"/>
                <w:szCs w:val="19"/>
                <w:lang w:val="en-NZ"/>
              </w:rPr>
              <w:t>Continue to increase public housing (HUD, Kāinga Ora)</w:t>
            </w:r>
          </w:p>
        </w:tc>
        <w:tc>
          <w:tcPr>
            <w:tcW w:w="4961" w:type="dxa"/>
          </w:tcPr>
          <w:p w14:paraId="0CB81C96" w14:textId="7C2F6618" w:rsidR="00AD3AE0" w:rsidRPr="00712671" w:rsidRDefault="00276537">
            <w:pPr>
              <w:spacing w:before="0" w:after="0"/>
              <w:cnfStyle w:val="000000000000" w:firstRow="0" w:lastRow="0" w:firstColumn="0" w:lastColumn="0" w:oddVBand="0" w:evenVBand="0" w:oddHBand="0" w:evenHBand="0" w:firstRowFirstColumn="0" w:firstRowLastColumn="0" w:lastRowFirstColumn="0" w:lastRowLastColumn="0"/>
              <w:rPr>
                <w:sz w:val="19"/>
                <w:szCs w:val="19"/>
                <w:lang w:val="en-NZ"/>
              </w:rPr>
            </w:pPr>
            <w:r w:rsidRPr="00712671">
              <w:rPr>
                <w:b/>
                <w:bCs/>
                <w:sz w:val="19"/>
                <w:szCs w:val="19"/>
                <w:lang w:val="en-NZ"/>
              </w:rPr>
              <w:t>Underway</w:t>
            </w:r>
            <w:r w:rsidR="00A06FC4" w:rsidRPr="00712671">
              <w:rPr>
                <w:sz w:val="19"/>
                <w:szCs w:val="19"/>
                <w:lang w:val="en-NZ"/>
              </w:rPr>
              <w:t xml:space="preserve">: </w:t>
            </w:r>
          </w:p>
          <w:p w14:paraId="2A6DFD3D" w14:textId="7EEFBD04" w:rsidR="00276537" w:rsidRPr="00712671" w:rsidRDefault="00AD3AE0" w:rsidP="00712671">
            <w:pPr>
              <w:spacing w:before="0" w:after="0"/>
              <w:cnfStyle w:val="000000000000" w:firstRow="0" w:lastRow="0" w:firstColumn="0" w:lastColumn="0" w:oddVBand="0" w:evenVBand="0" w:oddHBand="0" w:evenHBand="0" w:firstRowFirstColumn="0" w:firstRowLastColumn="0" w:lastRowFirstColumn="0" w:lastRowLastColumn="0"/>
              <w:rPr>
                <w:sz w:val="19"/>
                <w:szCs w:val="19"/>
                <w:lang w:val="en-NZ"/>
              </w:rPr>
            </w:pPr>
            <w:r w:rsidRPr="00712671">
              <w:rPr>
                <w:sz w:val="19"/>
                <w:szCs w:val="19"/>
                <w:lang w:val="en-NZ"/>
              </w:rPr>
              <w:t>O</w:t>
            </w:r>
            <w:r w:rsidR="00276537" w:rsidRPr="00712671">
              <w:rPr>
                <w:sz w:val="19"/>
                <w:szCs w:val="19"/>
                <w:lang w:val="en-NZ"/>
              </w:rPr>
              <w:t>n track to add 18,000 public</w:t>
            </w:r>
            <w:r w:rsidRPr="00712671">
              <w:rPr>
                <w:sz w:val="19"/>
                <w:szCs w:val="19"/>
                <w:lang w:val="en-NZ"/>
              </w:rPr>
              <w:t xml:space="preserve"> and </w:t>
            </w:r>
            <w:r w:rsidR="00DB2D9B" w:rsidRPr="00712671">
              <w:rPr>
                <w:sz w:val="19"/>
                <w:szCs w:val="19"/>
                <w:lang w:val="en-NZ"/>
              </w:rPr>
              <w:t xml:space="preserve">transitional housing </w:t>
            </w:r>
            <w:r w:rsidR="00276537" w:rsidRPr="00712671">
              <w:rPr>
                <w:sz w:val="19"/>
                <w:szCs w:val="19"/>
                <w:lang w:val="en-NZ"/>
              </w:rPr>
              <w:t>by June 2024</w:t>
            </w:r>
            <w:r w:rsidR="00781042" w:rsidRPr="00712671">
              <w:rPr>
                <w:sz w:val="19"/>
                <w:szCs w:val="19"/>
                <w:lang w:val="en-NZ"/>
              </w:rPr>
              <w:t xml:space="preserve">. Demand </w:t>
            </w:r>
            <w:r w:rsidR="00596519" w:rsidRPr="00712671">
              <w:rPr>
                <w:sz w:val="19"/>
                <w:szCs w:val="19"/>
                <w:lang w:val="en-NZ"/>
              </w:rPr>
              <w:t xml:space="preserve">for public housing </w:t>
            </w:r>
            <w:r w:rsidR="00781042" w:rsidRPr="00712671">
              <w:rPr>
                <w:sz w:val="19"/>
                <w:szCs w:val="19"/>
                <w:lang w:val="en-NZ"/>
              </w:rPr>
              <w:t xml:space="preserve">continues to exceed supply. </w:t>
            </w:r>
          </w:p>
        </w:tc>
      </w:tr>
      <w:tr w:rsidR="00276537" w:rsidRPr="00386535" w14:paraId="034ED151" w14:textId="77777777">
        <w:trPr>
          <w:trHeight w:val="50"/>
        </w:trPr>
        <w:tc>
          <w:tcPr>
            <w:cnfStyle w:val="001000000000" w:firstRow="0" w:lastRow="0" w:firstColumn="1" w:lastColumn="0" w:oddVBand="0" w:evenVBand="0" w:oddHBand="0" w:evenHBand="0" w:firstRowFirstColumn="0" w:firstRowLastColumn="0" w:lastRowFirstColumn="0" w:lastRowLastColumn="0"/>
            <w:tcW w:w="4106" w:type="dxa"/>
          </w:tcPr>
          <w:p w14:paraId="797BC3DB" w14:textId="77777777" w:rsidR="00276537" w:rsidRPr="00712671" w:rsidRDefault="00276537">
            <w:pPr>
              <w:spacing w:before="0" w:after="0"/>
              <w:rPr>
                <w:b w:val="0"/>
                <w:bCs w:val="0"/>
                <w:sz w:val="19"/>
                <w:szCs w:val="19"/>
                <w:lang w:val="en-NZ"/>
              </w:rPr>
            </w:pPr>
            <w:r w:rsidRPr="00712671">
              <w:rPr>
                <w:b w:val="0"/>
                <w:bCs w:val="0"/>
                <w:sz w:val="19"/>
                <w:szCs w:val="19"/>
                <w:lang w:val="en-NZ"/>
              </w:rPr>
              <w:t>Explore options for affordable housing and private rentals (HUD)</w:t>
            </w:r>
          </w:p>
        </w:tc>
        <w:tc>
          <w:tcPr>
            <w:tcW w:w="4961" w:type="dxa"/>
          </w:tcPr>
          <w:p w14:paraId="47D7D06C" w14:textId="77777777" w:rsidR="00A06FC4" w:rsidRPr="00712671" w:rsidRDefault="00276537">
            <w:pPr>
              <w:spacing w:before="0" w:after="0"/>
              <w:cnfStyle w:val="000000000000" w:firstRow="0" w:lastRow="0" w:firstColumn="0" w:lastColumn="0" w:oddVBand="0" w:evenVBand="0" w:oddHBand="0" w:evenHBand="0" w:firstRowFirstColumn="0" w:firstRowLastColumn="0" w:lastRowFirstColumn="0" w:lastRowLastColumn="0"/>
              <w:rPr>
                <w:b/>
                <w:bCs/>
                <w:sz w:val="19"/>
                <w:szCs w:val="19"/>
                <w:lang w:val="en-NZ"/>
              </w:rPr>
            </w:pPr>
            <w:r w:rsidRPr="00712671">
              <w:rPr>
                <w:b/>
                <w:bCs/>
                <w:sz w:val="19"/>
                <w:szCs w:val="19"/>
                <w:lang w:val="en-NZ"/>
              </w:rPr>
              <w:t>Underwa</w:t>
            </w:r>
            <w:r w:rsidR="00A06FC4" w:rsidRPr="00712671">
              <w:rPr>
                <w:b/>
                <w:bCs/>
                <w:sz w:val="19"/>
                <w:szCs w:val="19"/>
                <w:lang w:val="en-NZ"/>
              </w:rPr>
              <w:t>y:</w:t>
            </w:r>
          </w:p>
          <w:p w14:paraId="1C159701" w14:textId="4E55CD34" w:rsidR="00276537" w:rsidRPr="00712671" w:rsidRDefault="00F30640">
            <w:pPr>
              <w:spacing w:before="0" w:after="0"/>
              <w:cnfStyle w:val="000000000000" w:firstRow="0" w:lastRow="0" w:firstColumn="0" w:lastColumn="0" w:oddVBand="0" w:evenVBand="0" w:oddHBand="0" w:evenHBand="0" w:firstRowFirstColumn="0" w:firstRowLastColumn="0" w:lastRowFirstColumn="0" w:lastRowLastColumn="0"/>
              <w:rPr>
                <w:sz w:val="19"/>
                <w:szCs w:val="19"/>
                <w:lang w:val="en-NZ"/>
              </w:rPr>
            </w:pPr>
            <w:r w:rsidRPr="00712671">
              <w:rPr>
                <w:sz w:val="19"/>
                <w:szCs w:val="19"/>
                <w:lang w:val="en-NZ"/>
              </w:rPr>
              <w:t>C</w:t>
            </w:r>
            <w:r w:rsidR="00276537" w:rsidRPr="00712671">
              <w:rPr>
                <w:sz w:val="19"/>
                <w:szCs w:val="19"/>
                <w:lang w:val="en-NZ"/>
              </w:rPr>
              <w:t xml:space="preserve">ontinuing to explore </w:t>
            </w:r>
          </w:p>
        </w:tc>
      </w:tr>
      <w:tr w:rsidR="00276537" w:rsidRPr="00386535" w14:paraId="6A7ADFD9" w14:textId="77777777">
        <w:trPr>
          <w:trHeight w:val="50"/>
        </w:trPr>
        <w:tc>
          <w:tcPr>
            <w:cnfStyle w:val="001000000000" w:firstRow="0" w:lastRow="0" w:firstColumn="1" w:lastColumn="0" w:oddVBand="0" w:evenVBand="0" w:oddHBand="0" w:evenHBand="0" w:firstRowFirstColumn="0" w:firstRowLastColumn="0" w:lastRowFirstColumn="0" w:lastRowLastColumn="0"/>
            <w:tcW w:w="4106" w:type="dxa"/>
          </w:tcPr>
          <w:p w14:paraId="01C0BCA3" w14:textId="0DFF7BA7" w:rsidR="00276537" w:rsidRPr="00712671" w:rsidRDefault="00276537">
            <w:pPr>
              <w:spacing w:before="0" w:after="0"/>
              <w:rPr>
                <w:b w:val="0"/>
                <w:bCs w:val="0"/>
                <w:sz w:val="19"/>
                <w:szCs w:val="19"/>
                <w:lang w:val="en-NZ"/>
              </w:rPr>
            </w:pPr>
            <w:r w:rsidRPr="00712671">
              <w:rPr>
                <w:b w:val="0"/>
                <w:bCs w:val="0"/>
                <w:sz w:val="19"/>
                <w:szCs w:val="19"/>
                <w:lang w:val="en-NZ"/>
              </w:rPr>
              <w:t xml:space="preserve">Explore options to </w:t>
            </w:r>
            <w:r w:rsidR="00DB57FA" w:rsidRPr="00712671">
              <w:rPr>
                <w:b w:val="0"/>
                <w:bCs w:val="0"/>
                <w:sz w:val="19"/>
                <w:szCs w:val="19"/>
                <w:lang w:val="en-NZ"/>
              </w:rPr>
              <w:t xml:space="preserve">convert transitional housing and other short-term housing </w:t>
            </w:r>
            <w:r w:rsidRPr="00712671">
              <w:rPr>
                <w:b w:val="0"/>
                <w:bCs w:val="0"/>
                <w:sz w:val="19"/>
                <w:szCs w:val="19"/>
                <w:lang w:val="en-NZ"/>
              </w:rPr>
              <w:t>to longer-term housing (HUD/Kāinga Ora)</w:t>
            </w:r>
          </w:p>
        </w:tc>
        <w:tc>
          <w:tcPr>
            <w:tcW w:w="4961" w:type="dxa"/>
          </w:tcPr>
          <w:p w14:paraId="3EF3E556" w14:textId="2FDDD408" w:rsidR="00DB57FA" w:rsidRPr="00712671" w:rsidRDefault="004B22C8" w:rsidP="00DB57FA">
            <w:pPr>
              <w:spacing w:before="0" w:after="0"/>
              <w:cnfStyle w:val="000000000000" w:firstRow="0" w:lastRow="0" w:firstColumn="0" w:lastColumn="0" w:oddVBand="0" w:evenVBand="0" w:oddHBand="0" w:evenHBand="0" w:firstRowFirstColumn="0" w:firstRowLastColumn="0" w:lastRowFirstColumn="0" w:lastRowLastColumn="0"/>
              <w:rPr>
                <w:b/>
                <w:bCs/>
                <w:sz w:val="19"/>
                <w:szCs w:val="19"/>
              </w:rPr>
            </w:pPr>
            <w:r w:rsidRPr="00712671">
              <w:rPr>
                <w:b/>
                <w:bCs/>
                <w:sz w:val="19"/>
                <w:szCs w:val="19"/>
                <w:lang w:val="en-NZ"/>
              </w:rPr>
              <w:t>R</w:t>
            </w:r>
            <w:r w:rsidR="00276537" w:rsidRPr="00712671">
              <w:rPr>
                <w:b/>
                <w:bCs/>
                <w:sz w:val="19"/>
                <w:szCs w:val="19"/>
                <w:lang w:val="en-NZ"/>
              </w:rPr>
              <w:t>eprioritised</w:t>
            </w:r>
            <w:r w:rsidR="000B115F" w:rsidRPr="00712671">
              <w:rPr>
                <w:b/>
                <w:bCs/>
                <w:sz w:val="19"/>
                <w:szCs w:val="19"/>
                <w:lang w:val="en-NZ"/>
              </w:rPr>
              <w:t xml:space="preserve">: </w:t>
            </w:r>
          </w:p>
          <w:p w14:paraId="5A117323" w14:textId="787BC2FA" w:rsidR="00DB57FA" w:rsidRPr="00712671" w:rsidRDefault="00DB57FA" w:rsidP="00DB57FA">
            <w:pPr>
              <w:spacing w:before="0" w:after="0"/>
              <w:cnfStyle w:val="000000000000" w:firstRow="0" w:lastRow="0" w:firstColumn="0" w:lastColumn="0" w:oddVBand="0" w:evenVBand="0" w:oddHBand="0" w:evenHBand="0" w:firstRowFirstColumn="0" w:firstRowLastColumn="0" w:lastRowFirstColumn="0" w:lastRowLastColumn="0"/>
              <w:rPr>
                <w:sz w:val="19"/>
                <w:szCs w:val="19"/>
                <w:lang w:val="en-NZ"/>
              </w:rPr>
            </w:pPr>
            <w:r w:rsidRPr="00712671">
              <w:rPr>
                <w:sz w:val="19"/>
                <w:szCs w:val="19"/>
              </w:rPr>
              <w:t>Due to the pressure on places for transitional and emergency housing since 2020, this work was put on hold.</w:t>
            </w:r>
          </w:p>
        </w:tc>
      </w:tr>
      <w:tr w:rsidR="00276537" w:rsidRPr="00386535" w14:paraId="6393D151" w14:textId="77777777">
        <w:trPr>
          <w:trHeight w:val="50"/>
        </w:trPr>
        <w:tc>
          <w:tcPr>
            <w:cnfStyle w:val="001000000000" w:firstRow="0" w:lastRow="0" w:firstColumn="1" w:lastColumn="0" w:oddVBand="0" w:evenVBand="0" w:oddHBand="0" w:evenHBand="0" w:firstRowFirstColumn="0" w:firstRowLastColumn="0" w:lastRowFirstColumn="0" w:lastRowLastColumn="0"/>
            <w:tcW w:w="4106" w:type="dxa"/>
          </w:tcPr>
          <w:p w14:paraId="06EA6DBD" w14:textId="77777777" w:rsidR="00276537" w:rsidRPr="00712671" w:rsidRDefault="00276537">
            <w:pPr>
              <w:spacing w:before="0" w:after="0"/>
              <w:rPr>
                <w:b w:val="0"/>
                <w:bCs w:val="0"/>
                <w:sz w:val="19"/>
                <w:szCs w:val="19"/>
                <w:lang w:val="en-NZ"/>
              </w:rPr>
            </w:pPr>
            <w:r w:rsidRPr="00712671">
              <w:rPr>
                <w:b w:val="0"/>
                <w:bCs w:val="0"/>
                <w:sz w:val="19"/>
                <w:szCs w:val="19"/>
                <w:lang w:val="en-NZ"/>
              </w:rPr>
              <w:t>Develop a Progressive Home Ownership scheme (HUD)</w:t>
            </w:r>
          </w:p>
        </w:tc>
        <w:tc>
          <w:tcPr>
            <w:tcW w:w="4961" w:type="dxa"/>
          </w:tcPr>
          <w:p w14:paraId="6A80A055" w14:textId="77777777" w:rsidR="00276537" w:rsidRPr="00712671" w:rsidRDefault="00276537">
            <w:pPr>
              <w:spacing w:before="0" w:after="0"/>
              <w:cnfStyle w:val="000000000000" w:firstRow="0" w:lastRow="0" w:firstColumn="0" w:lastColumn="0" w:oddVBand="0" w:evenVBand="0" w:oddHBand="0" w:evenHBand="0" w:firstRowFirstColumn="0" w:firstRowLastColumn="0" w:lastRowFirstColumn="0" w:lastRowLastColumn="0"/>
              <w:rPr>
                <w:b/>
                <w:bCs/>
                <w:sz w:val="19"/>
                <w:szCs w:val="19"/>
                <w:lang w:val="en-NZ"/>
              </w:rPr>
            </w:pPr>
            <w:r w:rsidRPr="00712671">
              <w:rPr>
                <w:b/>
                <w:bCs/>
                <w:sz w:val="19"/>
                <w:szCs w:val="19"/>
                <w:lang w:val="en-NZ"/>
              </w:rPr>
              <w:t>Completed/BAU</w:t>
            </w:r>
          </w:p>
        </w:tc>
      </w:tr>
      <w:tr w:rsidR="00276537" w:rsidRPr="00386535" w14:paraId="7B4AC52C" w14:textId="77777777">
        <w:trPr>
          <w:trHeight w:val="50"/>
        </w:trPr>
        <w:tc>
          <w:tcPr>
            <w:cnfStyle w:val="001000000000" w:firstRow="0" w:lastRow="0" w:firstColumn="1" w:lastColumn="0" w:oddVBand="0" w:evenVBand="0" w:oddHBand="0" w:evenHBand="0" w:firstRowFirstColumn="0" w:firstRowLastColumn="0" w:lastRowFirstColumn="0" w:lastRowLastColumn="0"/>
            <w:tcW w:w="4106" w:type="dxa"/>
          </w:tcPr>
          <w:p w14:paraId="38D1F49B" w14:textId="77777777" w:rsidR="00276537" w:rsidRPr="00712671" w:rsidRDefault="00276537">
            <w:pPr>
              <w:spacing w:before="0" w:after="0"/>
              <w:rPr>
                <w:b w:val="0"/>
                <w:bCs w:val="0"/>
                <w:sz w:val="19"/>
                <w:szCs w:val="19"/>
                <w:lang w:val="en-NZ"/>
              </w:rPr>
            </w:pPr>
            <w:r w:rsidRPr="00712671">
              <w:rPr>
                <w:b w:val="0"/>
                <w:bCs w:val="0"/>
                <w:sz w:val="19"/>
                <w:szCs w:val="19"/>
                <w:lang w:val="en-NZ"/>
              </w:rPr>
              <w:t>Look to facilitate access to shared tenancies in public housing (HUD/MSD)</w:t>
            </w:r>
          </w:p>
        </w:tc>
        <w:tc>
          <w:tcPr>
            <w:tcW w:w="4961" w:type="dxa"/>
          </w:tcPr>
          <w:p w14:paraId="587E913C" w14:textId="09E3D646" w:rsidR="00DB57FA" w:rsidRPr="00712671" w:rsidRDefault="00407891">
            <w:pPr>
              <w:spacing w:before="0" w:after="0"/>
              <w:cnfStyle w:val="000000000000" w:firstRow="0" w:lastRow="0" w:firstColumn="0" w:lastColumn="0" w:oddVBand="0" w:evenVBand="0" w:oddHBand="0" w:evenHBand="0" w:firstRowFirstColumn="0" w:firstRowLastColumn="0" w:lastRowFirstColumn="0" w:lastRowLastColumn="0"/>
              <w:rPr>
                <w:b/>
                <w:bCs/>
                <w:sz w:val="19"/>
                <w:szCs w:val="19"/>
              </w:rPr>
            </w:pPr>
            <w:proofErr w:type="spellStart"/>
            <w:r w:rsidRPr="00712671">
              <w:rPr>
                <w:b/>
                <w:bCs/>
                <w:sz w:val="19"/>
                <w:szCs w:val="19"/>
              </w:rPr>
              <w:t>Reprioritised</w:t>
            </w:r>
            <w:proofErr w:type="spellEnd"/>
            <w:r w:rsidR="000B115F" w:rsidRPr="00712671">
              <w:rPr>
                <w:b/>
                <w:bCs/>
                <w:sz w:val="19"/>
                <w:szCs w:val="19"/>
              </w:rPr>
              <w:t xml:space="preserve">: </w:t>
            </w:r>
            <w:r w:rsidRPr="00712671">
              <w:rPr>
                <w:b/>
                <w:bCs/>
                <w:sz w:val="19"/>
                <w:szCs w:val="19"/>
              </w:rPr>
              <w:t xml:space="preserve"> </w:t>
            </w:r>
          </w:p>
          <w:p w14:paraId="69A1B287" w14:textId="0392F944" w:rsidR="00276537" w:rsidRPr="00712671" w:rsidRDefault="00DB57FA">
            <w:pPr>
              <w:spacing w:before="0" w:after="0"/>
              <w:cnfStyle w:val="000000000000" w:firstRow="0" w:lastRow="0" w:firstColumn="0" w:lastColumn="0" w:oddVBand="0" w:evenVBand="0" w:oddHBand="0" w:evenHBand="0" w:firstRowFirstColumn="0" w:firstRowLastColumn="0" w:lastRowFirstColumn="0" w:lastRowLastColumn="0"/>
              <w:rPr>
                <w:sz w:val="19"/>
                <w:szCs w:val="19"/>
                <w:lang w:val="en-NZ"/>
              </w:rPr>
            </w:pPr>
            <w:r w:rsidRPr="00712671">
              <w:rPr>
                <w:sz w:val="19"/>
                <w:szCs w:val="19"/>
              </w:rPr>
              <w:t>D</w:t>
            </w:r>
            <w:r w:rsidR="00407891" w:rsidRPr="00712671">
              <w:rPr>
                <w:sz w:val="19"/>
                <w:szCs w:val="19"/>
              </w:rPr>
              <w:t xml:space="preserve">ue to the pressure on places for transitional and emergency housing. </w:t>
            </w:r>
          </w:p>
        </w:tc>
      </w:tr>
      <w:tr w:rsidR="00276537" w:rsidRPr="00386535" w14:paraId="251996DD" w14:textId="77777777">
        <w:trPr>
          <w:trHeight w:val="50"/>
        </w:trPr>
        <w:tc>
          <w:tcPr>
            <w:cnfStyle w:val="001000000000" w:firstRow="0" w:lastRow="0" w:firstColumn="1" w:lastColumn="0" w:oddVBand="0" w:evenVBand="0" w:oddHBand="0" w:evenHBand="0" w:firstRowFirstColumn="0" w:firstRowLastColumn="0" w:lastRowFirstColumn="0" w:lastRowLastColumn="0"/>
            <w:tcW w:w="4106" w:type="dxa"/>
          </w:tcPr>
          <w:p w14:paraId="7E7B2AE8" w14:textId="1891F091" w:rsidR="00276537" w:rsidRPr="00712671" w:rsidRDefault="00276537">
            <w:pPr>
              <w:spacing w:before="0" w:after="0"/>
              <w:rPr>
                <w:rFonts w:eastAsiaTheme="minorEastAsia" w:cstheme="minorHAnsi" w:hint="eastAsia"/>
                <w:b w:val="0"/>
                <w:bCs w:val="0"/>
                <w:sz w:val="19"/>
                <w:szCs w:val="19"/>
              </w:rPr>
            </w:pPr>
            <w:r w:rsidRPr="00712671">
              <w:rPr>
                <w:rFonts w:eastAsiaTheme="minorEastAsia" w:cstheme="minorHAnsi"/>
                <w:b w:val="0"/>
                <w:bCs w:val="0"/>
                <w:sz w:val="19"/>
                <w:szCs w:val="19"/>
              </w:rPr>
              <w:t xml:space="preserve">Expand Rangatahi </w:t>
            </w:r>
            <w:r w:rsidR="0026377A">
              <w:rPr>
                <w:rFonts w:eastAsiaTheme="minorEastAsia" w:cstheme="minorHAnsi"/>
                <w:b w:val="0"/>
                <w:bCs w:val="0"/>
                <w:sz w:val="19"/>
                <w:szCs w:val="19"/>
              </w:rPr>
              <w:t>t</w:t>
            </w:r>
            <w:r w:rsidRPr="00712671">
              <w:rPr>
                <w:rFonts w:eastAsiaTheme="minorEastAsia" w:cstheme="minorHAnsi"/>
                <w:b w:val="0"/>
                <w:bCs w:val="0"/>
                <w:sz w:val="19"/>
                <w:szCs w:val="19"/>
              </w:rPr>
              <w:t xml:space="preserve">ransitional </w:t>
            </w:r>
            <w:r w:rsidR="0026377A">
              <w:rPr>
                <w:rFonts w:eastAsiaTheme="minorEastAsia" w:cstheme="minorHAnsi"/>
                <w:b w:val="0"/>
                <w:bCs w:val="0"/>
                <w:sz w:val="19"/>
                <w:szCs w:val="19"/>
              </w:rPr>
              <w:t>h</w:t>
            </w:r>
            <w:r w:rsidRPr="00712671">
              <w:rPr>
                <w:rFonts w:eastAsiaTheme="minorEastAsia" w:cstheme="minorHAnsi"/>
                <w:b w:val="0"/>
                <w:bCs w:val="0"/>
                <w:sz w:val="19"/>
                <w:szCs w:val="19"/>
              </w:rPr>
              <w:t xml:space="preserve">ousing – new action </w:t>
            </w:r>
            <w:r w:rsidR="00CB1D78" w:rsidRPr="00712671">
              <w:rPr>
                <w:rFonts w:eastAsiaTheme="minorEastAsia" w:cstheme="minorHAnsi"/>
                <w:b w:val="0"/>
                <w:bCs w:val="0"/>
                <w:sz w:val="19"/>
                <w:szCs w:val="19"/>
              </w:rPr>
              <w:t>(HUD)</w:t>
            </w:r>
          </w:p>
        </w:tc>
        <w:tc>
          <w:tcPr>
            <w:tcW w:w="4961" w:type="dxa"/>
          </w:tcPr>
          <w:p w14:paraId="4C91C000" w14:textId="183BB566" w:rsidR="00CB1D78" w:rsidRPr="00712671" w:rsidRDefault="00276537">
            <w:pPr>
              <w:spacing w:before="0" w:after="0"/>
              <w:cnfStyle w:val="000000000000" w:firstRow="0" w:lastRow="0" w:firstColumn="0" w:lastColumn="0" w:oddVBand="0" w:evenVBand="0" w:oddHBand="0" w:evenHBand="0" w:firstRowFirstColumn="0" w:firstRowLastColumn="0" w:lastRowFirstColumn="0" w:lastRowLastColumn="0"/>
              <w:rPr>
                <w:b/>
                <w:bCs/>
                <w:sz w:val="19"/>
                <w:szCs w:val="19"/>
                <w:lang w:val="en-NZ"/>
              </w:rPr>
            </w:pPr>
            <w:r w:rsidRPr="00712671">
              <w:rPr>
                <w:b/>
                <w:bCs/>
                <w:sz w:val="19"/>
                <w:szCs w:val="19"/>
                <w:lang w:val="en-NZ"/>
              </w:rPr>
              <w:t>Underway</w:t>
            </w:r>
            <w:r w:rsidR="009E75B5" w:rsidRPr="00712671">
              <w:rPr>
                <w:b/>
                <w:bCs/>
                <w:sz w:val="19"/>
                <w:szCs w:val="19"/>
                <w:lang w:val="en-NZ"/>
              </w:rPr>
              <w:t xml:space="preserve">: </w:t>
            </w:r>
          </w:p>
          <w:p w14:paraId="42803DDE" w14:textId="74DACEEB" w:rsidR="00931E12" w:rsidRPr="00712671" w:rsidRDefault="00931E12">
            <w:pPr>
              <w:spacing w:before="0" w:after="0"/>
              <w:cnfStyle w:val="000000000000" w:firstRow="0" w:lastRow="0" w:firstColumn="0" w:lastColumn="0" w:oddVBand="0" w:evenVBand="0" w:oddHBand="0" w:evenHBand="0" w:firstRowFirstColumn="0" w:firstRowLastColumn="0" w:lastRowFirstColumn="0" w:lastRowLastColumn="0"/>
              <w:rPr>
                <w:sz w:val="19"/>
                <w:szCs w:val="19"/>
                <w:lang w:val="en-NZ"/>
              </w:rPr>
            </w:pPr>
            <w:r w:rsidRPr="00712671">
              <w:rPr>
                <w:rFonts w:eastAsiaTheme="minorEastAsia" w:cstheme="minorHAnsi"/>
                <w:sz w:val="19"/>
                <w:szCs w:val="19"/>
              </w:rPr>
              <w:t xml:space="preserve">Through Budget 2022, funding was provided to expand provision of </w:t>
            </w:r>
            <w:proofErr w:type="spellStart"/>
            <w:r w:rsidRPr="00712671">
              <w:rPr>
                <w:rFonts w:eastAsiaTheme="minorEastAsia" w:cstheme="minorHAnsi"/>
                <w:sz w:val="19"/>
                <w:szCs w:val="19"/>
              </w:rPr>
              <w:t>rangatahi</w:t>
            </w:r>
            <w:proofErr w:type="spellEnd"/>
            <w:r w:rsidRPr="00712671">
              <w:rPr>
                <w:rFonts w:eastAsiaTheme="minorEastAsia" w:cstheme="minorHAnsi"/>
                <w:sz w:val="19"/>
                <w:szCs w:val="19"/>
              </w:rPr>
              <w:t xml:space="preserve"> transitional housing</w:t>
            </w:r>
          </w:p>
          <w:p w14:paraId="562A0549" w14:textId="7BFB9EAB" w:rsidR="00276537" w:rsidRPr="00712671" w:rsidRDefault="00276537" w:rsidP="00931E12">
            <w:pPr>
              <w:spacing w:before="0" w:after="0"/>
              <w:cnfStyle w:val="000000000000" w:firstRow="0" w:lastRow="0" w:firstColumn="0" w:lastColumn="0" w:oddVBand="0" w:evenVBand="0" w:oddHBand="0" w:evenHBand="0" w:firstRowFirstColumn="0" w:firstRowLastColumn="0" w:lastRowFirstColumn="0" w:lastRowLastColumn="0"/>
              <w:rPr>
                <w:sz w:val="19"/>
                <w:szCs w:val="19"/>
                <w:lang w:val="en-NZ"/>
              </w:rPr>
            </w:pPr>
            <w:r w:rsidRPr="00712671">
              <w:rPr>
                <w:sz w:val="19"/>
                <w:szCs w:val="19"/>
                <w:lang w:val="en-NZ"/>
              </w:rPr>
              <w:t xml:space="preserve">139 </w:t>
            </w:r>
            <w:proofErr w:type="spellStart"/>
            <w:r w:rsidRPr="00712671">
              <w:rPr>
                <w:sz w:val="19"/>
                <w:szCs w:val="19"/>
                <w:lang w:val="en-NZ"/>
              </w:rPr>
              <w:t>rangatahi</w:t>
            </w:r>
            <w:proofErr w:type="spellEnd"/>
            <w:r w:rsidRPr="00712671">
              <w:rPr>
                <w:sz w:val="19"/>
                <w:szCs w:val="19"/>
                <w:lang w:val="en-NZ"/>
              </w:rPr>
              <w:t xml:space="preserve"> </w:t>
            </w:r>
            <w:r w:rsidR="00931E12" w:rsidRPr="00712671">
              <w:rPr>
                <w:rFonts w:eastAsiaTheme="minorEastAsia" w:cstheme="minorHAnsi"/>
                <w:sz w:val="19"/>
                <w:szCs w:val="19"/>
              </w:rPr>
              <w:t xml:space="preserve">transitional housing </w:t>
            </w:r>
            <w:r w:rsidRPr="00712671">
              <w:rPr>
                <w:sz w:val="19"/>
                <w:szCs w:val="19"/>
                <w:lang w:val="en-NZ"/>
              </w:rPr>
              <w:t xml:space="preserve">places in Feb 2023, majority operational </w:t>
            </w:r>
            <w:r w:rsidR="00931E12" w:rsidRPr="00712671">
              <w:rPr>
                <w:sz w:val="19"/>
                <w:szCs w:val="19"/>
                <w:lang w:val="en-NZ"/>
              </w:rPr>
              <w:t xml:space="preserve">by </w:t>
            </w:r>
            <w:r w:rsidRPr="00712671">
              <w:rPr>
                <w:sz w:val="19"/>
                <w:szCs w:val="19"/>
                <w:lang w:val="en-NZ"/>
              </w:rPr>
              <w:t>end 2023</w:t>
            </w:r>
          </w:p>
        </w:tc>
      </w:tr>
      <w:tr w:rsidR="00276537" w:rsidRPr="00386535" w14:paraId="27FE583C" w14:textId="77777777">
        <w:trPr>
          <w:trHeight w:val="50"/>
        </w:trPr>
        <w:tc>
          <w:tcPr>
            <w:cnfStyle w:val="001000000000" w:firstRow="0" w:lastRow="0" w:firstColumn="1" w:lastColumn="0" w:oddVBand="0" w:evenVBand="0" w:oddHBand="0" w:evenHBand="0" w:firstRowFirstColumn="0" w:firstRowLastColumn="0" w:lastRowFirstColumn="0" w:lastRowLastColumn="0"/>
            <w:tcW w:w="4106" w:type="dxa"/>
          </w:tcPr>
          <w:p w14:paraId="61BD71DA" w14:textId="1D7C4A45" w:rsidR="00276537" w:rsidRPr="00712671" w:rsidRDefault="00276537">
            <w:pPr>
              <w:spacing w:before="0" w:after="0"/>
              <w:rPr>
                <w:rFonts w:eastAsiaTheme="minorEastAsia" w:cstheme="minorHAnsi" w:hint="eastAsia"/>
                <w:b w:val="0"/>
                <w:bCs w:val="0"/>
                <w:sz w:val="19"/>
                <w:szCs w:val="19"/>
              </w:rPr>
            </w:pPr>
            <w:r w:rsidRPr="00712671">
              <w:rPr>
                <w:rFonts w:eastAsiaTheme="minorEastAsia" w:cstheme="minorHAnsi"/>
                <w:b w:val="0"/>
                <w:bCs w:val="0"/>
                <w:sz w:val="19"/>
                <w:szCs w:val="19"/>
              </w:rPr>
              <w:t xml:space="preserve">Expand Rangatahi Supported Housing – new action </w:t>
            </w:r>
            <w:r w:rsidR="00CB1D78" w:rsidRPr="00712671">
              <w:rPr>
                <w:rFonts w:eastAsiaTheme="minorEastAsia" w:cstheme="minorHAnsi"/>
                <w:b w:val="0"/>
                <w:bCs w:val="0"/>
                <w:sz w:val="19"/>
                <w:szCs w:val="19"/>
              </w:rPr>
              <w:t xml:space="preserve">(HUD) </w:t>
            </w:r>
          </w:p>
        </w:tc>
        <w:tc>
          <w:tcPr>
            <w:tcW w:w="4961" w:type="dxa"/>
          </w:tcPr>
          <w:p w14:paraId="65BF4BD0" w14:textId="62D21FD1" w:rsidR="00CB1D78" w:rsidRPr="00712671" w:rsidRDefault="009E75B5">
            <w:pPr>
              <w:spacing w:before="0" w:after="0"/>
              <w:cnfStyle w:val="000000000000" w:firstRow="0" w:lastRow="0" w:firstColumn="0" w:lastColumn="0" w:oddVBand="0" w:evenVBand="0" w:oddHBand="0" w:evenHBand="0" w:firstRowFirstColumn="0" w:firstRowLastColumn="0" w:lastRowFirstColumn="0" w:lastRowLastColumn="0"/>
              <w:rPr>
                <w:b/>
                <w:bCs/>
                <w:sz w:val="19"/>
                <w:szCs w:val="19"/>
                <w:lang w:val="en-NZ"/>
              </w:rPr>
            </w:pPr>
            <w:r w:rsidRPr="00712671">
              <w:rPr>
                <w:b/>
                <w:bCs/>
                <w:sz w:val="19"/>
                <w:szCs w:val="19"/>
                <w:lang w:val="en-NZ"/>
              </w:rPr>
              <w:t xml:space="preserve">Underway: </w:t>
            </w:r>
          </w:p>
          <w:p w14:paraId="3BC5A2AB" w14:textId="22C0B160" w:rsidR="00276537" w:rsidRPr="00712671" w:rsidRDefault="009E75B5">
            <w:pPr>
              <w:spacing w:before="0" w:after="0"/>
              <w:cnfStyle w:val="000000000000" w:firstRow="0" w:lastRow="0" w:firstColumn="0" w:lastColumn="0" w:oddVBand="0" w:evenVBand="0" w:oddHBand="0" w:evenHBand="0" w:firstRowFirstColumn="0" w:firstRowLastColumn="0" w:lastRowFirstColumn="0" w:lastRowLastColumn="0"/>
              <w:rPr>
                <w:sz w:val="19"/>
                <w:szCs w:val="19"/>
                <w:lang w:val="en-NZ"/>
              </w:rPr>
            </w:pPr>
            <w:r w:rsidRPr="00712671">
              <w:rPr>
                <w:rFonts w:eastAsiaTheme="minorEastAsia" w:cstheme="minorHAnsi"/>
                <w:sz w:val="19"/>
                <w:szCs w:val="19"/>
              </w:rPr>
              <w:t xml:space="preserve">Through Budget 2022, aimed at supporting </w:t>
            </w:r>
            <w:proofErr w:type="spellStart"/>
            <w:r w:rsidRPr="00712671">
              <w:rPr>
                <w:rFonts w:eastAsiaTheme="minorEastAsia" w:cstheme="minorHAnsi"/>
                <w:sz w:val="19"/>
                <w:szCs w:val="19"/>
              </w:rPr>
              <w:t>rangatahi</w:t>
            </w:r>
            <w:proofErr w:type="spellEnd"/>
            <w:r w:rsidRPr="00712671">
              <w:rPr>
                <w:rFonts w:eastAsiaTheme="minorEastAsia" w:cstheme="minorHAnsi"/>
                <w:sz w:val="19"/>
                <w:szCs w:val="19"/>
              </w:rPr>
              <w:t xml:space="preserve"> with higher or more complex needs</w:t>
            </w:r>
            <w:r w:rsidRPr="00712671">
              <w:rPr>
                <w:sz w:val="19"/>
                <w:szCs w:val="19"/>
                <w:lang w:val="en-NZ"/>
              </w:rPr>
              <w:t xml:space="preserve"> </w:t>
            </w:r>
            <w:r w:rsidR="00276537" w:rsidRPr="00712671">
              <w:rPr>
                <w:sz w:val="19"/>
                <w:szCs w:val="19"/>
                <w:lang w:val="en-NZ"/>
              </w:rPr>
              <w:t>design underway and operational mid-2023</w:t>
            </w:r>
          </w:p>
        </w:tc>
      </w:tr>
      <w:tr w:rsidR="00276537" w:rsidRPr="00386535" w14:paraId="00B8AACB" w14:textId="77777777">
        <w:trPr>
          <w:trHeight w:val="50"/>
        </w:trPr>
        <w:tc>
          <w:tcPr>
            <w:cnfStyle w:val="001000000000" w:firstRow="0" w:lastRow="0" w:firstColumn="1" w:lastColumn="0" w:oddVBand="0" w:evenVBand="0" w:oddHBand="0" w:evenHBand="0" w:firstRowFirstColumn="0" w:firstRowLastColumn="0" w:lastRowFirstColumn="0" w:lastRowLastColumn="0"/>
            <w:tcW w:w="9067" w:type="dxa"/>
            <w:gridSpan w:val="2"/>
            <w:shd w:val="clear" w:color="auto" w:fill="CCCDB5" w:themeFill="accent3" w:themeFillTint="66"/>
          </w:tcPr>
          <w:p w14:paraId="638BAEAA" w14:textId="77777777" w:rsidR="00276537" w:rsidRPr="00712671" w:rsidRDefault="00276537">
            <w:pPr>
              <w:spacing w:before="0" w:after="0"/>
              <w:rPr>
                <w:sz w:val="19"/>
                <w:szCs w:val="19"/>
                <w:lang w:val="en-NZ"/>
              </w:rPr>
            </w:pPr>
            <w:r w:rsidRPr="00712671">
              <w:rPr>
                <w:sz w:val="19"/>
                <w:szCs w:val="19"/>
                <w:lang w:val="en-NZ"/>
              </w:rPr>
              <w:t>Support</w:t>
            </w:r>
          </w:p>
        </w:tc>
      </w:tr>
      <w:tr w:rsidR="00276537" w:rsidRPr="00386535" w14:paraId="4F7148E1" w14:textId="77777777">
        <w:trPr>
          <w:trHeight w:val="50"/>
        </w:trPr>
        <w:tc>
          <w:tcPr>
            <w:cnfStyle w:val="001000000000" w:firstRow="0" w:lastRow="0" w:firstColumn="1" w:lastColumn="0" w:oddVBand="0" w:evenVBand="0" w:oddHBand="0" w:evenHBand="0" w:firstRowFirstColumn="0" w:firstRowLastColumn="0" w:lastRowFirstColumn="0" w:lastRowLastColumn="0"/>
            <w:tcW w:w="4106" w:type="dxa"/>
          </w:tcPr>
          <w:p w14:paraId="477CEAF6" w14:textId="77777777" w:rsidR="00276537" w:rsidRPr="00712671" w:rsidRDefault="00276537">
            <w:pPr>
              <w:spacing w:before="0" w:after="0"/>
              <w:rPr>
                <w:b w:val="0"/>
                <w:bCs w:val="0"/>
                <w:sz w:val="19"/>
                <w:szCs w:val="19"/>
                <w:lang w:val="en-NZ"/>
              </w:rPr>
            </w:pPr>
            <w:r w:rsidRPr="00712671">
              <w:rPr>
                <w:b w:val="0"/>
                <w:bCs w:val="0"/>
                <w:sz w:val="19"/>
                <w:szCs w:val="19"/>
                <w:lang w:val="en-NZ"/>
              </w:rPr>
              <w:t>Continue to roll out Housing First (HUD)</w:t>
            </w:r>
          </w:p>
        </w:tc>
        <w:tc>
          <w:tcPr>
            <w:tcW w:w="4961" w:type="dxa"/>
          </w:tcPr>
          <w:p w14:paraId="045E25D2" w14:textId="330F2C00" w:rsidR="00276537" w:rsidRPr="00712671" w:rsidRDefault="00276537">
            <w:pPr>
              <w:spacing w:before="0" w:after="0"/>
              <w:cnfStyle w:val="000000000000" w:firstRow="0" w:lastRow="0" w:firstColumn="0" w:lastColumn="0" w:oddVBand="0" w:evenVBand="0" w:oddHBand="0" w:evenHBand="0" w:firstRowFirstColumn="0" w:firstRowLastColumn="0" w:lastRowFirstColumn="0" w:lastRowLastColumn="0"/>
              <w:rPr>
                <w:b/>
                <w:bCs/>
                <w:sz w:val="19"/>
                <w:szCs w:val="19"/>
                <w:lang w:val="en-NZ"/>
              </w:rPr>
            </w:pPr>
            <w:r w:rsidRPr="00712671">
              <w:rPr>
                <w:b/>
                <w:bCs/>
                <w:sz w:val="19"/>
                <w:szCs w:val="19"/>
                <w:lang w:val="en-NZ"/>
              </w:rPr>
              <w:t>BAU</w:t>
            </w:r>
            <w:r w:rsidR="00293AB6" w:rsidRPr="00712671">
              <w:rPr>
                <w:b/>
                <w:bCs/>
                <w:sz w:val="19"/>
                <w:szCs w:val="19"/>
                <w:lang w:val="en-NZ"/>
              </w:rPr>
              <w:t xml:space="preserve">: </w:t>
            </w:r>
          </w:p>
          <w:p w14:paraId="1E4EC892" w14:textId="406E2CF8" w:rsidR="000B115F" w:rsidRPr="00712671" w:rsidRDefault="00293AB6">
            <w:pPr>
              <w:spacing w:before="0" w:after="0"/>
              <w:cnfStyle w:val="000000000000" w:firstRow="0" w:lastRow="0" w:firstColumn="0" w:lastColumn="0" w:oddVBand="0" w:evenVBand="0" w:oddHBand="0" w:evenHBand="0" w:firstRowFirstColumn="0" w:firstRowLastColumn="0" w:lastRowFirstColumn="0" w:lastRowLastColumn="0"/>
              <w:rPr>
                <w:sz w:val="19"/>
                <w:szCs w:val="19"/>
                <w:lang w:val="en-NZ"/>
              </w:rPr>
            </w:pPr>
            <w:r w:rsidRPr="00712671">
              <w:rPr>
                <w:sz w:val="19"/>
                <w:szCs w:val="19"/>
              </w:rPr>
              <w:t xml:space="preserve">Housing First provision continues </w:t>
            </w:r>
            <w:r w:rsidR="00333287">
              <w:rPr>
                <w:sz w:val="19"/>
                <w:szCs w:val="19"/>
              </w:rPr>
              <w:t xml:space="preserve">the </w:t>
            </w:r>
            <w:r w:rsidRPr="00712671">
              <w:rPr>
                <w:sz w:val="19"/>
                <w:szCs w:val="19"/>
              </w:rPr>
              <w:t xml:space="preserve">following </w:t>
            </w:r>
            <w:r w:rsidR="00333287">
              <w:rPr>
                <w:sz w:val="19"/>
                <w:szCs w:val="19"/>
              </w:rPr>
              <w:t xml:space="preserve">an </w:t>
            </w:r>
            <w:r w:rsidRPr="00712671">
              <w:rPr>
                <w:sz w:val="19"/>
                <w:szCs w:val="19"/>
              </w:rPr>
              <w:t>evaluation</w:t>
            </w:r>
          </w:p>
        </w:tc>
      </w:tr>
      <w:tr w:rsidR="00276537" w:rsidRPr="00386535" w14:paraId="0BA63BA3" w14:textId="77777777">
        <w:trPr>
          <w:trHeight w:val="50"/>
        </w:trPr>
        <w:tc>
          <w:tcPr>
            <w:cnfStyle w:val="001000000000" w:firstRow="0" w:lastRow="0" w:firstColumn="1" w:lastColumn="0" w:oddVBand="0" w:evenVBand="0" w:oddHBand="0" w:evenHBand="0" w:firstRowFirstColumn="0" w:firstRowLastColumn="0" w:lastRowFirstColumn="0" w:lastRowLastColumn="0"/>
            <w:tcW w:w="4106" w:type="dxa"/>
          </w:tcPr>
          <w:p w14:paraId="4805B049" w14:textId="77777777" w:rsidR="00276537" w:rsidRPr="00712671" w:rsidRDefault="00276537">
            <w:pPr>
              <w:spacing w:before="0" w:after="0"/>
              <w:rPr>
                <w:b w:val="0"/>
                <w:bCs w:val="0"/>
                <w:sz w:val="19"/>
                <w:szCs w:val="19"/>
                <w:lang w:val="en-NZ"/>
              </w:rPr>
            </w:pPr>
            <w:r w:rsidRPr="00712671">
              <w:rPr>
                <w:b w:val="0"/>
                <w:bCs w:val="0"/>
                <w:sz w:val="19"/>
                <w:szCs w:val="19"/>
                <w:lang w:val="en-NZ"/>
              </w:rPr>
              <w:t>Explore options for housing support and supported housing (HUD/MSD)</w:t>
            </w:r>
          </w:p>
        </w:tc>
        <w:tc>
          <w:tcPr>
            <w:tcW w:w="4961" w:type="dxa"/>
          </w:tcPr>
          <w:p w14:paraId="4A4B461C" w14:textId="77777777" w:rsidR="00BB54D7" w:rsidRPr="00712671" w:rsidRDefault="00276537">
            <w:pPr>
              <w:spacing w:before="0" w:after="0"/>
              <w:cnfStyle w:val="000000000000" w:firstRow="0" w:lastRow="0" w:firstColumn="0" w:lastColumn="0" w:oddVBand="0" w:evenVBand="0" w:oddHBand="0" w:evenHBand="0" w:firstRowFirstColumn="0" w:firstRowLastColumn="0" w:lastRowFirstColumn="0" w:lastRowLastColumn="0"/>
              <w:rPr>
                <w:b/>
                <w:bCs/>
                <w:sz w:val="19"/>
                <w:szCs w:val="19"/>
                <w:lang w:val="en-NZ"/>
              </w:rPr>
            </w:pPr>
            <w:r w:rsidRPr="00712671">
              <w:rPr>
                <w:b/>
                <w:bCs/>
                <w:sz w:val="19"/>
                <w:szCs w:val="19"/>
                <w:lang w:val="en-NZ"/>
              </w:rPr>
              <w:t xml:space="preserve">Underway </w:t>
            </w:r>
          </w:p>
          <w:p w14:paraId="1D48C47A" w14:textId="65D00721" w:rsidR="00276537" w:rsidRPr="00712671" w:rsidRDefault="00014E72">
            <w:pPr>
              <w:spacing w:before="0" w:after="0"/>
              <w:cnfStyle w:val="000000000000" w:firstRow="0" w:lastRow="0" w:firstColumn="0" w:lastColumn="0" w:oddVBand="0" w:evenVBand="0" w:oddHBand="0" w:evenHBand="0" w:firstRowFirstColumn="0" w:firstRowLastColumn="0" w:lastRowFirstColumn="0" w:lastRowLastColumn="0"/>
              <w:rPr>
                <w:sz w:val="19"/>
                <w:szCs w:val="19"/>
                <w:lang w:val="en-NZ"/>
              </w:rPr>
            </w:pPr>
            <w:r w:rsidRPr="00712671">
              <w:rPr>
                <w:sz w:val="19"/>
                <w:szCs w:val="19"/>
                <w:lang w:val="en-NZ"/>
              </w:rPr>
              <w:t xml:space="preserve">To be informed by </w:t>
            </w:r>
            <w:r w:rsidR="00276537" w:rsidRPr="00712671">
              <w:rPr>
                <w:sz w:val="19"/>
                <w:szCs w:val="19"/>
                <w:lang w:val="en-NZ"/>
              </w:rPr>
              <w:t>Supported Housing Review</w:t>
            </w:r>
            <w:r w:rsidRPr="00712671">
              <w:rPr>
                <w:sz w:val="19"/>
                <w:szCs w:val="19"/>
                <w:lang w:val="en-NZ"/>
              </w:rPr>
              <w:t xml:space="preserve"> and </w:t>
            </w:r>
            <w:r w:rsidR="00276537" w:rsidRPr="00712671">
              <w:rPr>
                <w:sz w:val="19"/>
                <w:szCs w:val="19"/>
                <w:lang w:val="en-NZ"/>
              </w:rPr>
              <w:t>Emergency Housing System Review</w:t>
            </w:r>
          </w:p>
        </w:tc>
      </w:tr>
      <w:tr w:rsidR="00276537" w:rsidRPr="00386535" w14:paraId="64010A9F" w14:textId="77777777">
        <w:trPr>
          <w:trHeight w:val="50"/>
        </w:trPr>
        <w:tc>
          <w:tcPr>
            <w:cnfStyle w:val="001000000000" w:firstRow="0" w:lastRow="0" w:firstColumn="1" w:lastColumn="0" w:oddVBand="0" w:evenVBand="0" w:oddHBand="0" w:evenHBand="0" w:firstRowFirstColumn="0" w:firstRowLastColumn="0" w:lastRowFirstColumn="0" w:lastRowLastColumn="0"/>
            <w:tcW w:w="4106" w:type="dxa"/>
          </w:tcPr>
          <w:p w14:paraId="034AA25A" w14:textId="77777777" w:rsidR="00276537" w:rsidRPr="00712671" w:rsidRDefault="00276537">
            <w:pPr>
              <w:spacing w:before="0" w:after="0"/>
              <w:rPr>
                <w:b w:val="0"/>
                <w:bCs w:val="0"/>
                <w:sz w:val="19"/>
                <w:szCs w:val="19"/>
                <w:lang w:val="en-NZ"/>
              </w:rPr>
            </w:pPr>
            <w:r w:rsidRPr="00712671">
              <w:rPr>
                <w:b w:val="0"/>
                <w:bCs w:val="0"/>
                <w:sz w:val="19"/>
                <w:szCs w:val="19"/>
                <w:lang w:val="en-NZ"/>
              </w:rPr>
              <w:t>Review the effectiveness of existing support services (HUD/MSD)</w:t>
            </w:r>
          </w:p>
        </w:tc>
        <w:tc>
          <w:tcPr>
            <w:tcW w:w="4961" w:type="dxa"/>
          </w:tcPr>
          <w:p w14:paraId="71D9D5B2" w14:textId="77777777" w:rsidR="00BB54D7" w:rsidRPr="00712671" w:rsidRDefault="00276537">
            <w:pPr>
              <w:spacing w:before="0" w:after="0"/>
              <w:cnfStyle w:val="000000000000" w:firstRow="0" w:lastRow="0" w:firstColumn="0" w:lastColumn="0" w:oddVBand="0" w:evenVBand="0" w:oddHBand="0" w:evenHBand="0" w:firstRowFirstColumn="0" w:firstRowLastColumn="0" w:lastRowFirstColumn="0" w:lastRowLastColumn="0"/>
              <w:rPr>
                <w:b/>
                <w:bCs/>
                <w:sz w:val="19"/>
                <w:szCs w:val="19"/>
                <w:lang w:val="en-NZ"/>
              </w:rPr>
            </w:pPr>
            <w:r w:rsidRPr="00712671">
              <w:rPr>
                <w:b/>
                <w:bCs/>
                <w:sz w:val="19"/>
                <w:szCs w:val="19"/>
                <w:lang w:val="en-NZ"/>
              </w:rPr>
              <w:t>Underway</w:t>
            </w:r>
            <w:r w:rsidR="00BB54D7" w:rsidRPr="00712671">
              <w:rPr>
                <w:b/>
                <w:bCs/>
                <w:sz w:val="19"/>
                <w:szCs w:val="19"/>
                <w:lang w:val="en-NZ"/>
              </w:rPr>
              <w:t xml:space="preserve">: </w:t>
            </w:r>
          </w:p>
          <w:p w14:paraId="61430AC5" w14:textId="76B445BD" w:rsidR="00276537" w:rsidRPr="00712671" w:rsidRDefault="00276537">
            <w:pPr>
              <w:spacing w:before="0" w:after="0"/>
              <w:cnfStyle w:val="000000000000" w:firstRow="0" w:lastRow="0" w:firstColumn="0" w:lastColumn="0" w:oddVBand="0" w:evenVBand="0" w:oddHBand="0" w:evenHBand="0" w:firstRowFirstColumn="0" w:firstRowLastColumn="0" w:lastRowFirstColumn="0" w:lastRowLastColumn="0"/>
              <w:rPr>
                <w:sz w:val="19"/>
                <w:szCs w:val="19"/>
                <w:lang w:val="en-NZ"/>
              </w:rPr>
            </w:pPr>
            <w:r w:rsidRPr="00712671">
              <w:rPr>
                <w:sz w:val="19"/>
                <w:szCs w:val="19"/>
                <w:lang w:val="en-NZ"/>
              </w:rPr>
              <w:t>Supported Housing Review, Emergency Housing System Review</w:t>
            </w:r>
          </w:p>
        </w:tc>
      </w:tr>
      <w:tr w:rsidR="00276537" w:rsidRPr="00386535" w14:paraId="701F0801" w14:textId="77777777">
        <w:trPr>
          <w:trHeight w:val="50"/>
        </w:trPr>
        <w:tc>
          <w:tcPr>
            <w:cnfStyle w:val="001000000000" w:firstRow="0" w:lastRow="0" w:firstColumn="1" w:lastColumn="0" w:oddVBand="0" w:evenVBand="0" w:oddHBand="0" w:evenHBand="0" w:firstRowFirstColumn="0" w:firstRowLastColumn="0" w:lastRowFirstColumn="0" w:lastRowLastColumn="0"/>
            <w:tcW w:w="4106" w:type="dxa"/>
          </w:tcPr>
          <w:p w14:paraId="17016B8D" w14:textId="60CDCC14" w:rsidR="00276537" w:rsidRPr="00712671" w:rsidRDefault="00276537">
            <w:pPr>
              <w:spacing w:before="0" w:after="0"/>
              <w:rPr>
                <w:b w:val="0"/>
                <w:bCs w:val="0"/>
                <w:sz w:val="19"/>
                <w:szCs w:val="19"/>
                <w:lang w:val="en-NZ"/>
              </w:rPr>
            </w:pPr>
            <w:r w:rsidRPr="00712671">
              <w:rPr>
                <w:b w:val="0"/>
                <w:bCs w:val="0"/>
                <w:sz w:val="19"/>
                <w:szCs w:val="19"/>
                <w:lang w:val="en-NZ"/>
              </w:rPr>
              <w:t>Improve access to healthcare for people who are homeless (</w:t>
            </w:r>
            <w:r w:rsidR="00DF390C" w:rsidRPr="00DF390C">
              <w:rPr>
                <w:b w:val="0"/>
                <w:bCs w:val="0"/>
                <w:sz w:val="19"/>
                <w:szCs w:val="19"/>
                <w:lang w:val="en-NZ"/>
              </w:rPr>
              <w:t>Minist</w:t>
            </w:r>
            <w:r w:rsidR="00DF390C">
              <w:rPr>
                <w:b w:val="0"/>
                <w:bCs w:val="0"/>
                <w:sz w:val="19"/>
                <w:szCs w:val="19"/>
                <w:lang w:val="en-NZ"/>
              </w:rPr>
              <w:t>ry</w:t>
            </w:r>
            <w:r w:rsidR="00DF390C" w:rsidRPr="00DF390C">
              <w:rPr>
                <w:b w:val="0"/>
                <w:bCs w:val="0"/>
                <w:sz w:val="19"/>
                <w:szCs w:val="19"/>
                <w:lang w:val="en-NZ"/>
              </w:rPr>
              <w:t xml:space="preserve"> of Health</w:t>
            </w:r>
            <w:r w:rsidRPr="00712671">
              <w:rPr>
                <w:b w:val="0"/>
                <w:bCs w:val="0"/>
                <w:sz w:val="19"/>
                <w:szCs w:val="19"/>
                <w:lang w:val="en-NZ"/>
              </w:rPr>
              <w:t>)</w:t>
            </w:r>
          </w:p>
        </w:tc>
        <w:tc>
          <w:tcPr>
            <w:tcW w:w="4961" w:type="dxa"/>
          </w:tcPr>
          <w:p w14:paraId="7DF2AF80" w14:textId="77777777" w:rsidR="00BB54D7" w:rsidRPr="00712671" w:rsidRDefault="00276537">
            <w:pPr>
              <w:spacing w:before="0" w:after="0"/>
              <w:cnfStyle w:val="000000000000" w:firstRow="0" w:lastRow="0" w:firstColumn="0" w:lastColumn="0" w:oddVBand="0" w:evenVBand="0" w:oddHBand="0" w:evenHBand="0" w:firstRowFirstColumn="0" w:firstRowLastColumn="0" w:lastRowFirstColumn="0" w:lastRowLastColumn="0"/>
              <w:rPr>
                <w:b/>
                <w:bCs/>
                <w:sz w:val="19"/>
                <w:szCs w:val="19"/>
                <w:lang w:val="en-NZ"/>
              </w:rPr>
            </w:pPr>
            <w:r w:rsidRPr="00712671">
              <w:rPr>
                <w:b/>
                <w:bCs/>
                <w:sz w:val="19"/>
                <w:szCs w:val="19"/>
                <w:lang w:val="en-NZ"/>
              </w:rPr>
              <w:t>In development</w:t>
            </w:r>
            <w:r w:rsidR="00BB54D7" w:rsidRPr="00712671">
              <w:rPr>
                <w:b/>
                <w:bCs/>
                <w:sz w:val="19"/>
                <w:szCs w:val="19"/>
                <w:lang w:val="en-NZ"/>
              </w:rPr>
              <w:t xml:space="preserve">: </w:t>
            </w:r>
          </w:p>
          <w:p w14:paraId="2C87C861" w14:textId="5D7EDBB8" w:rsidR="00276537" w:rsidRPr="00712671" w:rsidRDefault="00BB54D7">
            <w:pPr>
              <w:spacing w:before="0" w:after="0"/>
              <w:cnfStyle w:val="000000000000" w:firstRow="0" w:lastRow="0" w:firstColumn="0" w:lastColumn="0" w:oddVBand="0" w:evenVBand="0" w:oddHBand="0" w:evenHBand="0" w:firstRowFirstColumn="0" w:firstRowLastColumn="0" w:lastRowFirstColumn="0" w:lastRowLastColumn="0"/>
              <w:rPr>
                <w:sz w:val="19"/>
                <w:szCs w:val="19"/>
                <w:lang w:val="en-NZ"/>
              </w:rPr>
            </w:pPr>
            <w:r w:rsidRPr="00712671">
              <w:rPr>
                <w:sz w:val="19"/>
                <w:szCs w:val="19"/>
                <w:lang w:val="en-NZ"/>
              </w:rPr>
              <w:t>S</w:t>
            </w:r>
            <w:r w:rsidR="00276537" w:rsidRPr="00712671">
              <w:rPr>
                <w:sz w:val="19"/>
                <w:szCs w:val="19"/>
                <w:lang w:val="en-NZ"/>
              </w:rPr>
              <w:t>coping work completed</w:t>
            </w:r>
          </w:p>
        </w:tc>
      </w:tr>
      <w:tr w:rsidR="00276537" w:rsidRPr="00386535" w14:paraId="51B61A9F" w14:textId="77777777">
        <w:trPr>
          <w:trHeight w:val="50"/>
        </w:trPr>
        <w:tc>
          <w:tcPr>
            <w:cnfStyle w:val="001000000000" w:firstRow="0" w:lastRow="0" w:firstColumn="1" w:lastColumn="0" w:oddVBand="0" w:evenVBand="0" w:oddHBand="0" w:evenHBand="0" w:firstRowFirstColumn="0" w:firstRowLastColumn="0" w:lastRowFirstColumn="0" w:lastRowLastColumn="0"/>
            <w:tcW w:w="4106" w:type="dxa"/>
          </w:tcPr>
          <w:p w14:paraId="7182F53D" w14:textId="77777777" w:rsidR="00276537" w:rsidRPr="00712671" w:rsidRDefault="00276537">
            <w:pPr>
              <w:spacing w:before="0" w:after="0"/>
              <w:rPr>
                <w:b w:val="0"/>
                <w:bCs w:val="0"/>
                <w:sz w:val="19"/>
                <w:szCs w:val="19"/>
                <w:lang w:val="en-NZ"/>
              </w:rPr>
            </w:pPr>
            <w:r w:rsidRPr="00712671">
              <w:rPr>
                <w:b w:val="0"/>
                <w:bCs w:val="0"/>
                <w:sz w:val="19"/>
                <w:szCs w:val="19"/>
                <w:lang w:val="en-NZ"/>
              </w:rPr>
              <w:lastRenderedPageBreak/>
              <w:t>Explore initiatives to increase access to private rentals</w:t>
            </w:r>
          </w:p>
        </w:tc>
        <w:tc>
          <w:tcPr>
            <w:tcW w:w="4961" w:type="dxa"/>
          </w:tcPr>
          <w:p w14:paraId="77915024" w14:textId="77777777" w:rsidR="00BB54D7" w:rsidRPr="00712671" w:rsidRDefault="00276537">
            <w:pPr>
              <w:spacing w:before="0" w:after="0"/>
              <w:cnfStyle w:val="000000000000" w:firstRow="0" w:lastRow="0" w:firstColumn="0" w:lastColumn="0" w:oddVBand="0" w:evenVBand="0" w:oddHBand="0" w:evenHBand="0" w:firstRowFirstColumn="0" w:firstRowLastColumn="0" w:lastRowFirstColumn="0" w:lastRowLastColumn="0"/>
              <w:rPr>
                <w:b/>
                <w:bCs/>
                <w:sz w:val="19"/>
                <w:szCs w:val="19"/>
                <w:lang w:val="en-NZ"/>
              </w:rPr>
            </w:pPr>
            <w:r w:rsidRPr="00712671">
              <w:rPr>
                <w:b/>
                <w:bCs/>
                <w:sz w:val="19"/>
                <w:szCs w:val="19"/>
                <w:lang w:val="en-NZ"/>
              </w:rPr>
              <w:t>Reprioritised</w:t>
            </w:r>
            <w:r w:rsidR="00BB54D7" w:rsidRPr="00712671">
              <w:rPr>
                <w:b/>
                <w:bCs/>
                <w:sz w:val="19"/>
                <w:szCs w:val="19"/>
                <w:lang w:val="en-NZ"/>
              </w:rPr>
              <w:t xml:space="preserve">: </w:t>
            </w:r>
          </w:p>
          <w:p w14:paraId="48070E22" w14:textId="20D27163" w:rsidR="00276537" w:rsidRPr="00712671" w:rsidRDefault="00BB54D7">
            <w:pPr>
              <w:spacing w:before="0" w:after="0"/>
              <w:cnfStyle w:val="000000000000" w:firstRow="0" w:lastRow="0" w:firstColumn="0" w:lastColumn="0" w:oddVBand="0" w:evenVBand="0" w:oddHBand="0" w:evenHBand="0" w:firstRowFirstColumn="0" w:firstRowLastColumn="0" w:lastRowFirstColumn="0" w:lastRowLastColumn="0"/>
              <w:rPr>
                <w:sz w:val="19"/>
                <w:szCs w:val="19"/>
                <w:lang w:val="en-NZ"/>
              </w:rPr>
            </w:pPr>
            <w:r w:rsidRPr="00712671">
              <w:rPr>
                <w:sz w:val="19"/>
                <w:szCs w:val="19"/>
                <w:lang w:val="en-NZ"/>
              </w:rPr>
              <w:t>F</w:t>
            </w:r>
            <w:r w:rsidR="00276537" w:rsidRPr="00712671">
              <w:rPr>
                <w:sz w:val="19"/>
                <w:szCs w:val="19"/>
                <w:lang w:val="en-NZ"/>
              </w:rPr>
              <w:t xml:space="preserve">ocus </w:t>
            </w:r>
            <w:r w:rsidR="00A63B91" w:rsidRPr="00712671">
              <w:rPr>
                <w:sz w:val="19"/>
                <w:szCs w:val="19"/>
              </w:rPr>
              <w:t xml:space="preserve">on Sustaining Tenancies and Ready to Rent </w:t>
            </w:r>
            <w:proofErr w:type="spellStart"/>
            <w:r w:rsidR="00A63B91" w:rsidRPr="00712671">
              <w:rPr>
                <w:sz w:val="19"/>
                <w:szCs w:val="19"/>
              </w:rPr>
              <w:t>programmes</w:t>
            </w:r>
            <w:proofErr w:type="spellEnd"/>
            <w:r w:rsidR="00A63B91" w:rsidRPr="00712671">
              <w:rPr>
                <w:sz w:val="19"/>
                <w:szCs w:val="19"/>
              </w:rPr>
              <w:t xml:space="preserve"> to support access to private rentals</w:t>
            </w:r>
          </w:p>
        </w:tc>
      </w:tr>
      <w:tr w:rsidR="00276537" w:rsidRPr="00386535" w14:paraId="6B05E973" w14:textId="77777777">
        <w:trPr>
          <w:trHeight w:val="50"/>
        </w:trPr>
        <w:tc>
          <w:tcPr>
            <w:cnfStyle w:val="001000000000" w:firstRow="0" w:lastRow="0" w:firstColumn="1" w:lastColumn="0" w:oddVBand="0" w:evenVBand="0" w:oddHBand="0" w:evenHBand="0" w:firstRowFirstColumn="0" w:firstRowLastColumn="0" w:lastRowFirstColumn="0" w:lastRowLastColumn="0"/>
            <w:tcW w:w="9067" w:type="dxa"/>
            <w:gridSpan w:val="2"/>
            <w:shd w:val="clear" w:color="auto" w:fill="CCCDB5" w:themeFill="accent3" w:themeFillTint="66"/>
          </w:tcPr>
          <w:p w14:paraId="522831A8" w14:textId="77777777" w:rsidR="00276537" w:rsidRPr="00712671" w:rsidRDefault="00276537">
            <w:pPr>
              <w:spacing w:before="0" w:after="0"/>
              <w:rPr>
                <w:sz w:val="19"/>
                <w:szCs w:val="19"/>
                <w:lang w:val="en-NZ"/>
              </w:rPr>
            </w:pPr>
            <w:r w:rsidRPr="00712671">
              <w:rPr>
                <w:sz w:val="19"/>
                <w:szCs w:val="19"/>
                <w:lang w:val="en-NZ"/>
              </w:rPr>
              <w:t>System enablers</w:t>
            </w:r>
          </w:p>
        </w:tc>
      </w:tr>
      <w:tr w:rsidR="00276537" w:rsidRPr="00386535" w14:paraId="457D9118" w14:textId="77777777">
        <w:trPr>
          <w:trHeight w:val="50"/>
        </w:trPr>
        <w:tc>
          <w:tcPr>
            <w:cnfStyle w:val="001000000000" w:firstRow="0" w:lastRow="0" w:firstColumn="1" w:lastColumn="0" w:oddVBand="0" w:evenVBand="0" w:oddHBand="0" w:evenHBand="0" w:firstRowFirstColumn="0" w:firstRowLastColumn="0" w:lastRowFirstColumn="0" w:lastRowLastColumn="0"/>
            <w:tcW w:w="4106" w:type="dxa"/>
          </w:tcPr>
          <w:p w14:paraId="5CD9BE70" w14:textId="77777777" w:rsidR="00276537" w:rsidRPr="00712671" w:rsidRDefault="00276537">
            <w:pPr>
              <w:spacing w:before="0" w:after="0"/>
              <w:rPr>
                <w:b w:val="0"/>
                <w:bCs w:val="0"/>
                <w:sz w:val="19"/>
                <w:szCs w:val="19"/>
                <w:lang w:val="en-NZ"/>
              </w:rPr>
            </w:pPr>
            <w:r w:rsidRPr="00712671">
              <w:rPr>
                <w:b w:val="0"/>
                <w:bCs w:val="0"/>
                <w:sz w:val="19"/>
                <w:szCs w:val="19"/>
                <w:lang w:val="en-NZ"/>
              </w:rPr>
              <w:t>Continue to work closely with Iwi and Māori providers (HUD)</w:t>
            </w:r>
          </w:p>
        </w:tc>
        <w:tc>
          <w:tcPr>
            <w:tcW w:w="4961" w:type="dxa"/>
          </w:tcPr>
          <w:p w14:paraId="68571028" w14:textId="68787C83" w:rsidR="00465D51" w:rsidRPr="00712671" w:rsidRDefault="00276537">
            <w:pPr>
              <w:spacing w:before="0" w:after="0"/>
              <w:cnfStyle w:val="000000000000" w:firstRow="0" w:lastRow="0" w:firstColumn="0" w:lastColumn="0" w:oddVBand="0" w:evenVBand="0" w:oddHBand="0" w:evenHBand="0" w:firstRowFirstColumn="0" w:firstRowLastColumn="0" w:lastRowFirstColumn="0" w:lastRowLastColumn="0"/>
              <w:rPr>
                <w:b/>
                <w:bCs/>
                <w:sz w:val="19"/>
                <w:szCs w:val="19"/>
                <w:lang w:val="en-NZ"/>
              </w:rPr>
            </w:pPr>
            <w:r w:rsidRPr="00712671">
              <w:rPr>
                <w:b/>
                <w:bCs/>
                <w:sz w:val="19"/>
                <w:szCs w:val="19"/>
                <w:lang w:val="en-NZ"/>
              </w:rPr>
              <w:t>Underway</w:t>
            </w:r>
            <w:r w:rsidR="00465D51" w:rsidRPr="00712671">
              <w:rPr>
                <w:b/>
                <w:bCs/>
                <w:sz w:val="19"/>
                <w:szCs w:val="19"/>
                <w:lang w:val="en-NZ"/>
              </w:rPr>
              <w:t>:</w:t>
            </w:r>
            <w:r w:rsidRPr="00712671">
              <w:rPr>
                <w:b/>
                <w:bCs/>
                <w:sz w:val="19"/>
                <w:szCs w:val="19"/>
                <w:lang w:val="en-NZ"/>
              </w:rPr>
              <w:t xml:space="preserve"> </w:t>
            </w:r>
          </w:p>
          <w:p w14:paraId="286BAAA0" w14:textId="2242EF95" w:rsidR="00276537" w:rsidRPr="00712671" w:rsidRDefault="00465D51">
            <w:pPr>
              <w:spacing w:before="0" w:after="0"/>
              <w:cnfStyle w:val="000000000000" w:firstRow="0" w:lastRow="0" w:firstColumn="0" w:lastColumn="0" w:oddVBand="0" w:evenVBand="0" w:oddHBand="0" w:evenHBand="0" w:firstRowFirstColumn="0" w:firstRowLastColumn="0" w:lastRowFirstColumn="0" w:lastRowLastColumn="0"/>
              <w:rPr>
                <w:sz w:val="19"/>
                <w:szCs w:val="19"/>
                <w:lang w:val="en-NZ"/>
              </w:rPr>
            </w:pPr>
            <w:r w:rsidRPr="00712671">
              <w:rPr>
                <w:sz w:val="19"/>
                <w:szCs w:val="19"/>
                <w:lang w:val="en-NZ"/>
              </w:rPr>
              <w:t xml:space="preserve">Through </w:t>
            </w:r>
            <w:r w:rsidR="00DF390C">
              <w:rPr>
                <w:sz w:val="19"/>
                <w:szCs w:val="19"/>
                <w:lang w:val="en-NZ"/>
              </w:rPr>
              <w:t xml:space="preserve">the </w:t>
            </w:r>
            <w:r w:rsidR="00276537" w:rsidRPr="00712671">
              <w:rPr>
                <w:sz w:val="19"/>
                <w:szCs w:val="19"/>
                <w:lang w:val="en-NZ"/>
              </w:rPr>
              <w:t>implementation of MAIHI Ka Ora</w:t>
            </w:r>
          </w:p>
        </w:tc>
      </w:tr>
      <w:tr w:rsidR="00276537" w:rsidRPr="00386535" w14:paraId="26FEC43F" w14:textId="77777777">
        <w:trPr>
          <w:trHeight w:val="50"/>
        </w:trPr>
        <w:tc>
          <w:tcPr>
            <w:cnfStyle w:val="001000000000" w:firstRow="0" w:lastRow="0" w:firstColumn="1" w:lastColumn="0" w:oddVBand="0" w:evenVBand="0" w:oddHBand="0" w:evenHBand="0" w:firstRowFirstColumn="0" w:firstRowLastColumn="0" w:lastRowFirstColumn="0" w:lastRowLastColumn="0"/>
            <w:tcW w:w="4106" w:type="dxa"/>
          </w:tcPr>
          <w:p w14:paraId="7D341ECE" w14:textId="77777777" w:rsidR="00276537" w:rsidRPr="00712671" w:rsidRDefault="00276537">
            <w:pPr>
              <w:spacing w:before="0" w:after="0"/>
              <w:rPr>
                <w:b w:val="0"/>
                <w:bCs w:val="0"/>
                <w:sz w:val="19"/>
                <w:szCs w:val="19"/>
                <w:lang w:val="en-NZ"/>
              </w:rPr>
            </w:pPr>
            <w:r w:rsidRPr="00712671">
              <w:rPr>
                <w:b w:val="0"/>
                <w:bCs w:val="0"/>
                <w:sz w:val="19"/>
                <w:szCs w:val="19"/>
                <w:lang w:val="en-NZ"/>
              </w:rPr>
              <w:t>Continue to support the capability and capacity of providers (HUD)</w:t>
            </w:r>
          </w:p>
        </w:tc>
        <w:tc>
          <w:tcPr>
            <w:tcW w:w="4961" w:type="dxa"/>
          </w:tcPr>
          <w:p w14:paraId="37006512" w14:textId="77777777" w:rsidR="00F45F3B" w:rsidRPr="00712671" w:rsidRDefault="00276537">
            <w:pPr>
              <w:spacing w:before="0" w:after="0"/>
              <w:cnfStyle w:val="000000000000" w:firstRow="0" w:lastRow="0" w:firstColumn="0" w:lastColumn="0" w:oddVBand="0" w:evenVBand="0" w:oddHBand="0" w:evenHBand="0" w:firstRowFirstColumn="0" w:firstRowLastColumn="0" w:lastRowFirstColumn="0" w:lastRowLastColumn="0"/>
              <w:rPr>
                <w:b/>
                <w:bCs/>
                <w:sz w:val="19"/>
                <w:szCs w:val="19"/>
                <w:lang w:val="en-NZ"/>
              </w:rPr>
            </w:pPr>
            <w:r w:rsidRPr="00712671">
              <w:rPr>
                <w:b/>
                <w:bCs/>
                <w:sz w:val="19"/>
                <w:szCs w:val="19"/>
                <w:lang w:val="en-NZ"/>
              </w:rPr>
              <w:t>BAU</w:t>
            </w:r>
            <w:r w:rsidR="00465D51" w:rsidRPr="00712671">
              <w:rPr>
                <w:b/>
                <w:bCs/>
                <w:sz w:val="19"/>
                <w:szCs w:val="19"/>
                <w:lang w:val="en-NZ"/>
              </w:rPr>
              <w:t xml:space="preserve">: </w:t>
            </w:r>
          </w:p>
          <w:p w14:paraId="55325A77" w14:textId="571C12CB" w:rsidR="00276537" w:rsidRDefault="00F45F3B">
            <w:pPr>
              <w:spacing w:before="0" w:after="0"/>
              <w:cnfStyle w:val="000000000000" w:firstRow="0" w:lastRow="0" w:firstColumn="0" w:lastColumn="0" w:oddVBand="0" w:evenVBand="0" w:oddHBand="0" w:evenHBand="0" w:firstRowFirstColumn="0" w:firstRowLastColumn="0" w:lastRowFirstColumn="0" w:lastRowLastColumn="0"/>
              <w:rPr>
                <w:sz w:val="19"/>
                <w:szCs w:val="19"/>
              </w:rPr>
            </w:pPr>
            <w:r w:rsidRPr="00712671">
              <w:rPr>
                <w:sz w:val="19"/>
                <w:szCs w:val="19"/>
              </w:rPr>
              <w:t xml:space="preserve">Ongoing work with </w:t>
            </w:r>
            <w:r w:rsidR="00583636" w:rsidRPr="00712671">
              <w:rPr>
                <w:sz w:val="19"/>
                <w:szCs w:val="19"/>
                <w:lang w:val="en-NZ"/>
              </w:rPr>
              <w:t>Homeless</w:t>
            </w:r>
            <w:r w:rsidR="00CF1001">
              <w:rPr>
                <w:sz w:val="19"/>
                <w:szCs w:val="19"/>
                <w:lang w:val="en-NZ"/>
              </w:rPr>
              <w:t xml:space="preserve"> </w:t>
            </w:r>
            <w:r w:rsidR="00583636" w:rsidRPr="00712671">
              <w:rPr>
                <w:sz w:val="19"/>
                <w:szCs w:val="19"/>
                <w:lang w:val="en-NZ"/>
              </w:rPr>
              <w:t xml:space="preserve">Sector </w:t>
            </w:r>
            <w:r w:rsidR="00A3777D">
              <w:rPr>
                <w:sz w:val="19"/>
                <w:szCs w:val="19"/>
                <w:lang w:val="en-NZ"/>
              </w:rPr>
              <w:t xml:space="preserve">Support </w:t>
            </w:r>
            <w:r w:rsidR="00583636" w:rsidRPr="00712671">
              <w:rPr>
                <w:sz w:val="19"/>
                <w:szCs w:val="19"/>
                <w:lang w:val="en-NZ"/>
              </w:rPr>
              <w:t xml:space="preserve">Services </w:t>
            </w:r>
            <w:r w:rsidRPr="00712671">
              <w:rPr>
                <w:sz w:val="19"/>
                <w:szCs w:val="19"/>
              </w:rPr>
              <w:t>to identify ways to improve capability and capacit</w:t>
            </w:r>
            <w:r w:rsidR="00583636" w:rsidRPr="00712671">
              <w:rPr>
                <w:sz w:val="19"/>
                <w:szCs w:val="19"/>
              </w:rPr>
              <w:t>y</w:t>
            </w:r>
          </w:p>
          <w:p w14:paraId="538EC3EA" w14:textId="2B9697F0" w:rsidR="008B3BDC" w:rsidRPr="00712671" w:rsidRDefault="008B3BDC">
            <w:pPr>
              <w:spacing w:before="0" w:after="0"/>
              <w:cnfStyle w:val="000000000000" w:firstRow="0" w:lastRow="0" w:firstColumn="0" w:lastColumn="0" w:oddVBand="0" w:evenVBand="0" w:oddHBand="0" w:evenHBand="0" w:firstRowFirstColumn="0" w:firstRowLastColumn="0" w:lastRowFirstColumn="0" w:lastRowLastColumn="0"/>
              <w:rPr>
                <w:b/>
                <w:bCs/>
                <w:sz w:val="19"/>
                <w:szCs w:val="19"/>
                <w:lang w:val="en-NZ"/>
              </w:rPr>
            </w:pPr>
          </w:p>
        </w:tc>
      </w:tr>
      <w:tr w:rsidR="00276537" w:rsidRPr="00386535" w14:paraId="7BFD9353" w14:textId="77777777">
        <w:trPr>
          <w:trHeight w:val="50"/>
        </w:trPr>
        <w:tc>
          <w:tcPr>
            <w:cnfStyle w:val="001000000000" w:firstRow="0" w:lastRow="0" w:firstColumn="1" w:lastColumn="0" w:oddVBand="0" w:evenVBand="0" w:oddHBand="0" w:evenHBand="0" w:firstRowFirstColumn="0" w:firstRowLastColumn="0" w:lastRowFirstColumn="0" w:lastRowLastColumn="0"/>
            <w:tcW w:w="4106" w:type="dxa"/>
          </w:tcPr>
          <w:p w14:paraId="16BB6F5E" w14:textId="77777777" w:rsidR="00276537" w:rsidRPr="00712671" w:rsidRDefault="00276537">
            <w:pPr>
              <w:spacing w:before="0" w:after="0"/>
              <w:rPr>
                <w:b w:val="0"/>
                <w:bCs w:val="0"/>
                <w:sz w:val="19"/>
                <w:szCs w:val="19"/>
                <w:lang w:val="en-NZ"/>
              </w:rPr>
            </w:pPr>
            <w:r w:rsidRPr="00712671">
              <w:rPr>
                <w:b w:val="0"/>
                <w:bCs w:val="0"/>
                <w:sz w:val="19"/>
                <w:szCs w:val="19"/>
                <w:lang w:val="en-NZ"/>
              </w:rPr>
              <w:t>Work to enhance assessment processes (MSD)</w:t>
            </w:r>
          </w:p>
        </w:tc>
        <w:tc>
          <w:tcPr>
            <w:tcW w:w="4961" w:type="dxa"/>
          </w:tcPr>
          <w:p w14:paraId="10557302" w14:textId="77777777" w:rsidR="00583636" w:rsidRPr="00712671" w:rsidRDefault="00276537">
            <w:pPr>
              <w:spacing w:before="0" w:after="0"/>
              <w:cnfStyle w:val="000000000000" w:firstRow="0" w:lastRow="0" w:firstColumn="0" w:lastColumn="0" w:oddVBand="0" w:evenVBand="0" w:oddHBand="0" w:evenHBand="0" w:firstRowFirstColumn="0" w:firstRowLastColumn="0" w:lastRowFirstColumn="0" w:lastRowLastColumn="0"/>
              <w:rPr>
                <w:b/>
                <w:bCs/>
                <w:sz w:val="19"/>
                <w:szCs w:val="19"/>
                <w:lang w:val="en-NZ"/>
              </w:rPr>
            </w:pPr>
            <w:r w:rsidRPr="00712671">
              <w:rPr>
                <w:b/>
                <w:bCs/>
                <w:sz w:val="19"/>
                <w:szCs w:val="19"/>
                <w:lang w:val="en-NZ"/>
              </w:rPr>
              <w:t>Underway</w:t>
            </w:r>
            <w:r w:rsidR="00583636" w:rsidRPr="00712671">
              <w:rPr>
                <w:b/>
                <w:bCs/>
                <w:sz w:val="19"/>
                <w:szCs w:val="19"/>
                <w:lang w:val="en-NZ"/>
              </w:rPr>
              <w:t xml:space="preserve">: </w:t>
            </w:r>
          </w:p>
          <w:p w14:paraId="2FAC31C1" w14:textId="2E050366" w:rsidR="00276537" w:rsidRPr="00712671" w:rsidRDefault="00276537">
            <w:pPr>
              <w:spacing w:before="0" w:after="0"/>
              <w:cnfStyle w:val="000000000000" w:firstRow="0" w:lastRow="0" w:firstColumn="0" w:lastColumn="0" w:oddVBand="0" w:evenVBand="0" w:oddHBand="0" w:evenHBand="0" w:firstRowFirstColumn="0" w:firstRowLastColumn="0" w:lastRowFirstColumn="0" w:lastRowLastColumn="0"/>
              <w:rPr>
                <w:sz w:val="19"/>
                <w:szCs w:val="19"/>
                <w:lang w:val="en-NZ"/>
              </w:rPr>
            </w:pPr>
            <w:r w:rsidRPr="00712671">
              <w:rPr>
                <w:sz w:val="19"/>
                <w:szCs w:val="19"/>
                <w:lang w:val="en-NZ"/>
              </w:rPr>
              <w:t>Emergency Housing System Review</w:t>
            </w:r>
            <w:r w:rsidR="00AB3FFA" w:rsidRPr="00712671">
              <w:rPr>
                <w:sz w:val="19"/>
                <w:szCs w:val="19"/>
                <w:lang w:val="en-NZ"/>
              </w:rPr>
              <w:t xml:space="preserve"> to identify a new assessment and referral pathway to be piloted </w:t>
            </w:r>
          </w:p>
        </w:tc>
      </w:tr>
      <w:tr w:rsidR="00276537" w:rsidRPr="00386535" w14:paraId="7C8C2B3F" w14:textId="77777777">
        <w:trPr>
          <w:trHeight w:val="50"/>
        </w:trPr>
        <w:tc>
          <w:tcPr>
            <w:cnfStyle w:val="001000000000" w:firstRow="0" w:lastRow="0" w:firstColumn="1" w:lastColumn="0" w:oddVBand="0" w:evenVBand="0" w:oddHBand="0" w:evenHBand="0" w:firstRowFirstColumn="0" w:firstRowLastColumn="0" w:lastRowFirstColumn="0" w:lastRowLastColumn="0"/>
            <w:tcW w:w="4106" w:type="dxa"/>
          </w:tcPr>
          <w:p w14:paraId="4A09CBAA" w14:textId="77777777" w:rsidR="00276537" w:rsidRPr="00712671" w:rsidRDefault="00276537">
            <w:pPr>
              <w:spacing w:before="0" w:after="0"/>
              <w:rPr>
                <w:b w:val="0"/>
                <w:bCs w:val="0"/>
                <w:sz w:val="19"/>
                <w:szCs w:val="19"/>
                <w:lang w:val="en-NZ"/>
              </w:rPr>
            </w:pPr>
            <w:r w:rsidRPr="00712671">
              <w:rPr>
                <w:b w:val="0"/>
                <w:bCs w:val="0"/>
                <w:sz w:val="19"/>
                <w:szCs w:val="19"/>
                <w:lang w:val="en-NZ"/>
              </w:rPr>
              <w:t>Explore the potential for legislative changes (HUD)</w:t>
            </w:r>
          </w:p>
        </w:tc>
        <w:tc>
          <w:tcPr>
            <w:tcW w:w="4961" w:type="dxa"/>
          </w:tcPr>
          <w:p w14:paraId="5A033F5C" w14:textId="77777777" w:rsidR="00AB3FFA" w:rsidRPr="00712671" w:rsidRDefault="00276537">
            <w:pPr>
              <w:spacing w:before="0" w:after="0"/>
              <w:cnfStyle w:val="000000000000" w:firstRow="0" w:lastRow="0" w:firstColumn="0" w:lastColumn="0" w:oddVBand="0" w:evenVBand="0" w:oddHBand="0" w:evenHBand="0" w:firstRowFirstColumn="0" w:firstRowLastColumn="0" w:lastRowFirstColumn="0" w:lastRowLastColumn="0"/>
              <w:rPr>
                <w:b/>
                <w:bCs/>
                <w:sz w:val="19"/>
                <w:szCs w:val="19"/>
                <w:lang w:val="en-NZ"/>
              </w:rPr>
            </w:pPr>
            <w:r w:rsidRPr="00712671">
              <w:rPr>
                <w:b/>
                <w:bCs/>
                <w:sz w:val="19"/>
                <w:szCs w:val="19"/>
                <w:lang w:val="en-NZ"/>
              </w:rPr>
              <w:t>Reprioritised</w:t>
            </w:r>
            <w:r w:rsidR="00AB3FFA" w:rsidRPr="00712671">
              <w:rPr>
                <w:b/>
                <w:bCs/>
                <w:sz w:val="19"/>
                <w:szCs w:val="19"/>
                <w:lang w:val="en-NZ"/>
              </w:rPr>
              <w:t xml:space="preserve">: </w:t>
            </w:r>
          </w:p>
          <w:p w14:paraId="74D723FA" w14:textId="74E33675" w:rsidR="00276537" w:rsidRPr="00712671" w:rsidRDefault="00BA3BCA">
            <w:pPr>
              <w:spacing w:before="0" w:after="0"/>
              <w:cnfStyle w:val="000000000000" w:firstRow="0" w:lastRow="0" w:firstColumn="0" w:lastColumn="0" w:oddVBand="0" w:evenVBand="0" w:oddHBand="0" w:evenHBand="0" w:firstRowFirstColumn="0" w:firstRowLastColumn="0" w:lastRowFirstColumn="0" w:lastRowLastColumn="0"/>
              <w:rPr>
                <w:sz w:val="19"/>
                <w:szCs w:val="19"/>
                <w:lang w:val="en-NZ"/>
              </w:rPr>
            </w:pPr>
            <w:r w:rsidRPr="00712671">
              <w:rPr>
                <w:sz w:val="19"/>
                <w:szCs w:val="19"/>
                <w:lang w:val="en-NZ"/>
              </w:rPr>
              <w:t>C</w:t>
            </w:r>
            <w:r w:rsidR="00276537" w:rsidRPr="00712671">
              <w:rPr>
                <w:sz w:val="19"/>
                <w:szCs w:val="19"/>
                <w:lang w:val="en-NZ"/>
              </w:rPr>
              <w:t xml:space="preserve">ompleted </w:t>
            </w:r>
            <w:r w:rsidRPr="00712671">
              <w:rPr>
                <w:sz w:val="19"/>
                <w:szCs w:val="19"/>
                <w:lang w:val="en-NZ"/>
              </w:rPr>
              <w:t xml:space="preserve">policy work </w:t>
            </w:r>
            <w:r w:rsidR="00276537" w:rsidRPr="00712671">
              <w:rPr>
                <w:sz w:val="19"/>
                <w:szCs w:val="19"/>
                <w:lang w:val="en-NZ"/>
              </w:rPr>
              <w:t>but no short-term opportunities</w:t>
            </w:r>
            <w:r w:rsidRPr="00712671">
              <w:rPr>
                <w:sz w:val="19"/>
                <w:szCs w:val="19"/>
                <w:lang w:val="en-NZ"/>
              </w:rPr>
              <w:t xml:space="preserve"> identified. </w:t>
            </w:r>
          </w:p>
        </w:tc>
      </w:tr>
    </w:tbl>
    <w:p w14:paraId="4FEB0E58" w14:textId="77777777" w:rsidR="00276537" w:rsidRDefault="00276537">
      <w:pPr>
        <w:spacing w:before="0" w:after="160" w:line="259" w:lineRule="auto"/>
        <w:rPr>
          <w:lang w:val="en-NZ"/>
        </w:rPr>
      </w:pPr>
    </w:p>
    <w:p w14:paraId="72DE8F17" w14:textId="77777777" w:rsidR="00C4657D" w:rsidRDefault="00C4657D">
      <w:pPr>
        <w:spacing w:before="0" w:after="160" w:line="259" w:lineRule="auto"/>
        <w:rPr>
          <w:lang w:val="en-NZ"/>
        </w:rPr>
      </w:pPr>
      <w:r>
        <w:rPr>
          <w:lang w:val="en-NZ"/>
        </w:rPr>
        <w:br w:type="page"/>
      </w:r>
    </w:p>
    <w:p w14:paraId="178F49D1" w14:textId="1CDD4DD4" w:rsidR="00C4657D" w:rsidRDefault="00C4657D" w:rsidP="00C4657D">
      <w:pPr>
        <w:pStyle w:val="Heading1"/>
        <w:rPr>
          <w:lang w:val="en-NZ"/>
        </w:rPr>
      </w:pPr>
      <w:bookmarkStart w:id="39" w:name="_Toc188461043"/>
      <w:r w:rsidRPr="008C74B5">
        <w:rPr>
          <w:lang w:val="en-NZ"/>
        </w:rPr>
        <w:lastRenderedPageBreak/>
        <w:t>Appendix 7</w:t>
      </w:r>
      <w:r w:rsidR="006A346C" w:rsidRPr="008C74B5">
        <w:rPr>
          <w:lang w:val="en-NZ"/>
        </w:rPr>
        <w:t xml:space="preserve">: </w:t>
      </w:r>
      <w:r w:rsidR="004D3343">
        <w:rPr>
          <w:lang w:val="en-NZ"/>
        </w:rPr>
        <w:t>S</w:t>
      </w:r>
      <w:r w:rsidR="006A346C" w:rsidRPr="008C74B5">
        <w:rPr>
          <w:lang w:val="en-NZ"/>
        </w:rPr>
        <w:t xml:space="preserve">upport </w:t>
      </w:r>
      <w:r w:rsidR="00A32D48">
        <w:rPr>
          <w:lang w:val="en-NZ"/>
        </w:rPr>
        <w:t>initiatives</w:t>
      </w:r>
      <w:r w:rsidR="004D3343">
        <w:rPr>
          <w:lang w:val="en-NZ"/>
        </w:rPr>
        <w:t>’</w:t>
      </w:r>
      <w:r w:rsidR="00C844AF" w:rsidRPr="008C74B5">
        <w:rPr>
          <w:lang w:val="en-NZ"/>
        </w:rPr>
        <w:t xml:space="preserve"> evaluations</w:t>
      </w:r>
      <w:bookmarkEnd w:id="39"/>
      <w:r w:rsidR="004D3343">
        <w:rPr>
          <w:lang w:val="en-NZ"/>
        </w:rPr>
        <w:t xml:space="preserve"> </w:t>
      </w:r>
    </w:p>
    <w:p w14:paraId="688BE1AC" w14:textId="0710E6E5" w:rsidR="004D3343" w:rsidRDefault="004D3343" w:rsidP="004D3343">
      <w:pPr>
        <w:pStyle w:val="Heading2NoLine"/>
        <w:rPr>
          <w:lang w:val="en-NZ"/>
        </w:rPr>
      </w:pPr>
      <w:r>
        <w:rPr>
          <w:lang w:val="en-NZ"/>
        </w:rPr>
        <w:t xml:space="preserve">Summary of key insights from support </w:t>
      </w:r>
      <w:r w:rsidR="00A32D48">
        <w:rPr>
          <w:lang w:val="en-NZ"/>
        </w:rPr>
        <w:t>initiatives</w:t>
      </w:r>
      <w:r>
        <w:rPr>
          <w:lang w:val="en-NZ"/>
        </w:rPr>
        <w:t xml:space="preserve"> evaluation </w:t>
      </w:r>
    </w:p>
    <w:p w14:paraId="72484358" w14:textId="7D2F6F3B" w:rsidR="00C844AF" w:rsidRDefault="008C74B5" w:rsidP="008C74B5">
      <w:pPr>
        <w:pStyle w:val="Heading3"/>
        <w:rPr>
          <w:lang w:val="en-NZ"/>
        </w:rPr>
      </w:pPr>
      <w:r w:rsidRPr="00CE6148">
        <w:rPr>
          <w:lang w:val="en-NZ"/>
        </w:rPr>
        <w:t>The Housing First evaluation and Rapid Rehousing review</w:t>
      </w:r>
    </w:p>
    <w:p w14:paraId="5AE5E4BF" w14:textId="77777777" w:rsidR="008C74B5" w:rsidRDefault="00C4657D" w:rsidP="00C4657D">
      <w:pPr>
        <w:rPr>
          <w:lang w:val="en-NZ"/>
        </w:rPr>
      </w:pPr>
      <w:r w:rsidRPr="008C74B5">
        <w:rPr>
          <w:lang w:val="en-NZ"/>
        </w:rPr>
        <w:t>The Housing First evaluation and Rapid Rehousing review</w:t>
      </w:r>
      <w:r>
        <w:rPr>
          <w:lang w:val="en-NZ"/>
        </w:rPr>
        <w:t xml:space="preserve"> found </w:t>
      </w:r>
      <w:r w:rsidRPr="00502C07">
        <w:rPr>
          <w:lang w:val="en-NZ"/>
        </w:rPr>
        <w:t>whānau had a positive service experience</w:t>
      </w:r>
      <w:r>
        <w:rPr>
          <w:lang w:val="en-NZ"/>
        </w:rPr>
        <w:t xml:space="preserve"> working with </w:t>
      </w:r>
      <w:proofErr w:type="spellStart"/>
      <w:r>
        <w:rPr>
          <w:lang w:val="en-NZ"/>
        </w:rPr>
        <w:t>kaimahi</w:t>
      </w:r>
      <w:proofErr w:type="spellEnd"/>
      <w:r>
        <w:rPr>
          <w:lang w:val="en-NZ"/>
        </w:rPr>
        <w:t xml:space="preserve"> to access housing and wraparound support. S</w:t>
      </w:r>
      <w:r w:rsidRPr="00B32ED4">
        <w:rPr>
          <w:lang w:val="en-NZ"/>
        </w:rPr>
        <w:t xml:space="preserve">ervice experiences </w:t>
      </w:r>
      <w:r>
        <w:rPr>
          <w:lang w:val="en-NZ"/>
        </w:rPr>
        <w:t xml:space="preserve">of the two programmes were </w:t>
      </w:r>
      <w:r w:rsidRPr="00B32ED4">
        <w:rPr>
          <w:lang w:val="en-NZ"/>
        </w:rPr>
        <w:t>similar, except for the 12</w:t>
      </w:r>
      <w:r>
        <w:rPr>
          <w:lang w:val="en-NZ"/>
        </w:rPr>
        <w:t>-</w:t>
      </w:r>
      <w:r w:rsidRPr="00B32ED4">
        <w:rPr>
          <w:lang w:val="en-NZ"/>
        </w:rPr>
        <w:t>month duration</w:t>
      </w:r>
      <w:r>
        <w:rPr>
          <w:lang w:val="en-NZ"/>
        </w:rPr>
        <w:t xml:space="preserve"> of Rapid Rehousing</w:t>
      </w:r>
      <w:r w:rsidRPr="00B32ED4">
        <w:rPr>
          <w:lang w:val="en-NZ"/>
        </w:rPr>
        <w:t xml:space="preserve">. </w:t>
      </w:r>
    </w:p>
    <w:p w14:paraId="57FE5890" w14:textId="77777777" w:rsidR="008C74B5" w:rsidRDefault="00C4657D" w:rsidP="00C4657D">
      <w:pPr>
        <w:rPr>
          <w:lang w:val="en-NZ"/>
        </w:rPr>
      </w:pPr>
      <w:r>
        <w:rPr>
          <w:lang w:val="en-NZ"/>
        </w:rPr>
        <w:t>W</w:t>
      </w:r>
      <w:r>
        <w:rPr>
          <w:lang w:val="mi-NZ"/>
        </w:rPr>
        <w:t>hānau</w:t>
      </w:r>
      <w:r>
        <w:rPr>
          <w:lang w:val="en-NZ"/>
        </w:rPr>
        <w:t xml:space="preserve"> achieved positive outcomes (e.g. housing security, steps toward sobriety, improved health and wellbeing), with s</w:t>
      </w:r>
      <w:r w:rsidRPr="00BF434E">
        <w:rPr>
          <w:lang w:val="en-NZ"/>
        </w:rPr>
        <w:t>ome adverse unintended outcomes</w:t>
      </w:r>
      <w:r>
        <w:rPr>
          <w:lang w:val="en-NZ"/>
        </w:rPr>
        <w:t xml:space="preserve"> noted (e.g. lack of accountability, dependency on the system). Compared to Housing First, </w:t>
      </w:r>
      <w:r w:rsidRPr="00B32ED4">
        <w:rPr>
          <w:lang w:val="en-NZ"/>
        </w:rPr>
        <w:t>Rapid Rehousing whānau progressed quicker once in accommodation, and some restarted employment and study</w:t>
      </w:r>
      <w:r>
        <w:rPr>
          <w:lang w:val="en-NZ"/>
        </w:rPr>
        <w:t xml:space="preserve">. </w:t>
      </w:r>
    </w:p>
    <w:p w14:paraId="764EC7B7" w14:textId="06119AF8" w:rsidR="00C4657D" w:rsidRDefault="00C4657D" w:rsidP="00C4657D">
      <w:pPr>
        <w:rPr>
          <w:lang w:val="en-NZ"/>
        </w:rPr>
      </w:pPr>
      <w:r w:rsidRPr="00BF3B56">
        <w:rPr>
          <w:lang w:val="en-NZ"/>
        </w:rPr>
        <w:t xml:space="preserve">The programmes support whānau Māori along the early stages of the MAIHI Ka Ora Māori housing continuum (Litmus, 2023). </w:t>
      </w:r>
      <w:r>
        <w:rPr>
          <w:lang w:val="en-NZ"/>
        </w:rPr>
        <w:t>Various national and operational challenges</w:t>
      </w:r>
      <w:r w:rsidR="00645FCF">
        <w:rPr>
          <w:lang w:val="en-NZ"/>
        </w:rPr>
        <w:t xml:space="preserve"> were highlighted </w:t>
      </w:r>
      <w:r w:rsidR="00D73C6E">
        <w:rPr>
          <w:lang w:val="en-NZ"/>
        </w:rPr>
        <w:t>and are discussed below</w:t>
      </w:r>
      <w:r w:rsidR="00645FCF">
        <w:rPr>
          <w:lang w:val="en-NZ"/>
        </w:rPr>
        <w:t xml:space="preserve"> </w:t>
      </w:r>
      <w:r>
        <w:rPr>
          <w:lang w:val="en-NZ"/>
        </w:rPr>
        <w:t>(Litmus, 2022b).</w:t>
      </w:r>
    </w:p>
    <w:p w14:paraId="218E2241" w14:textId="64C4DCEC" w:rsidR="008C74B5" w:rsidRDefault="008C74B5" w:rsidP="008C74B5">
      <w:pPr>
        <w:pStyle w:val="Heading3"/>
        <w:rPr>
          <w:lang w:val="en-NZ"/>
        </w:rPr>
      </w:pPr>
      <w:r w:rsidRPr="008C74B5">
        <w:rPr>
          <w:lang w:val="en-NZ"/>
        </w:rPr>
        <w:t>ICM and Navigator Initiatives evaluation</w:t>
      </w:r>
    </w:p>
    <w:p w14:paraId="128F29BE" w14:textId="2CA5CAF1" w:rsidR="00753DDA" w:rsidRDefault="00C4657D" w:rsidP="00C4657D">
      <w:r w:rsidRPr="008C74B5">
        <w:rPr>
          <w:lang w:val="en-NZ"/>
        </w:rPr>
        <w:t>ICM and Navigator Initiatives</w:t>
      </w:r>
      <w:r>
        <w:t xml:space="preserve"> evaluation found the training, </w:t>
      </w:r>
      <w:proofErr w:type="spellStart"/>
      <w:r>
        <w:t>programmes</w:t>
      </w:r>
      <w:proofErr w:type="spellEnd"/>
      <w:r>
        <w:t xml:space="preserve"> and </w:t>
      </w:r>
      <w:proofErr w:type="spellStart"/>
      <w:r>
        <w:t>personalised</w:t>
      </w:r>
      <w:proofErr w:type="spellEnd"/>
      <w:r>
        <w:t xml:space="preserve"> support and advocacy were building the capability of whānau in emergency housing to search for houses and sustain their tenancies. </w:t>
      </w:r>
      <w:r w:rsidR="00A32D48" w:rsidRPr="008C74B5">
        <w:rPr>
          <w:lang w:val="en-NZ"/>
        </w:rPr>
        <w:t>ICM and Navigator Initiatives</w:t>
      </w:r>
      <w:r w:rsidR="00A32D48">
        <w:t xml:space="preserve"> </w:t>
      </w:r>
      <w:r>
        <w:t xml:space="preserve">also contributed to </w:t>
      </w:r>
      <w:r w:rsidR="001A3099">
        <w:t>the system's enabler focus area by</w:t>
      </w:r>
      <w:r>
        <w:t xml:space="preserve"> strengthening inter-agency collaboration and networks. </w:t>
      </w:r>
    </w:p>
    <w:p w14:paraId="7C75DF68" w14:textId="589583FC" w:rsidR="00C4657D" w:rsidRDefault="00A32D48" w:rsidP="00C4657D">
      <w:r w:rsidRPr="008C74B5">
        <w:rPr>
          <w:lang w:val="en-NZ"/>
        </w:rPr>
        <w:t>ICM and Navigator Initiatives</w:t>
      </w:r>
      <w:r>
        <w:t xml:space="preserve"> </w:t>
      </w:r>
      <w:proofErr w:type="spellStart"/>
      <w:r>
        <w:t>we</w:t>
      </w:r>
      <w:r w:rsidR="00C4657D">
        <w:t>re</w:t>
      </w:r>
      <w:proofErr w:type="spellEnd"/>
      <w:r w:rsidR="00C4657D">
        <w:t xml:space="preserve"> not designed to address the underlying barriers and lack of housing supply, resulting in whānau being in emergency housing. </w:t>
      </w:r>
      <w:r w:rsidR="001A3099">
        <w:t xml:space="preserve">As a result, some whānau were </w:t>
      </w:r>
      <w:r w:rsidR="0048021B" w:rsidRPr="0048021B">
        <w:t>disappoin</w:t>
      </w:r>
      <w:r w:rsidR="001A3099">
        <w:t xml:space="preserve">ted with the service as they presumed </w:t>
      </w:r>
      <w:r w:rsidR="0048021B" w:rsidRPr="0048021B">
        <w:t>the Initiatives would secure them a home</w:t>
      </w:r>
      <w:r w:rsidR="0048021B">
        <w:t xml:space="preserve"> </w:t>
      </w:r>
      <w:r w:rsidR="00C4657D">
        <w:t xml:space="preserve">(Litmus, 2022a). </w:t>
      </w:r>
    </w:p>
    <w:p w14:paraId="7C57BAF1" w14:textId="79D57119" w:rsidR="0048021B" w:rsidRPr="00F379C8" w:rsidRDefault="00AE14D6" w:rsidP="0048021B">
      <w:pPr>
        <w:pStyle w:val="Heading3"/>
        <w:rPr>
          <w:lang w:val="en-NZ"/>
        </w:rPr>
      </w:pPr>
      <w:r>
        <w:t>Reclaim Another Wom</w:t>
      </w:r>
      <w:r w:rsidR="00333C84">
        <w:t>a</w:t>
      </w:r>
      <w:r>
        <w:t>n</w:t>
      </w:r>
      <w:r w:rsidR="0048021B" w:rsidRPr="00CE6148">
        <w:rPr>
          <w:lang w:val="en-NZ"/>
        </w:rPr>
        <w:t xml:space="preserve"> reintegration services (He </w:t>
      </w:r>
      <w:proofErr w:type="spellStart"/>
      <w:r w:rsidR="0048021B" w:rsidRPr="00CE6148">
        <w:rPr>
          <w:lang w:val="en-NZ"/>
        </w:rPr>
        <w:t>Haumaru</w:t>
      </w:r>
      <w:proofErr w:type="spellEnd"/>
      <w:r w:rsidR="0048021B" w:rsidRPr="00CE6148">
        <w:rPr>
          <w:lang w:val="en-NZ"/>
        </w:rPr>
        <w:t xml:space="preserve"> and </w:t>
      </w:r>
      <w:proofErr w:type="spellStart"/>
      <w:r w:rsidR="0048021B" w:rsidRPr="00CE6148">
        <w:rPr>
          <w:lang w:val="en-NZ"/>
        </w:rPr>
        <w:t>Wāhine</w:t>
      </w:r>
      <w:proofErr w:type="spellEnd"/>
      <w:r w:rsidR="0048021B" w:rsidRPr="00CE6148">
        <w:rPr>
          <w:lang w:val="en-NZ"/>
        </w:rPr>
        <w:t xml:space="preserve"> Ora Tua Tahi)</w:t>
      </w:r>
    </w:p>
    <w:p w14:paraId="51F02C92" w14:textId="17767979" w:rsidR="00C4657D" w:rsidRDefault="00AE14D6" w:rsidP="00C4657D">
      <w:pPr>
        <w:rPr>
          <w:lang w:val="en-NZ"/>
        </w:rPr>
      </w:pPr>
      <w:r>
        <w:t>Reclaim Another Wom</w:t>
      </w:r>
      <w:r w:rsidR="00333C84">
        <w:t>a</w:t>
      </w:r>
      <w:r>
        <w:t xml:space="preserve">n </w:t>
      </w:r>
      <w:r w:rsidR="00C4657D" w:rsidRPr="0048021B">
        <w:rPr>
          <w:lang w:val="en-NZ"/>
        </w:rPr>
        <w:t xml:space="preserve">reintegration services (He </w:t>
      </w:r>
      <w:proofErr w:type="spellStart"/>
      <w:r w:rsidR="00C4657D" w:rsidRPr="0048021B">
        <w:rPr>
          <w:lang w:val="en-NZ"/>
        </w:rPr>
        <w:t>Haumaru</w:t>
      </w:r>
      <w:proofErr w:type="spellEnd"/>
      <w:r w:rsidR="00C4657D" w:rsidRPr="0048021B">
        <w:rPr>
          <w:lang w:val="en-NZ"/>
        </w:rPr>
        <w:t xml:space="preserve"> and </w:t>
      </w:r>
      <w:proofErr w:type="spellStart"/>
      <w:r w:rsidR="00C4657D" w:rsidRPr="0048021B">
        <w:rPr>
          <w:lang w:val="en-NZ"/>
        </w:rPr>
        <w:t>Wāhine</w:t>
      </w:r>
      <w:proofErr w:type="spellEnd"/>
      <w:r w:rsidR="00C4657D" w:rsidRPr="0048021B">
        <w:rPr>
          <w:lang w:val="en-NZ"/>
        </w:rPr>
        <w:t xml:space="preserve"> Ora Tua Tahi) evaluation found women appreciated the service. They felt safe, well-supported, had the space to take</w:t>
      </w:r>
      <w:r w:rsidR="00C4657D" w:rsidRPr="00DD4FC4">
        <w:rPr>
          <w:lang w:val="en-NZ"/>
        </w:rPr>
        <w:t xml:space="preserve"> care of their own needs, reconnected with whānau, felt part of the community, and some achieved education and employment. </w:t>
      </w:r>
      <w:r w:rsidR="00C4657D">
        <w:rPr>
          <w:lang w:val="en-NZ"/>
        </w:rPr>
        <w:t>S</w:t>
      </w:r>
      <w:r w:rsidR="00C4657D" w:rsidRPr="00DD4FC4">
        <w:rPr>
          <w:lang w:val="en-NZ"/>
        </w:rPr>
        <w:t>everal operational challenges existed</w:t>
      </w:r>
      <w:r w:rsidR="00C4657D">
        <w:rPr>
          <w:lang w:val="en-NZ"/>
        </w:rPr>
        <w:t xml:space="preserve"> </w:t>
      </w:r>
      <w:r w:rsidR="00D73C6E">
        <w:rPr>
          <w:lang w:val="en-NZ"/>
        </w:rPr>
        <w:t xml:space="preserve">and are discussed below </w:t>
      </w:r>
      <w:r w:rsidR="00C4657D" w:rsidRPr="00DD4FC4">
        <w:rPr>
          <w:lang w:val="en-NZ"/>
        </w:rPr>
        <w:t>(Ara Poutama Aotearoa</w:t>
      </w:r>
      <w:r w:rsidR="00D73C6E">
        <w:rPr>
          <w:lang w:val="en-NZ"/>
        </w:rPr>
        <w:t xml:space="preserve"> Department of Corrections</w:t>
      </w:r>
      <w:r w:rsidR="00C4657D" w:rsidRPr="00DD4FC4">
        <w:rPr>
          <w:lang w:val="en-NZ"/>
        </w:rPr>
        <w:t>, 2022).</w:t>
      </w:r>
    </w:p>
    <w:p w14:paraId="2719E6BA" w14:textId="27B53BDF" w:rsidR="0048021B" w:rsidRPr="00DD4FC4" w:rsidRDefault="0048021B" w:rsidP="0048021B">
      <w:pPr>
        <w:pStyle w:val="Heading3"/>
        <w:rPr>
          <w:lang w:val="en-NZ"/>
        </w:rPr>
      </w:pPr>
      <w:r w:rsidRPr="0048021B">
        <w:rPr>
          <w:lang w:val="en-NZ"/>
        </w:rPr>
        <w:t>Evaluation of the Housing Brokers and Ready to Rent initiatives</w:t>
      </w:r>
    </w:p>
    <w:p w14:paraId="1B0EA98A" w14:textId="77777777" w:rsidR="00C4657D" w:rsidRDefault="00C4657D" w:rsidP="00C4657D">
      <w:pPr>
        <w:rPr>
          <w:lang w:val="en-NZ"/>
        </w:rPr>
      </w:pPr>
      <w:r w:rsidRPr="0048021B">
        <w:rPr>
          <w:lang w:val="en-NZ"/>
        </w:rPr>
        <w:t>Evaluation of the Housing Brokers and Ready to Rent initiatives found participants</w:t>
      </w:r>
      <w:r w:rsidRPr="0059478F">
        <w:rPr>
          <w:lang w:val="en-NZ"/>
        </w:rPr>
        <w:t xml:space="preserve"> had positive experiences </w:t>
      </w:r>
      <w:r>
        <w:rPr>
          <w:lang w:val="en-NZ"/>
        </w:rPr>
        <w:t>with</w:t>
      </w:r>
      <w:r w:rsidRPr="0059478F">
        <w:rPr>
          <w:lang w:val="en-NZ"/>
        </w:rPr>
        <w:t xml:space="preserve"> the services. Participants who took part in Ready to Rent thought they were prepared well, felt heard, and a welcoming space was created. Clients in the Housing </w:t>
      </w:r>
      <w:r w:rsidRPr="00254BC6">
        <w:t>Brokers</w:t>
      </w:r>
      <w:r w:rsidRPr="0059478F">
        <w:rPr>
          <w:lang w:val="en-NZ"/>
        </w:rPr>
        <w:t xml:space="preserve"> initiative trusted their Housing Broker and developed a positive mindset and knowledge. Many landlords, property managers, and investors were also satisfied with the Housing Brokers and their experience</w:t>
      </w:r>
      <w:r>
        <w:rPr>
          <w:lang w:val="en-NZ"/>
        </w:rPr>
        <w:t xml:space="preserve"> </w:t>
      </w:r>
      <w:r w:rsidRPr="0059478F">
        <w:rPr>
          <w:lang w:val="en-NZ"/>
        </w:rPr>
        <w:t>(Family Centre Social Policy Research Unit, 2023)</w:t>
      </w:r>
    </w:p>
    <w:p w14:paraId="1368136B" w14:textId="0503B991" w:rsidR="004D3343" w:rsidRDefault="004D3343" w:rsidP="004D3343">
      <w:pPr>
        <w:pStyle w:val="Heading2NoLine"/>
        <w:rPr>
          <w:lang w:val="en-NZ"/>
        </w:rPr>
      </w:pPr>
      <w:r>
        <w:rPr>
          <w:lang w:val="en-NZ"/>
        </w:rPr>
        <w:lastRenderedPageBreak/>
        <w:t>Common areas to strengthen support actions</w:t>
      </w:r>
    </w:p>
    <w:p w14:paraId="67ECA36A" w14:textId="3BC9BECB" w:rsidR="00D72832" w:rsidRDefault="008011FB" w:rsidP="00C4657D">
      <w:pPr>
        <w:rPr>
          <w:lang w:val="en-NZ"/>
        </w:rPr>
      </w:pPr>
      <w:r>
        <w:rPr>
          <w:lang w:val="en-NZ"/>
        </w:rPr>
        <w:t>T</w:t>
      </w:r>
      <w:r w:rsidR="004D3343">
        <w:rPr>
          <w:lang w:val="en-NZ"/>
        </w:rPr>
        <w:t xml:space="preserve">he </w:t>
      </w:r>
      <w:r w:rsidR="00C4657D" w:rsidRPr="00EE47E0">
        <w:rPr>
          <w:lang w:val="en-NZ"/>
        </w:rPr>
        <w:t xml:space="preserve">evaluations identified </w:t>
      </w:r>
      <w:r w:rsidR="004D3343">
        <w:rPr>
          <w:lang w:val="en-NZ"/>
        </w:rPr>
        <w:t xml:space="preserve">challenges and </w:t>
      </w:r>
      <w:r w:rsidR="00C4657D" w:rsidRPr="00EE47E0">
        <w:rPr>
          <w:lang w:val="en-NZ"/>
        </w:rPr>
        <w:t xml:space="preserve">areas </w:t>
      </w:r>
      <w:r w:rsidR="004D3343">
        <w:rPr>
          <w:lang w:val="en-NZ"/>
        </w:rPr>
        <w:t xml:space="preserve">to </w:t>
      </w:r>
      <w:r w:rsidR="00C4657D" w:rsidRPr="00EE47E0">
        <w:rPr>
          <w:lang w:val="en-NZ"/>
        </w:rPr>
        <w:t>strengthen</w:t>
      </w:r>
      <w:r>
        <w:rPr>
          <w:lang w:val="en-NZ"/>
        </w:rPr>
        <w:t xml:space="preserve"> common across the initiatives</w:t>
      </w:r>
      <w:r w:rsidR="00C4657D" w:rsidRPr="00EE47E0">
        <w:rPr>
          <w:lang w:val="en-NZ"/>
        </w:rPr>
        <w:t xml:space="preserve">. </w:t>
      </w:r>
      <w:r w:rsidR="0057611C">
        <w:rPr>
          <w:lang w:val="en-NZ"/>
        </w:rPr>
        <w:t>The comm</w:t>
      </w:r>
      <w:r w:rsidR="00EC4680">
        <w:rPr>
          <w:lang w:val="en-NZ"/>
        </w:rPr>
        <w:t>on</w:t>
      </w:r>
      <w:r w:rsidR="0057611C">
        <w:rPr>
          <w:lang w:val="en-NZ"/>
        </w:rPr>
        <w:t xml:space="preserve"> themes highlight areas </w:t>
      </w:r>
      <w:r w:rsidR="00EC4680">
        <w:rPr>
          <w:lang w:val="en-NZ"/>
        </w:rPr>
        <w:t xml:space="preserve">for future work to continue </w:t>
      </w:r>
      <w:r w:rsidR="00DF12E2">
        <w:rPr>
          <w:lang w:val="en-NZ"/>
        </w:rPr>
        <w:t>strengthening the work to support people experiencing homelessness or with housing needs</w:t>
      </w:r>
      <w:r w:rsidR="00D72832">
        <w:rPr>
          <w:lang w:val="en-NZ"/>
        </w:rPr>
        <w:t xml:space="preserve">. </w:t>
      </w:r>
    </w:p>
    <w:p w14:paraId="444A79A1" w14:textId="6CFAADDB" w:rsidR="00C4657D" w:rsidRPr="00EE47E0" w:rsidRDefault="004D3343" w:rsidP="00C4657D">
      <w:pPr>
        <w:rPr>
          <w:lang w:val="en-NZ"/>
        </w:rPr>
      </w:pPr>
      <w:r>
        <w:rPr>
          <w:lang w:val="en-NZ"/>
        </w:rPr>
        <w:t>The com</w:t>
      </w:r>
      <w:r w:rsidR="0057611C">
        <w:rPr>
          <w:lang w:val="en-NZ"/>
        </w:rPr>
        <w:t xml:space="preserve">mon areas </w:t>
      </w:r>
      <w:r w:rsidR="00C4657D" w:rsidRPr="00EE47E0">
        <w:rPr>
          <w:lang w:val="en-NZ"/>
        </w:rPr>
        <w:t>to</w:t>
      </w:r>
      <w:r w:rsidR="00C4657D">
        <w:rPr>
          <w:lang w:val="en-NZ"/>
        </w:rPr>
        <w:t xml:space="preserve"> strengthen </w:t>
      </w:r>
      <w:r w:rsidR="00C4657D" w:rsidRPr="00EE47E0">
        <w:rPr>
          <w:lang w:val="en-NZ"/>
        </w:rPr>
        <w:t>include:</w:t>
      </w:r>
    </w:p>
    <w:p w14:paraId="7828DEB1" w14:textId="45A9430B" w:rsidR="00C4657D" w:rsidRPr="006E4877" w:rsidRDefault="00C4657D" w:rsidP="00C4657D">
      <w:pPr>
        <w:pStyle w:val="Bullet1"/>
        <w:rPr>
          <w:lang w:val="mi-NZ"/>
        </w:rPr>
      </w:pPr>
      <w:r w:rsidRPr="00B54653">
        <w:rPr>
          <w:lang w:val="mi-NZ"/>
        </w:rPr>
        <w:t>Better alignment to MAIHI</w:t>
      </w:r>
      <w:r>
        <w:rPr>
          <w:lang w:val="mi-NZ"/>
        </w:rPr>
        <w:t xml:space="preserve">, associated with the improved </w:t>
      </w:r>
      <w:r w:rsidRPr="00B54653">
        <w:rPr>
          <w:lang w:val="mi-NZ"/>
        </w:rPr>
        <w:t>partnership with Māori</w:t>
      </w:r>
      <w:r>
        <w:rPr>
          <w:lang w:val="mi-NZ"/>
        </w:rPr>
        <w:t xml:space="preserve"> in service design and</w:t>
      </w:r>
      <w:r w:rsidRPr="00B54653">
        <w:rPr>
          <w:lang w:val="mi-NZ"/>
        </w:rPr>
        <w:t xml:space="preserve"> enabling whānau to </w:t>
      </w:r>
      <w:r>
        <w:rPr>
          <w:lang w:val="mi-NZ"/>
        </w:rPr>
        <w:t xml:space="preserve">have </w:t>
      </w:r>
      <w:r w:rsidR="00DF12E2">
        <w:rPr>
          <w:lang w:val="mi-NZ"/>
        </w:rPr>
        <w:t xml:space="preserve">a </w:t>
      </w:r>
      <w:r w:rsidR="002A7E48">
        <w:rPr>
          <w:lang w:val="mi-NZ"/>
        </w:rPr>
        <w:t>ch</w:t>
      </w:r>
      <w:r w:rsidR="00DF12E2">
        <w:rPr>
          <w:lang w:val="mi-NZ"/>
        </w:rPr>
        <w:t>o</w:t>
      </w:r>
      <w:r w:rsidR="002A7E48">
        <w:rPr>
          <w:lang w:val="mi-NZ"/>
        </w:rPr>
        <w:t xml:space="preserve">ice </w:t>
      </w:r>
      <w:r w:rsidRPr="00B54653">
        <w:rPr>
          <w:lang w:val="mi-NZ"/>
        </w:rPr>
        <w:t>between kaupapa Māori and non-Māori services</w:t>
      </w:r>
      <w:r>
        <w:rPr>
          <w:lang w:val="mi-NZ"/>
        </w:rPr>
        <w:t>.</w:t>
      </w:r>
    </w:p>
    <w:p w14:paraId="52F417E6" w14:textId="37BE02A8" w:rsidR="00C4657D" w:rsidRDefault="00C4657D" w:rsidP="00C4657D">
      <w:pPr>
        <w:pStyle w:val="Bullet1"/>
      </w:pPr>
      <w:r>
        <w:t xml:space="preserve">Enhance </w:t>
      </w:r>
      <w:r w:rsidR="00DF12E2">
        <w:t xml:space="preserve">the </w:t>
      </w:r>
      <w:r>
        <w:t>cultural competency of the workforce, particularly when working with whānau Māori and Pacific clients</w:t>
      </w:r>
      <w:r w:rsidR="00D73C6E">
        <w:t>,</w:t>
      </w:r>
      <w:r w:rsidR="00DF12E2">
        <w:t xml:space="preserve"> to</w:t>
      </w:r>
      <w:r>
        <w:t xml:space="preserve"> ensure services are culturally appropriate and safe. </w:t>
      </w:r>
    </w:p>
    <w:p w14:paraId="7945A619" w14:textId="7C166F41" w:rsidR="00C4657D" w:rsidRDefault="00C4657D" w:rsidP="00C4657D">
      <w:pPr>
        <w:pStyle w:val="Bullet1"/>
      </w:pPr>
      <w:r>
        <w:t xml:space="preserve">Provide professional development and relevant training for roles, </w:t>
      </w:r>
      <w:proofErr w:type="spellStart"/>
      <w:r>
        <w:t>recognising</w:t>
      </w:r>
      <w:proofErr w:type="spellEnd"/>
      <w:r>
        <w:t xml:space="preserve"> the skills needed when working in homeless sector </w:t>
      </w:r>
      <w:r w:rsidR="00A3777D">
        <w:t xml:space="preserve">support </w:t>
      </w:r>
      <w:r>
        <w:t xml:space="preserve">services and with </w:t>
      </w:r>
      <w:r w:rsidR="002A7E48">
        <w:t xml:space="preserve">people, families and </w:t>
      </w:r>
      <w:r>
        <w:t xml:space="preserve">whānau with complex needs. </w:t>
      </w:r>
    </w:p>
    <w:p w14:paraId="0001FB3B" w14:textId="77147617" w:rsidR="00C4657D" w:rsidRDefault="00C4657D" w:rsidP="00C4657D">
      <w:pPr>
        <w:pStyle w:val="Bullet1"/>
      </w:pPr>
      <w:r>
        <w:t xml:space="preserve">Enhance systems and processes related to referral, assessment, and reporting </w:t>
      </w:r>
      <w:r w:rsidR="00DF12E2">
        <w:t>to b</w:t>
      </w:r>
      <w:r>
        <w:t xml:space="preserve">e more streamlined and consistent. Improving referral and assessment processes would enable a seamless </w:t>
      </w:r>
      <w:r w:rsidR="002A7E48">
        <w:t>serv</w:t>
      </w:r>
      <w:r w:rsidR="00DF12E2">
        <w:t>i</w:t>
      </w:r>
      <w:r w:rsidR="002A7E48">
        <w:t xml:space="preserve">ce </w:t>
      </w:r>
      <w:r>
        <w:t xml:space="preserve">experience. </w:t>
      </w:r>
      <w:proofErr w:type="spellStart"/>
      <w:r>
        <w:t>Standardised</w:t>
      </w:r>
      <w:proofErr w:type="spellEnd"/>
      <w:r>
        <w:t xml:space="preserve"> and purposeful reporting would </w:t>
      </w:r>
      <w:r w:rsidR="002A7E48">
        <w:t>improve</w:t>
      </w:r>
      <w:r>
        <w:t xml:space="preserve"> data collection and inform better practices. </w:t>
      </w:r>
    </w:p>
    <w:p w14:paraId="670FBA82" w14:textId="21316A11" w:rsidR="00C4657D" w:rsidRPr="00DF244B" w:rsidRDefault="00C4657D" w:rsidP="00C4657D">
      <w:pPr>
        <w:pStyle w:val="Bullet1"/>
      </w:pPr>
      <w:r>
        <w:t>Share practices and learnings across providers</w:t>
      </w:r>
      <w:r w:rsidR="002A7E48">
        <w:t xml:space="preserve"> and agencies </w:t>
      </w:r>
      <w:r>
        <w:t xml:space="preserve">to develop a common knowledge and practice base. </w:t>
      </w:r>
    </w:p>
    <w:p w14:paraId="72E107FC" w14:textId="77777777" w:rsidR="004363EB" w:rsidRDefault="004363EB">
      <w:pPr>
        <w:spacing w:before="0" w:after="160" w:line="259" w:lineRule="auto"/>
      </w:pPr>
      <w:r>
        <w:br w:type="page"/>
      </w:r>
    </w:p>
    <w:p w14:paraId="1D4B08BD" w14:textId="7D92610B" w:rsidR="006624D9" w:rsidRDefault="006624D9" w:rsidP="006624D9">
      <w:pPr>
        <w:rPr>
          <w:lang w:val="en-NZ"/>
        </w:rPr>
      </w:pPr>
    </w:p>
    <w:p w14:paraId="39C0BDD5" w14:textId="77777777" w:rsidR="006624D9" w:rsidRDefault="006624D9" w:rsidP="006624D9"/>
    <w:p w14:paraId="46434E37" w14:textId="77777777" w:rsidR="006624D9" w:rsidRPr="006624D9" w:rsidRDefault="006624D9" w:rsidP="006624D9"/>
    <w:p w14:paraId="04B9E640" w14:textId="77777777" w:rsidR="009A4454" w:rsidRPr="0095089C" w:rsidRDefault="009A4454" w:rsidP="009A4454">
      <w:pPr>
        <w:ind w:left="720" w:hanging="720"/>
        <w:rPr>
          <w:rFonts w:ascii="Guardian TextEgyp" w:eastAsia="Guardian TextEgyp" w:hAnsi="Guardian TextEgyp" w:cs="Times New Roman"/>
          <w:color w:val="002B5F"/>
          <w:lang w:val="en-NZ"/>
        </w:rPr>
      </w:pPr>
    </w:p>
    <w:p w14:paraId="3C404B70" w14:textId="77777777" w:rsidR="00572F33" w:rsidRPr="0095089C" w:rsidRDefault="009631CA" w:rsidP="00572F33">
      <w:pPr>
        <w:rPr>
          <w:lang w:val="en-NZ"/>
        </w:rPr>
      </w:pPr>
      <w:r w:rsidRPr="0095089C">
        <w:rPr>
          <w:noProof/>
          <w:lang w:val="en-NZ"/>
        </w:rPr>
        <mc:AlternateContent>
          <mc:Choice Requires="wps">
            <w:drawing>
              <wp:anchor distT="0" distB="0" distL="114300" distR="114300" simplePos="0" relativeHeight="251658245" behindDoc="0" locked="0" layoutInCell="1" allowOverlap="1" wp14:anchorId="0319913E" wp14:editId="455D626D">
                <wp:simplePos x="0" y="0"/>
                <wp:positionH relativeFrom="column">
                  <wp:posOffset>-81280</wp:posOffset>
                </wp:positionH>
                <wp:positionV relativeFrom="paragraph">
                  <wp:posOffset>7278674</wp:posOffset>
                </wp:positionV>
                <wp:extent cx="2706329" cy="1452716"/>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706329" cy="1452716"/>
                        </a:xfrm>
                        <a:prstGeom prst="rect">
                          <a:avLst/>
                        </a:prstGeom>
                        <a:noFill/>
                        <a:ln w="6350">
                          <a:noFill/>
                        </a:ln>
                      </wps:spPr>
                      <wps:txbx>
                        <w:txbxContent>
                          <w:p w14:paraId="6FA904F9" w14:textId="0180D0EE" w:rsidR="00A12772" w:rsidRPr="005C0D89" w:rsidRDefault="00A12772" w:rsidP="005C0D89">
                            <w:pPr>
                              <w:pStyle w:val="Body"/>
                              <w:spacing w:after="227" w:line="276" w:lineRule="auto"/>
                              <w:rPr>
                                <w:rFonts w:ascii="☞AKTIV GROTESK MEDIUM" w:hAnsi="☞AKTIV GROTESK MEDIUM" w:cs="LabGrotesque-Medium"/>
                                <w:color w:val="7AA4AA"/>
                                <w:sz w:val="24"/>
                                <w:szCs w:val="24"/>
                              </w:rPr>
                            </w:pPr>
                            <w:r>
                              <w:rPr>
                                <w:rFonts w:ascii="☞AKTIV GROTESK MEDIUM" w:hAnsi="☞AKTIV GROTESK MEDIUM" w:cs="LabGrotesque-Bold"/>
                                <w:bCs/>
                                <w:color w:val="7AA4AA"/>
                                <w:sz w:val="24"/>
                                <w:szCs w:val="24"/>
                              </w:rPr>
                              <w:t>www.</w:t>
                            </w:r>
                            <w:r w:rsidR="009631CA" w:rsidRPr="005C0D89">
                              <w:rPr>
                                <w:rFonts w:ascii="☞AKTIV GROTESK MEDIUM" w:hAnsi="☞AKTIV GROTESK MEDIUM" w:cs="LabGrotesque-Bold"/>
                                <w:bCs/>
                                <w:color w:val="7AA4AA"/>
                                <w:sz w:val="24"/>
                                <w:szCs w:val="24"/>
                              </w:rPr>
                              <w:t>litmus.co.nz</w:t>
                            </w:r>
                            <w:r>
                              <w:rPr>
                                <w:rFonts w:ascii="☞AKTIV GROTESK MEDIUM" w:hAnsi="☞AKTIV GROTESK MEDIUM" w:cs="LabGrotesque-Bold"/>
                                <w:bCs/>
                                <w:color w:val="7AA4AA"/>
                                <w:sz w:val="24"/>
                                <w:szCs w:val="24"/>
                              </w:rPr>
                              <w:br/>
                              <w:t>hello@litmus.co.nz</w:t>
                            </w:r>
                          </w:p>
                          <w:p w14:paraId="0BA4BDC2" w14:textId="77777777" w:rsidR="009631CA" w:rsidRDefault="009631CA" w:rsidP="005C0D89">
                            <w:pPr>
                              <w:spacing w:line="276"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19913E" id="_x0000_t202" coordsize="21600,21600" o:spt="202" path="m,l,21600r21600,l21600,xe">
                <v:stroke joinstyle="miter"/>
                <v:path gradientshapeok="t" o:connecttype="rect"/>
              </v:shapetype>
              <v:shape id="Text Box 11" o:spid="_x0000_s1026" type="#_x0000_t202" style="position:absolute;margin-left:-6.4pt;margin-top:573.1pt;width:213.1pt;height:114.4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" filled="f" stroked="f" strokeweight=".5pt">
                <v:textbox>
                  <w:txbxContent>
                    <w:p w14:paraId="6FA904F9" w14:textId="0180D0EE" w:rsidR="00A12772" w:rsidRPr="005C0D89" w:rsidRDefault="00A12772" w:rsidP="005C0D89">
                      <w:pPr>
                        <w:pStyle w:val="Body"/>
                        <w:spacing w:after="227" w:line="276" w:lineRule="auto"/>
                        <w:rPr>
                          <w:rFonts w:ascii="☞AKTIV GROTESK MEDIUM" w:hAnsi="☞AKTIV GROTESK MEDIUM" w:cs="LabGrotesque-Medium"/>
                          <w:color w:val="7AA4AA"/>
                          <w:sz w:val="24"/>
                          <w:szCs w:val="24"/>
                        </w:rPr>
                      </w:pPr>
                      <w:r>
                        <w:rPr>
                          <w:rFonts w:ascii="☞AKTIV GROTESK MEDIUM" w:hAnsi="☞AKTIV GROTESK MEDIUM" w:cs="LabGrotesque-Bold"/>
                          <w:bCs/>
                          <w:color w:val="7AA4AA"/>
                          <w:sz w:val="24"/>
                          <w:szCs w:val="24"/>
                        </w:rPr>
                        <w:t>www.</w:t>
                      </w:r>
                      <w:r w:rsidR="009631CA" w:rsidRPr="005C0D89">
                        <w:rPr>
                          <w:rFonts w:ascii="☞AKTIV GROTESK MEDIUM" w:hAnsi="☞AKTIV GROTESK MEDIUM" w:cs="LabGrotesque-Bold"/>
                          <w:bCs/>
                          <w:color w:val="7AA4AA"/>
                          <w:sz w:val="24"/>
                          <w:szCs w:val="24"/>
                        </w:rPr>
                        <w:t>litmus.co.nz</w:t>
                      </w:r>
                      <w:r>
                        <w:rPr>
                          <w:rFonts w:ascii="☞AKTIV GROTESK MEDIUM" w:hAnsi="☞AKTIV GROTESK MEDIUM" w:cs="LabGrotesque-Bold"/>
                          <w:bCs/>
                          <w:color w:val="7AA4AA"/>
                          <w:sz w:val="24"/>
                          <w:szCs w:val="24"/>
                        </w:rPr>
                        <w:br/>
                        <w:t>hello@litmus.co.nz</w:t>
                      </w:r>
                    </w:p>
                    <w:p w14:paraId="0BA4BDC2" w14:textId="77777777" w:rsidR="009631CA" w:rsidRDefault="009631CA" w:rsidP="005C0D89">
                      <w:pPr>
                        <w:spacing w:line="276" w:lineRule="auto"/>
                      </w:pPr>
                    </w:p>
                  </w:txbxContent>
                </v:textbox>
              </v:shape>
            </w:pict>
          </mc:Fallback>
        </mc:AlternateContent>
      </w:r>
      <w:r w:rsidR="006B18C9" w:rsidRPr="0095089C">
        <w:rPr>
          <w:noProof/>
          <w:lang w:val="en-NZ"/>
        </w:rPr>
        <w:drawing>
          <wp:anchor distT="0" distB="0" distL="114300" distR="114300" simplePos="0" relativeHeight="251658244" behindDoc="1" locked="0" layoutInCell="1" allowOverlap="1" wp14:anchorId="33E97028" wp14:editId="1D808E6F">
            <wp:simplePos x="0" y="0"/>
            <wp:positionH relativeFrom="page">
              <wp:posOffset>-10371</wp:posOffset>
            </wp:positionH>
            <wp:positionV relativeFrom="page">
              <wp:posOffset>-51619</wp:posOffset>
            </wp:positionV>
            <wp:extent cx="7568162" cy="10766322"/>
            <wp:effectExtent l="0" t="0" r="1270" b="38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7569506" cy="10768234"/>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572F33" w:rsidRPr="0095089C" w:rsidSect="00016514">
      <w:headerReference w:type="even" r:id="rId65"/>
      <w:footerReference w:type="even" r:id="rId66"/>
      <w:footerReference w:type="default" r:id="rId67"/>
      <w:footerReference w:type="first" r:id="rId68"/>
      <w:pgSz w:w="11906" w:h="16838"/>
      <w:pgMar w:top="1134" w:right="1418" w:bottom="1843" w:left="1418" w:header="709"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5174A3" w14:textId="77777777" w:rsidR="009047CC" w:rsidRDefault="009047CC" w:rsidP="00E15514">
      <w:r>
        <w:separator/>
      </w:r>
    </w:p>
  </w:endnote>
  <w:endnote w:type="continuationSeparator" w:id="0">
    <w:p w14:paraId="65BBC9C1" w14:textId="77777777" w:rsidR="009047CC" w:rsidRDefault="009047CC" w:rsidP="00E15514">
      <w:r>
        <w:continuationSeparator/>
      </w:r>
    </w:p>
  </w:endnote>
  <w:endnote w:type="continuationNotice" w:id="1">
    <w:p w14:paraId="2D2042E0" w14:textId="77777777" w:rsidR="009047CC" w:rsidRDefault="009047C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Guardian TextEgyp">
    <w:altName w:val="Cambria"/>
    <w:panose1 w:val="00000000000000000000"/>
    <w:charset w:val="00"/>
    <w:family w:val="roman"/>
    <w:notTrueType/>
    <w:pitch w:val="default"/>
  </w:font>
  <w:font w:name="Angsana New">
    <w:panose1 w:val="02020603050405020304"/>
    <w:charset w:val="DE"/>
    <w:family w:val="roman"/>
    <w:pitch w:val="variable"/>
    <w:sig w:usb0="81000003" w:usb1="00000000" w:usb2="00000000" w:usb3="00000000" w:csb0="00010001" w:csb1="00000000"/>
  </w:font>
  <w:font w:name="☞AKTIV GROTESK MEDIUM">
    <w:altName w:val="Calibri"/>
    <w:panose1 w:val="00000000000000000000"/>
    <w:charset w:val="00"/>
    <w:family w:val="swiss"/>
    <w:notTrueType/>
    <w:pitch w:val="variable"/>
    <w:sig w:usb0="A00002AF" w:usb1="5000205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AKTIV GROTESK">
    <w:altName w:val="Calibri"/>
    <w:panose1 w:val="00000000000000000000"/>
    <w:charset w:val="00"/>
    <w:family w:val="swiss"/>
    <w:notTrueType/>
    <w:pitch w:val="variable"/>
    <w:sig w:usb0="A00002AF" w:usb1="5000205B" w:usb2="00000000" w:usb3="00000000" w:csb0="0000009F" w:csb1="00000000"/>
  </w:font>
  <w:font w:name="Lab Grotesque Black">
    <w:altName w:val="Cambria"/>
    <w:panose1 w:val="00000000000000000000"/>
    <w:charset w:val="00"/>
    <w:family w:val="roman"/>
    <w:notTrueType/>
    <w:pitch w:val="default"/>
  </w:font>
  <w:font w:name="Times New Roman (Headings CS)">
    <w:altName w:val="Times New Roman"/>
    <w:charset w:val="00"/>
    <w:family w:val="roman"/>
    <w:pitch w:val="default"/>
  </w:font>
  <w:font w:name="☞AKTIV GROTESK LIGHT">
    <w:altName w:val="Calibri"/>
    <w:panose1 w:val="00000000000000000000"/>
    <w:charset w:val="00"/>
    <w:family w:val="swiss"/>
    <w:notTrueType/>
    <w:pitch w:val="variable"/>
    <w:sig w:usb0="A00002AF" w:usb1="5000205B"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abGrotesque-Medium">
    <w:altName w:val="Calibri"/>
    <w:charset w:val="4D"/>
    <w:family w:val="auto"/>
    <w:pitch w:val="default"/>
    <w:sig w:usb0="00000003" w:usb1="00000000" w:usb2="00000000" w:usb3="00000000" w:csb0="00000001" w:csb1="00000000"/>
  </w:font>
  <w:font w:name="LabGrotesque-Bold">
    <w:altName w:val="Calibri"/>
    <w:charset w:val="4D"/>
    <w:family w:val="auto"/>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Lab Grotesque">
    <w:altName w:val="Calibri"/>
    <w:panose1 w:val="00000000000000000000"/>
    <w:charset w:val="00"/>
    <w:family w:val="modern"/>
    <w:notTrueType/>
    <w:pitch w:val="variable"/>
    <w:sig w:usb0="A00000EF" w:usb1="5000207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606B6" w14:textId="164993CC" w:rsidR="00FF27FC" w:rsidRDefault="00FF27FC">
    <w:pPr>
      <w:pStyle w:val="Footer"/>
    </w:pPr>
    <w:r>
      <w:rPr>
        <w:noProof/>
      </w:rPr>
      <mc:AlternateContent>
        <mc:Choice Requires="wps">
          <w:drawing>
            <wp:anchor distT="0" distB="0" distL="0" distR="0" simplePos="0" relativeHeight="251659264" behindDoc="0" locked="0" layoutInCell="1" allowOverlap="1" wp14:anchorId="1FB7B61A" wp14:editId="5D549E23">
              <wp:simplePos x="635" y="635"/>
              <wp:positionH relativeFrom="page">
                <wp:align>center</wp:align>
              </wp:positionH>
              <wp:positionV relativeFrom="page">
                <wp:align>bottom</wp:align>
              </wp:positionV>
              <wp:extent cx="443865" cy="443865"/>
              <wp:effectExtent l="0" t="0" r="3175" b="0"/>
              <wp:wrapNone/>
              <wp:docPr id="471783626" name="Text Box 2" descr="[IN-CONFIDENCE:RELEASE EX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E169448" w14:textId="23436706" w:rsidR="00FF27FC" w:rsidRPr="00FF27FC" w:rsidRDefault="00FF27FC" w:rsidP="00FF27FC">
                          <w:pPr>
                            <w:spacing w:after="0"/>
                            <w:rPr>
                              <w:rFonts w:ascii="Calibri" w:eastAsia="Calibri" w:hAnsi="Calibri" w:cs="Calibri"/>
                              <w:noProof/>
                              <w:color w:val="000000"/>
                              <w:sz w:val="20"/>
                              <w:szCs w:val="20"/>
                            </w:rPr>
                          </w:pPr>
                          <w:r w:rsidRPr="00FF27FC">
                            <w:rPr>
                              <w:rFonts w:ascii="Calibri" w:eastAsia="Calibri" w:hAnsi="Calibri" w:cs="Calibri"/>
                              <w:noProof/>
                              <w:color w:val="000000"/>
                              <w:sz w:val="20"/>
                              <w:szCs w:val="20"/>
                            </w:rPr>
                            <w:t>[IN-CONFIDENCE:RELEASE EXTERNAL]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FB7B61A" id="_x0000_t202" coordsize="21600,21600" o:spt="202" path="m,l,21600r21600,l21600,xe">
              <v:stroke joinstyle="miter"/>
              <v:path gradientshapeok="t" o:connecttype="rect"/>
            </v:shapetype>
            <v:shape id="Text Box 2" o:spid="_x0000_s1027" type="#_x0000_t202" alt="[IN-CONFIDENCE:RELEASE EXTERNAL]" style="position:absolute;margin-left:0;margin-top:0;width:34.95pt;height:34.9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5E169448" w14:textId="23436706" w:rsidR="00FF27FC" w:rsidRPr="00FF27FC" w:rsidRDefault="00FF27FC" w:rsidP="00FF27FC">
                    <w:pPr>
                      <w:spacing w:after="0"/>
                      <w:rPr>
                        <w:rFonts w:ascii="Calibri" w:eastAsia="Calibri" w:hAnsi="Calibri" w:cs="Calibri"/>
                        <w:noProof/>
                        <w:color w:val="000000"/>
                        <w:sz w:val="20"/>
                        <w:szCs w:val="20"/>
                      </w:rPr>
                    </w:pPr>
                    <w:r w:rsidRPr="00FF27FC">
                      <w:rPr>
                        <w:rFonts w:ascii="Calibri" w:eastAsia="Calibri" w:hAnsi="Calibri" w:cs="Calibri"/>
                        <w:noProof/>
                        <w:color w:val="000000"/>
                        <w:sz w:val="20"/>
                        <w:szCs w:val="20"/>
                      </w:rPr>
                      <w:t>[IN-CONFIDENCE:RELEASE EXTERNAL]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6"/>
      <w:gridCol w:w="256"/>
      <w:gridCol w:w="8248"/>
    </w:tblGrid>
    <w:tr w:rsidR="00087DBF" w14:paraId="3D4C2F4C" w14:textId="77777777" w:rsidTr="00087DBF">
      <w:trPr>
        <w:trHeight w:val="369"/>
      </w:trPr>
      <w:tc>
        <w:tcPr>
          <w:tcW w:w="312" w:type="pct"/>
        </w:tcPr>
        <w:p w14:paraId="7C75602E" w14:textId="3508A3BD" w:rsidR="00DE7549" w:rsidRPr="00055BA1" w:rsidRDefault="00DE7549" w:rsidP="00DE7549">
          <w:pPr>
            <w:pStyle w:val="Footer"/>
            <w:jc w:val="center"/>
            <w:rPr>
              <w:rFonts w:ascii="Lab Grotesque" w:hAnsi="Lab Grotesque"/>
              <w:b/>
              <w:bCs/>
            </w:rPr>
          </w:pPr>
          <w:r w:rsidRPr="00055BA1">
            <w:rPr>
              <w:rFonts w:ascii="Lab Grotesque" w:hAnsi="Lab Grotesque"/>
              <w:b/>
              <w:bCs/>
            </w:rPr>
            <w:fldChar w:fldCharType="begin"/>
          </w:r>
          <w:r w:rsidRPr="00055BA1">
            <w:rPr>
              <w:rFonts w:ascii="Lab Grotesque" w:hAnsi="Lab Grotesque"/>
              <w:bCs/>
            </w:rPr>
            <w:instrText xml:space="preserve"> PAGE   \* MERGEFORMAT </w:instrText>
          </w:r>
          <w:r w:rsidRPr="00055BA1">
            <w:rPr>
              <w:rFonts w:ascii="Lab Grotesque" w:hAnsi="Lab Grotesque"/>
              <w:b/>
              <w:bCs/>
            </w:rPr>
            <w:fldChar w:fldCharType="separate"/>
          </w:r>
          <w:r w:rsidRPr="00055BA1">
            <w:rPr>
              <w:rFonts w:ascii="Lab Grotesque" w:hAnsi="Lab Grotesque"/>
              <w:bCs/>
              <w:noProof/>
            </w:rPr>
            <w:t>1</w:t>
          </w:r>
          <w:r w:rsidRPr="00055BA1">
            <w:rPr>
              <w:rFonts w:ascii="Lab Grotesque" w:hAnsi="Lab Grotesque"/>
              <w:b/>
              <w:bCs/>
              <w:noProof/>
            </w:rPr>
            <w:fldChar w:fldCharType="end"/>
          </w:r>
        </w:p>
      </w:tc>
      <w:tc>
        <w:tcPr>
          <w:tcW w:w="141" w:type="pct"/>
        </w:tcPr>
        <w:p w14:paraId="3DF7B81A" w14:textId="77777777" w:rsidR="00DE7549" w:rsidRPr="00F74D60" w:rsidRDefault="00DE7549" w:rsidP="00DE7549">
          <w:pPr>
            <w:pStyle w:val="Footer"/>
            <w:rPr>
              <w:b/>
              <w:bCs/>
            </w:rPr>
          </w:pPr>
        </w:p>
      </w:tc>
      <w:tc>
        <w:tcPr>
          <w:tcW w:w="4547" w:type="pct"/>
        </w:tcPr>
        <w:p w14:paraId="635E8CCB" w14:textId="26CB23F5" w:rsidR="00DE7549" w:rsidRPr="00DE7549" w:rsidRDefault="00BD5941" w:rsidP="00C9005F">
          <w:pPr>
            <w:pStyle w:val="Footer"/>
          </w:pPr>
          <w:r>
            <w:t>HAP evaluation</w:t>
          </w:r>
        </w:p>
      </w:tc>
    </w:tr>
  </w:tbl>
  <w:p w14:paraId="2EBF5180" w14:textId="0C4DF346" w:rsidR="003B21BB" w:rsidRDefault="00B615B4" w:rsidP="00DE7549">
    <w:pPr>
      <w:pStyle w:val="Footer"/>
    </w:pPr>
    <w:r>
      <w:rPr>
        <w:noProof/>
      </w:rPr>
      <w:drawing>
        <wp:anchor distT="0" distB="0" distL="114300" distR="114300" simplePos="0" relativeHeight="251655168" behindDoc="1" locked="0" layoutInCell="1" allowOverlap="1" wp14:anchorId="7F719021" wp14:editId="42BA7AA9">
          <wp:simplePos x="0" y="0"/>
          <wp:positionH relativeFrom="column">
            <wp:posOffset>-456862</wp:posOffset>
          </wp:positionH>
          <wp:positionV relativeFrom="page">
            <wp:posOffset>9766241</wp:posOffset>
          </wp:positionV>
          <wp:extent cx="6670800" cy="252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70800" cy="2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7549">
      <w:rPr>
        <w:noProof/>
      </w:rPr>
      <w:drawing>
        <wp:anchor distT="0" distB="0" distL="114300" distR="114300" simplePos="0" relativeHeight="251657216" behindDoc="1" locked="0" layoutInCell="1" allowOverlap="1" wp14:anchorId="17B908C3" wp14:editId="3091E89F">
          <wp:simplePos x="0" y="0"/>
          <wp:positionH relativeFrom="column">
            <wp:posOffset>-394335</wp:posOffset>
          </wp:positionH>
          <wp:positionV relativeFrom="paragraph">
            <wp:posOffset>-285968</wp:posOffset>
          </wp:positionV>
          <wp:extent cx="427355" cy="24828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27355" cy="248285"/>
                  </a:xfrm>
                  <a:prstGeom prst="rect">
                    <a:avLst/>
                  </a:prstGeom>
                  <a:noFill/>
                  <a:ln>
                    <a:noFill/>
                  </a:ln>
                </pic:spPr>
              </pic:pic>
            </a:graphicData>
          </a:graphic>
        </wp:anchor>
      </w:drawing>
    </w:r>
    <w:r w:rsidR="00DE7549">
      <w:rPr>
        <w:noProof/>
      </w:rPr>
      <w:drawing>
        <wp:anchor distT="0" distB="0" distL="114300" distR="114300" simplePos="0" relativeHeight="251656192" behindDoc="1" locked="0" layoutInCell="1" allowOverlap="1" wp14:anchorId="6895F60C" wp14:editId="7A209825">
          <wp:simplePos x="0" y="0"/>
          <wp:positionH relativeFrom="column">
            <wp:posOffset>5350510</wp:posOffset>
          </wp:positionH>
          <wp:positionV relativeFrom="paragraph">
            <wp:posOffset>-285115</wp:posOffset>
          </wp:positionV>
          <wp:extent cx="793750" cy="177800"/>
          <wp:effectExtent l="0" t="0" r="635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93750" cy="177800"/>
                  </a:xfrm>
                  <a:prstGeom prst="rect">
                    <a:avLst/>
                  </a:prstGeom>
                  <a:noFill/>
                  <a:ln>
                    <a:noFill/>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EC349" w14:textId="55E4E59D" w:rsidR="00FF27FC" w:rsidRDefault="00FF27FC">
    <w:pPr>
      <w:pStyle w:val="Footer"/>
    </w:pPr>
    <w:r>
      <w:rPr>
        <w:noProof/>
      </w:rPr>
      <mc:AlternateContent>
        <mc:Choice Requires="wps">
          <w:drawing>
            <wp:anchor distT="0" distB="0" distL="0" distR="0" simplePos="0" relativeHeight="251658240" behindDoc="0" locked="0" layoutInCell="1" allowOverlap="1" wp14:anchorId="49498F07" wp14:editId="750ECC62">
              <wp:simplePos x="635" y="635"/>
              <wp:positionH relativeFrom="page">
                <wp:align>center</wp:align>
              </wp:positionH>
              <wp:positionV relativeFrom="page">
                <wp:align>bottom</wp:align>
              </wp:positionV>
              <wp:extent cx="443865" cy="443865"/>
              <wp:effectExtent l="0" t="0" r="3175" b="0"/>
              <wp:wrapNone/>
              <wp:docPr id="735265486" name="Text Box 1" descr="[IN-CONFIDENCE:RELEASE EX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CE02D44" w14:textId="3F358E8D" w:rsidR="00FF27FC" w:rsidRPr="00FF27FC" w:rsidRDefault="00FF27FC" w:rsidP="00FF27FC">
                          <w:pPr>
                            <w:spacing w:after="0"/>
                            <w:rPr>
                              <w:rFonts w:ascii="Calibri" w:eastAsia="Calibri" w:hAnsi="Calibri" w:cs="Calibri"/>
                              <w:noProof/>
                              <w:color w:val="000000"/>
                              <w:sz w:val="20"/>
                              <w:szCs w:val="20"/>
                            </w:rPr>
                          </w:pPr>
                          <w:r w:rsidRPr="00FF27FC">
                            <w:rPr>
                              <w:rFonts w:ascii="Calibri" w:eastAsia="Calibri" w:hAnsi="Calibri" w:cs="Calibri"/>
                              <w:noProof/>
                              <w:color w:val="000000"/>
                              <w:sz w:val="20"/>
                              <w:szCs w:val="20"/>
                            </w:rPr>
                            <w:t>[IN-CONFIDENCE:RELEASE EXTERNAL]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9498F07" id="_x0000_t202" coordsize="21600,21600" o:spt="202" path="m,l,21600r21600,l21600,xe">
              <v:stroke joinstyle="miter"/>
              <v:path gradientshapeok="t" o:connecttype="rect"/>
            </v:shapetype>
            <v:shape id="Text Box 1" o:spid="_x0000_s1028" type="#_x0000_t202" alt="[IN-CONFIDENCE:RELEASE EXTERNAL]" style="position:absolute;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7CE02D44" w14:textId="3F358E8D" w:rsidR="00FF27FC" w:rsidRPr="00FF27FC" w:rsidRDefault="00FF27FC" w:rsidP="00FF27FC">
                    <w:pPr>
                      <w:spacing w:after="0"/>
                      <w:rPr>
                        <w:rFonts w:ascii="Calibri" w:eastAsia="Calibri" w:hAnsi="Calibri" w:cs="Calibri"/>
                        <w:noProof/>
                        <w:color w:val="000000"/>
                        <w:sz w:val="20"/>
                        <w:szCs w:val="20"/>
                      </w:rPr>
                    </w:pPr>
                    <w:r w:rsidRPr="00FF27FC">
                      <w:rPr>
                        <w:rFonts w:ascii="Calibri" w:eastAsia="Calibri" w:hAnsi="Calibri" w:cs="Calibri"/>
                        <w:noProof/>
                        <w:color w:val="000000"/>
                        <w:sz w:val="20"/>
                        <w:szCs w:val="20"/>
                      </w:rPr>
                      <w:t>[IN-CONFIDENCE:RELEASE EXTERNAL]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20CB2E" w14:textId="77777777" w:rsidR="009047CC" w:rsidRPr="00B1329E" w:rsidRDefault="009047CC" w:rsidP="00E15514">
      <w:r w:rsidRPr="00B1329E">
        <w:separator/>
      </w:r>
    </w:p>
  </w:footnote>
  <w:footnote w:type="continuationSeparator" w:id="0">
    <w:p w14:paraId="65A2641D" w14:textId="77777777" w:rsidR="009047CC" w:rsidRDefault="009047CC" w:rsidP="00E15514">
      <w:r>
        <w:continuationSeparator/>
      </w:r>
    </w:p>
  </w:footnote>
  <w:footnote w:type="continuationNotice" w:id="1">
    <w:p w14:paraId="4C62684B" w14:textId="77777777" w:rsidR="009047CC" w:rsidRDefault="009047CC">
      <w:pPr>
        <w:spacing w:before="0" w:after="0" w:line="240" w:lineRule="auto"/>
      </w:pPr>
    </w:p>
  </w:footnote>
  <w:footnote w:id="2">
    <w:p w14:paraId="13E6B555" w14:textId="398C8662" w:rsidR="009C0E13" w:rsidRPr="00DF1960" w:rsidRDefault="009C0E13">
      <w:pPr>
        <w:pStyle w:val="FootnoteText"/>
        <w:rPr>
          <w:lang w:val="mi-NZ"/>
        </w:rPr>
      </w:pPr>
      <w:r>
        <w:rPr>
          <w:rStyle w:val="FootnoteReference"/>
        </w:rPr>
        <w:footnoteRef/>
      </w:r>
      <w:r>
        <w:t xml:space="preserve"> </w:t>
      </w:r>
      <w:hyperlink r:id="rId1" w:history="1">
        <w:r>
          <w:rPr>
            <w:rStyle w:val="Hyperlink"/>
          </w:rPr>
          <w:t>Guide-to-language-in-He-Ara-Awhina.docx (live.com)</w:t>
        </w:r>
      </w:hyperlink>
    </w:p>
  </w:footnote>
  <w:footnote w:id="3">
    <w:p w14:paraId="1A5ED495" w14:textId="7DC2954F" w:rsidR="00D96A98" w:rsidRPr="00D96A98" w:rsidRDefault="00D96A98">
      <w:pPr>
        <w:pStyle w:val="FootnoteText"/>
        <w:rPr>
          <w:lang w:val="mi-NZ"/>
        </w:rPr>
      </w:pPr>
      <w:r>
        <w:rPr>
          <w:rStyle w:val="FootnoteReference"/>
        </w:rPr>
        <w:footnoteRef/>
      </w:r>
      <w:r w:rsidR="004517C4">
        <w:t xml:space="preserve"> </w:t>
      </w:r>
      <w:r>
        <w:t>Numbers are based on the</w:t>
      </w:r>
      <w:r w:rsidRPr="00D96A98">
        <w:t xml:space="preserve"> New Zealand definition of homelessness</w:t>
      </w:r>
      <w:r w:rsidR="000D543B">
        <w:t xml:space="preserve"> and</w:t>
      </w:r>
      <w:r w:rsidRPr="00D96A98">
        <w:t xml:space="preserve"> includes people 'sleeping rough' on the street or in cars, people in temporary accommodation such as a motel or caravan, people staying with another household (e.g., couch surfing), or those living in uninhabitable housing that lacks basic amenities like electricity.</w:t>
      </w:r>
      <w:r w:rsidR="00D71A02">
        <w:t xml:space="preserve"> </w:t>
      </w:r>
      <w:hyperlink r:id="rId2" w:anchor="StandardView:uri=http://stats.govt.nz/cms/StatisticalStandard/TLkT54sjpxE30mJ4" w:history="1">
        <w:r w:rsidR="00D71A02" w:rsidRPr="00D57751">
          <w:rPr>
            <w:rStyle w:val="Hyperlink"/>
          </w:rPr>
          <w:t>Ariā - Standards (stats.govt.nz)</w:t>
        </w:r>
      </w:hyperlink>
    </w:p>
  </w:footnote>
  <w:footnote w:id="4">
    <w:p w14:paraId="520BA8CC" w14:textId="4419C847" w:rsidR="003E5243" w:rsidRPr="00255EE4" w:rsidRDefault="003E5243" w:rsidP="003E5243">
      <w:pPr>
        <w:pStyle w:val="FootnoteText"/>
        <w:rPr>
          <w:lang w:val="mi-NZ"/>
        </w:rPr>
      </w:pPr>
      <w:r>
        <w:rPr>
          <w:rStyle w:val="FootnoteReference"/>
        </w:rPr>
        <w:footnoteRef/>
      </w:r>
      <w:r>
        <w:t xml:space="preserve"> </w:t>
      </w:r>
      <w:r w:rsidRPr="006366D9">
        <w:rPr>
          <w:szCs w:val="18"/>
        </w:rPr>
        <w:t xml:space="preserve">In this report, we have used the term homelessness. However, when referring to documents that use the term severe housing deprivation, we have used this term (e.g., </w:t>
      </w:r>
      <w:r w:rsidRPr="00AD0F91">
        <w:rPr>
          <w:rStyle w:val="normaltextrun"/>
        </w:rPr>
        <w:t>Amore</w:t>
      </w:r>
      <w:r>
        <w:rPr>
          <w:rStyle w:val="normaltextrun"/>
        </w:rPr>
        <w:t xml:space="preserve"> et al.,</w:t>
      </w:r>
      <w:r w:rsidRPr="00AD0F91">
        <w:rPr>
          <w:rStyle w:val="normaltextrun"/>
        </w:rPr>
        <w:t xml:space="preserve"> 2021</w:t>
      </w:r>
      <w:r w:rsidRPr="006366D9">
        <w:rPr>
          <w:szCs w:val="18"/>
        </w:rPr>
        <w:t xml:space="preserve">). </w:t>
      </w:r>
    </w:p>
  </w:footnote>
  <w:footnote w:id="5">
    <w:p w14:paraId="653CD9CA" w14:textId="77777777" w:rsidR="00B14D18" w:rsidRPr="003002BA" w:rsidRDefault="00B14D18" w:rsidP="00B14D18">
      <w:pPr>
        <w:pStyle w:val="FootnoteText"/>
        <w:rPr>
          <w:lang w:val="mi-NZ"/>
        </w:rPr>
      </w:pPr>
      <w:r>
        <w:rPr>
          <w:rStyle w:val="FootnoteReference"/>
        </w:rPr>
        <w:footnoteRef/>
      </w:r>
      <w:r>
        <w:t xml:space="preserve"> </w:t>
      </w:r>
      <w:hyperlink r:id="rId3" w:history="1">
        <w:r>
          <w:rPr>
            <w:rStyle w:val="Hyperlink"/>
          </w:rPr>
          <w:t>housing-register-june-2023.xlsx (live.com)</w:t>
        </w:r>
      </w:hyperlink>
      <w:r>
        <w:t xml:space="preserve"> </w:t>
      </w:r>
    </w:p>
  </w:footnote>
  <w:footnote w:id="6">
    <w:p w14:paraId="6193D7D4" w14:textId="77777777" w:rsidR="00B14D18" w:rsidRPr="0014390F" w:rsidRDefault="00B14D18" w:rsidP="00B14D18">
      <w:pPr>
        <w:pStyle w:val="FootnoteText"/>
        <w:rPr>
          <w:lang w:val="mi-NZ"/>
        </w:rPr>
      </w:pPr>
      <w:r>
        <w:rPr>
          <w:rStyle w:val="FootnoteReference"/>
        </w:rPr>
        <w:footnoteRef/>
      </w:r>
      <w:r>
        <w:t xml:space="preserve"> </w:t>
      </w:r>
      <w:hyperlink r:id="rId4" w:history="1">
        <w:r>
          <w:rPr>
            <w:rStyle w:val="Hyperlink"/>
          </w:rPr>
          <w:t>quarterly-benefit-fact-sheets-national-benefit-tables-june-2023.xlsx (live.com)</w:t>
        </w:r>
      </w:hyperlink>
      <w:r>
        <w:t xml:space="preserve"> </w:t>
      </w:r>
    </w:p>
  </w:footnote>
  <w:footnote w:id="7">
    <w:p w14:paraId="0E10510B" w14:textId="77777777" w:rsidR="00EA2F74" w:rsidRPr="00112D21" w:rsidRDefault="00EA2F74" w:rsidP="00EA2F74">
      <w:pPr>
        <w:pStyle w:val="FootnoteText"/>
        <w:rPr>
          <w:lang w:val="mi-NZ"/>
        </w:rPr>
      </w:pPr>
      <w:r>
        <w:rPr>
          <w:rStyle w:val="FootnoteReference"/>
        </w:rPr>
        <w:footnoteRef/>
      </w:r>
      <w:r>
        <w:t xml:space="preserve"> </w:t>
      </w:r>
      <w:hyperlink r:id="rId5" w:history="1">
        <w:r w:rsidRPr="00D731B7">
          <w:rPr>
            <w:rStyle w:val="Hyperlink"/>
            <w:lang w:val="mi-NZ"/>
          </w:rPr>
          <w:t>Te</w:t>
        </w:r>
        <w:r w:rsidRPr="00D731B7">
          <w:rPr>
            <w:rStyle w:val="Hyperlink"/>
            <w:lang w:val="en-NZ"/>
          </w:rPr>
          <w:t xml:space="preserve"> Matapihi</w:t>
        </w:r>
      </w:hyperlink>
      <w:r w:rsidRPr="00D731B7">
        <w:t xml:space="preserve"> i</w:t>
      </w:r>
      <w:r w:rsidRPr="0095089C">
        <w:t xml:space="preserve">s the national peak body for Māori housing. Their </w:t>
      </w:r>
      <w:r w:rsidRPr="0095089C">
        <w:t xml:space="preserve">moemoeā (vision) is </w:t>
      </w:r>
      <w:r>
        <w:t>‘</w:t>
      </w:r>
      <w:r w:rsidRPr="0095089C">
        <w:t>He mana kāinga, he kāinga ora - Thriving Māori whānau.</w:t>
      </w:r>
      <w:r>
        <w:t>’</w:t>
      </w:r>
    </w:p>
  </w:footnote>
  <w:footnote w:id="8">
    <w:p w14:paraId="2301DE9A" w14:textId="77777777" w:rsidR="00EA2F74" w:rsidRPr="00112D21" w:rsidRDefault="00EA2F74" w:rsidP="00EA2F74">
      <w:pPr>
        <w:pStyle w:val="FootnoteText"/>
      </w:pPr>
      <w:r>
        <w:rPr>
          <w:rStyle w:val="FootnoteReference"/>
        </w:rPr>
        <w:footnoteRef/>
      </w:r>
      <w:r>
        <w:t xml:space="preserve"> </w:t>
      </w:r>
      <w:hyperlink r:id="rId6" w:history="1">
        <w:r w:rsidRPr="00D731B7">
          <w:rPr>
            <w:rStyle w:val="Hyperlink"/>
            <w:lang w:val="en-NZ"/>
          </w:rPr>
          <w:t>CHA</w:t>
        </w:r>
      </w:hyperlink>
      <w:r w:rsidRPr="00D731B7">
        <w:t xml:space="preserve"> is</w:t>
      </w:r>
      <w:r w:rsidRPr="0095089C">
        <w:t xml:space="preserve"> a peak body for housing providers across Aotearoa New Zealand. Their vision is </w:t>
      </w:r>
      <w:r>
        <w:t>‘</w:t>
      </w:r>
      <w:r w:rsidRPr="0095089C">
        <w:t>every New Zealander is well-housed in a warm, safe, dry and affordable home</w:t>
      </w:r>
      <w:r>
        <w:t>’</w:t>
      </w:r>
      <w:r w:rsidRPr="0095089C">
        <w:t>.</w:t>
      </w:r>
    </w:p>
  </w:footnote>
  <w:footnote w:id="9">
    <w:p w14:paraId="6678505E" w14:textId="6A31EDA1" w:rsidR="00831A00" w:rsidRPr="00831A00" w:rsidRDefault="00831A00">
      <w:pPr>
        <w:pStyle w:val="FootnoteText"/>
        <w:rPr>
          <w:sz w:val="15"/>
          <w:szCs w:val="16"/>
        </w:rPr>
      </w:pPr>
      <w:r>
        <w:rPr>
          <w:rStyle w:val="FootnoteReference"/>
        </w:rPr>
        <w:footnoteRef/>
      </w:r>
      <w:r>
        <w:t xml:space="preserve"> </w:t>
      </w:r>
      <w:r>
        <w:rPr>
          <w:sz w:val="15"/>
          <w:szCs w:val="16"/>
        </w:rPr>
        <w:t>F</w:t>
      </w:r>
      <w:r w:rsidRPr="00831A00">
        <w:rPr>
          <w:sz w:val="15"/>
          <w:szCs w:val="16"/>
        </w:rPr>
        <w:t xml:space="preserve">unds projects that strengthen Māori </w:t>
      </w:r>
      <w:r w:rsidR="00C57662" w:rsidRPr="00C57662">
        <w:rPr>
          <w:sz w:val="15"/>
          <w:szCs w:val="16"/>
        </w:rPr>
        <w:t>organisations’ ability to deliver kaupapa Māori housing on their whenua</w:t>
      </w:r>
    </w:p>
  </w:footnote>
  <w:footnote w:id="10">
    <w:p w14:paraId="72ACEC82" w14:textId="395A6BC5" w:rsidR="00261F94" w:rsidRPr="003E5C0D" w:rsidRDefault="00261F94">
      <w:pPr>
        <w:pStyle w:val="FootnoteText"/>
        <w:rPr>
          <w:sz w:val="15"/>
          <w:szCs w:val="16"/>
        </w:rPr>
      </w:pPr>
      <w:r w:rsidRPr="003E5C0D">
        <w:rPr>
          <w:rStyle w:val="FootnoteReference"/>
        </w:rPr>
        <w:footnoteRef/>
      </w:r>
      <w:r w:rsidRPr="003E5C0D">
        <w:rPr>
          <w:sz w:val="15"/>
          <w:szCs w:val="16"/>
        </w:rPr>
        <w:t xml:space="preserve"> </w:t>
      </w:r>
      <w:r w:rsidRPr="00261F94">
        <w:rPr>
          <w:sz w:val="15"/>
          <w:szCs w:val="16"/>
        </w:rPr>
        <w:t xml:space="preserve">Funds projects that </w:t>
      </w:r>
      <w:r w:rsidR="003E5C0D">
        <w:rPr>
          <w:sz w:val="15"/>
          <w:szCs w:val="16"/>
        </w:rPr>
        <w:t>increas</w:t>
      </w:r>
      <w:r w:rsidR="003E5C0D" w:rsidRPr="003E5C0D">
        <w:rPr>
          <w:sz w:val="15"/>
          <w:szCs w:val="16"/>
        </w:rPr>
        <w:t>e the technical skills and resources of Māori organisations to build housing on their whenua.</w:t>
      </w:r>
    </w:p>
  </w:footnote>
  <w:footnote w:id="11">
    <w:p w14:paraId="23CECC4A" w14:textId="77777777" w:rsidR="00215B46" w:rsidRPr="009E55C5" w:rsidRDefault="00215B46" w:rsidP="00215B46">
      <w:pPr>
        <w:pStyle w:val="FootnoteText"/>
        <w:rPr>
          <w:lang w:val="mi-NZ"/>
        </w:rPr>
      </w:pPr>
      <w:r>
        <w:rPr>
          <w:rStyle w:val="FootnoteReference"/>
        </w:rPr>
        <w:footnoteRef/>
      </w:r>
      <w:r>
        <w:t xml:space="preserve"> </w:t>
      </w:r>
      <w:hyperlink r:id="rId7" w:history="1">
        <w:r>
          <w:rPr>
            <w:rStyle w:val="Hyperlink"/>
          </w:rPr>
          <w:t>quarterly-benefit-fact-sheets-national-benefit-tables-june-2023.xlsx (live.com)</w:t>
        </w:r>
      </w:hyperlink>
      <w:r>
        <w:t xml:space="preserve"> – supplementary sheet – last five years </w:t>
      </w:r>
    </w:p>
  </w:footnote>
  <w:footnote w:id="12">
    <w:p w14:paraId="2F980189" w14:textId="77777777" w:rsidR="009A2B35" w:rsidRPr="00C91D1E" w:rsidRDefault="009A2B35" w:rsidP="009A2B35">
      <w:pPr>
        <w:pStyle w:val="FootnoteText"/>
        <w:rPr>
          <w:lang w:val="mi-NZ"/>
        </w:rPr>
      </w:pPr>
      <w:r>
        <w:rPr>
          <w:rStyle w:val="FootnoteReference"/>
        </w:rPr>
        <w:footnoteRef/>
      </w:r>
      <w:r>
        <w:t xml:space="preserve"> </w:t>
      </w:r>
      <w:r w:rsidRPr="006418D8">
        <w:t xml:space="preserve">Arohanui ki te Tangata </w:t>
      </w:r>
      <w:r>
        <w:t>was established as</w:t>
      </w:r>
      <w:r w:rsidRPr="006418D8">
        <w:t xml:space="preserve"> the </w:t>
      </w:r>
      <w:r>
        <w:t>n</w:t>
      </w:r>
      <w:r w:rsidRPr="006418D8">
        <w:t xml:space="preserve">ational Māori collective of </w:t>
      </w:r>
      <w:r>
        <w:t>Iwi</w:t>
      </w:r>
      <w:r w:rsidRPr="006418D8">
        <w:t>, hapū</w:t>
      </w:r>
      <w:r>
        <w:t>,</w:t>
      </w:r>
      <w:r w:rsidRPr="006418D8">
        <w:t xml:space="preserve"> and Māori organisations that deliver Housing First services</w:t>
      </w:r>
      <w:r>
        <w:t>.</w:t>
      </w:r>
    </w:p>
  </w:footnote>
  <w:footnote w:id="13">
    <w:p w14:paraId="0B701C18" w14:textId="08203768" w:rsidR="004626FC" w:rsidRDefault="004626FC" w:rsidP="004626FC">
      <w:pPr>
        <w:pStyle w:val="FootnoteText"/>
        <w:rPr>
          <w:lang w:val="mi-NZ"/>
        </w:rPr>
      </w:pPr>
      <w:r>
        <w:rPr>
          <w:rStyle w:val="FootnoteReference"/>
        </w:rPr>
        <w:footnoteRef/>
      </w:r>
      <w:r>
        <w:t xml:space="preserve"> </w:t>
      </w:r>
      <w:r>
        <w:rPr>
          <w:lang w:val="mi-NZ"/>
        </w:rPr>
        <w:t xml:space="preserve">The criteria </w:t>
      </w:r>
      <w:r w:rsidR="00C05391">
        <w:rPr>
          <w:lang w:val="mi-NZ"/>
        </w:rPr>
        <w:t xml:space="preserve">was not defined in the progress report. We developed the criteria based on use </w:t>
      </w:r>
      <w:r w:rsidR="00400E58">
        <w:rPr>
          <w:lang w:val="mi-NZ"/>
        </w:rPr>
        <w:t>i</w:t>
      </w:r>
      <w:r>
        <w:rPr>
          <w:lang w:val="mi-NZ"/>
        </w:rPr>
        <w:t>n HAP’s 36 month progress report (</w:t>
      </w:r>
      <w:r>
        <w:rPr>
          <w:rFonts w:ascii="Guardian TextEgyp" w:eastAsia="Guardian TextEgyp" w:hAnsi="Guardian TextEgyp" w:cs="Times New Roman"/>
          <w:bCs/>
          <w:color w:val="002B5F"/>
          <w:lang w:val="en-NZ"/>
        </w:rPr>
        <w:t>New Zealand Government</w:t>
      </w:r>
      <w:r w:rsidR="00DA7591">
        <w:rPr>
          <w:lang w:val="en-NZ"/>
        </w:rPr>
        <w:t>, 2023</w:t>
      </w:r>
      <w:r>
        <w:rPr>
          <w:lang w:val="en-NZ"/>
        </w:rPr>
        <w:t>.)</w:t>
      </w:r>
      <w:r w:rsidR="00153CDD">
        <w:rPr>
          <w:lang w:val="en-NZ"/>
        </w:rPr>
        <w:t xml:space="preserve"> – refer appendix 6</w:t>
      </w:r>
      <w:r w:rsidR="00C05391">
        <w:rPr>
          <w:lang w:val="en-NZ"/>
        </w:rPr>
        <w:t>.</w:t>
      </w:r>
    </w:p>
  </w:footnote>
  <w:footnote w:id="14">
    <w:p w14:paraId="2EBC877F" w14:textId="7E390F4D" w:rsidR="004247D6" w:rsidRPr="004247D6" w:rsidRDefault="004247D6">
      <w:pPr>
        <w:pStyle w:val="FootnoteText"/>
        <w:rPr>
          <w:lang w:val="mi-NZ"/>
        </w:rPr>
      </w:pPr>
      <w:r>
        <w:rPr>
          <w:rStyle w:val="FootnoteReference"/>
        </w:rPr>
        <w:footnoteRef/>
      </w:r>
      <w:r>
        <w:t xml:space="preserve"> </w:t>
      </w:r>
      <w:r>
        <w:rPr>
          <w:lang w:val="mi-NZ"/>
        </w:rPr>
        <w:t xml:space="preserve">Service providers refers to community housing providers and </w:t>
      </w:r>
      <w:r w:rsidR="001E6EB2">
        <w:rPr>
          <w:lang w:val="mi-NZ"/>
        </w:rPr>
        <w:t>providers delivering HAP intiatives interviewed to inform the evaluation.</w:t>
      </w:r>
    </w:p>
  </w:footnote>
  <w:footnote w:id="15">
    <w:p w14:paraId="6E94BA57" w14:textId="77777777" w:rsidR="001A356A" w:rsidRPr="005D12FB" w:rsidRDefault="001A356A" w:rsidP="001A356A">
      <w:pPr>
        <w:pStyle w:val="FootnoteText"/>
        <w:rPr>
          <w:lang w:val="en-NZ"/>
        </w:rPr>
      </w:pPr>
      <w:r>
        <w:rPr>
          <w:rStyle w:val="FootnoteReference"/>
        </w:rPr>
        <w:footnoteRef/>
      </w:r>
      <w:r>
        <w:t xml:space="preserve"> </w:t>
      </w:r>
      <w:r w:rsidRPr="0080535A">
        <w:t>Living</w:t>
      </w:r>
      <w:r w:rsidRPr="0080535A">
        <w:rPr>
          <w:lang w:val="en-NZ"/>
        </w:rPr>
        <w:t xml:space="preserve"> </w:t>
      </w:r>
      <w:r w:rsidRPr="0024583A">
        <w:rPr>
          <w:lang w:val="en-NZ"/>
        </w:rPr>
        <w:t xml:space="preserve">long-term </w:t>
      </w:r>
      <w:r w:rsidRPr="0080535A">
        <w:rPr>
          <w:lang w:val="en-NZ"/>
        </w:rPr>
        <w:t xml:space="preserve">in </w:t>
      </w:r>
      <w:r w:rsidRPr="0024583A">
        <w:rPr>
          <w:lang w:val="en-NZ"/>
        </w:rPr>
        <w:t xml:space="preserve">time limited </w:t>
      </w:r>
      <w:r w:rsidRPr="0080535A">
        <w:rPr>
          <w:lang w:val="en-NZ"/>
        </w:rPr>
        <w:t xml:space="preserve">environments </w:t>
      </w:r>
      <w:r w:rsidRPr="0024583A">
        <w:rPr>
          <w:lang w:val="en-NZ"/>
        </w:rPr>
        <w:t xml:space="preserve">creates a sense of insecurity which </w:t>
      </w:r>
      <w:r w:rsidRPr="0080535A">
        <w:rPr>
          <w:lang w:val="en-NZ"/>
        </w:rPr>
        <w:t>can exacerbate mental health issues, addictions, and have other negative impacts. (Litmus, 202</w:t>
      </w:r>
      <w:r>
        <w:rPr>
          <w:lang w:val="en-NZ"/>
        </w:rPr>
        <w:t>3</w:t>
      </w:r>
      <w:r w:rsidRPr="0080535A">
        <w:rPr>
          <w:lang w:val="en-NZ"/>
        </w:rPr>
        <w:t xml:space="preserve">). </w:t>
      </w:r>
    </w:p>
  </w:footnote>
  <w:footnote w:id="16">
    <w:p w14:paraId="7E5F6008" w14:textId="77777777" w:rsidR="00BC424D" w:rsidRPr="00434CC1" w:rsidRDefault="00BC424D" w:rsidP="00BC424D">
      <w:pPr>
        <w:pStyle w:val="FootnoteText"/>
        <w:rPr>
          <w:lang w:val="mi-NZ"/>
        </w:rPr>
      </w:pPr>
      <w:r>
        <w:rPr>
          <w:rStyle w:val="FootnoteReference"/>
        </w:rPr>
        <w:footnoteRef/>
      </w:r>
      <w:r>
        <w:t xml:space="preserve"> </w:t>
      </w:r>
      <w:r>
        <w:rPr>
          <w:rFonts w:ascii="Guardian TextEgyp" w:eastAsia="Guardian TextEgyp" w:hAnsi="Guardian TextEgyp" w:cs="Times New Roman"/>
          <w:color w:val="002B5F"/>
        </w:rPr>
        <w:t>HAP actions with two government agency leads were: to increase public housing led by HUD and K</w:t>
      </w:r>
      <w:r>
        <w:rPr>
          <w:rFonts w:ascii="Guardian TextEgyp" w:eastAsia="Guardian TextEgyp" w:hAnsi="Guardian TextEgyp" w:cs="Times New Roman"/>
          <w:color w:val="002B5F"/>
          <w:lang w:val="mi-NZ"/>
        </w:rPr>
        <w:t>āinga Ora and to facilitate access to shared tenancies in public housing led by HUD and MSD</w:t>
      </w:r>
    </w:p>
  </w:footnote>
  <w:footnote w:id="17">
    <w:p w14:paraId="0C8F0226" w14:textId="77777777" w:rsidR="00D26D07" w:rsidRPr="0027272D" w:rsidRDefault="00D26D07" w:rsidP="00D26D07">
      <w:pPr>
        <w:pStyle w:val="FootnoteText"/>
        <w:rPr>
          <w:lang w:val="mi-NZ"/>
        </w:rPr>
      </w:pPr>
      <w:r>
        <w:rPr>
          <w:rStyle w:val="FootnoteReference"/>
        </w:rPr>
        <w:footnoteRef/>
      </w:r>
      <w:r>
        <w:t xml:space="preserve"> </w:t>
      </w:r>
      <w:r>
        <w:rPr>
          <w:lang w:val="mi-NZ"/>
        </w:rPr>
        <w:t xml:space="preserve">Some Māori stakeholders did not support this type of theory of change.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5F5DD5" w14:textId="47681FE9" w:rsidR="00F23A7E" w:rsidRDefault="00000000">
    <w:pPr>
      <w:pStyle w:val="Header"/>
    </w:pPr>
    <w:r>
      <w:rPr>
        <w:noProof/>
      </w:rPr>
      <w:pict w14:anchorId="63874E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399.6pt;height:239.75pt;rotation:315;z-index:-251656192;mso-position-horizontal:center;mso-position-horizontal-relative:margin;mso-position-vertical:center;mso-position-vertical-relative:margin" o:allowincell="f" fillcolor="silver" stroked="f">
          <v:fill opacity=".5"/>
          <v:textpath style="font-family:&quot;Guardian TextEgyp&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D1680484"/>
    <w:lvl w:ilvl="0">
      <w:start w:val="1"/>
      <w:numFmt w:val="decimal"/>
      <w:pStyle w:val="ListNumber2"/>
      <w:lvlText w:val="%1."/>
      <w:lvlJc w:val="left"/>
      <w:pPr>
        <w:tabs>
          <w:tab w:val="num" w:pos="643"/>
        </w:tabs>
        <w:ind w:left="643" w:hanging="360"/>
      </w:pPr>
    </w:lvl>
  </w:abstractNum>
  <w:abstractNum w:abstractNumId="1" w15:restartNumberingAfterBreak="0">
    <w:nsid w:val="FFFFFF88"/>
    <w:multiLevelType w:val="singleLevel"/>
    <w:tmpl w:val="52EC7F36"/>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F87A01AC"/>
    <w:lvl w:ilvl="0">
      <w:start w:val="1"/>
      <w:numFmt w:val="bullet"/>
      <w:pStyle w:val="Bullet2"/>
      <w:lvlText w:val="­"/>
      <w:lvlJc w:val="left"/>
      <w:pPr>
        <w:ind w:left="360" w:hanging="360"/>
      </w:pPr>
      <w:rPr>
        <w:rFonts w:ascii="Arial" w:hAnsi="Arial" w:hint="default"/>
      </w:rPr>
    </w:lvl>
  </w:abstractNum>
  <w:abstractNum w:abstractNumId="3" w15:restartNumberingAfterBreak="0">
    <w:nsid w:val="00FC6399"/>
    <w:multiLevelType w:val="hybridMultilevel"/>
    <w:tmpl w:val="25326A52"/>
    <w:lvl w:ilvl="0" w:tplc="1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14E65F80"/>
    <w:multiLevelType w:val="hybridMultilevel"/>
    <w:tmpl w:val="FF94642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 w15:restartNumberingAfterBreak="0">
    <w:nsid w:val="22275F7A"/>
    <w:multiLevelType w:val="hybridMultilevel"/>
    <w:tmpl w:val="58DC719C"/>
    <w:lvl w:ilvl="0" w:tplc="CEE47B10">
      <w:start w:val="1"/>
      <w:numFmt w:val="decimal"/>
      <w:pStyle w:val="Numberbullet"/>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6" w15:restartNumberingAfterBreak="0">
    <w:nsid w:val="23022C5E"/>
    <w:multiLevelType w:val="hybridMultilevel"/>
    <w:tmpl w:val="BAA4B88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 w15:restartNumberingAfterBreak="0">
    <w:nsid w:val="3AFC1D18"/>
    <w:multiLevelType w:val="hybridMultilevel"/>
    <w:tmpl w:val="A2ECBA1A"/>
    <w:lvl w:ilvl="0" w:tplc="B9C42AD6">
      <w:start w:val="1"/>
      <w:numFmt w:val="bullet"/>
      <w:pStyle w:val="ListBullet2"/>
      <w:lvlText w:val="–"/>
      <w:lvlJc w:val="left"/>
      <w:pPr>
        <w:ind w:left="1145" w:hanging="360"/>
      </w:pPr>
      <w:rPr>
        <w:rFonts w:ascii="Arial" w:hAnsi="Aria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8" w15:restartNumberingAfterBreak="0">
    <w:nsid w:val="40DB4DCC"/>
    <w:multiLevelType w:val="multilevel"/>
    <w:tmpl w:val="B5DC5C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37A5858"/>
    <w:multiLevelType w:val="hybridMultilevel"/>
    <w:tmpl w:val="C0BC93F6"/>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0" w15:restartNumberingAfterBreak="0">
    <w:nsid w:val="49882E08"/>
    <w:multiLevelType w:val="hybridMultilevel"/>
    <w:tmpl w:val="46743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51113816"/>
    <w:multiLevelType w:val="hybridMultilevel"/>
    <w:tmpl w:val="3A2887AA"/>
    <w:lvl w:ilvl="0" w:tplc="1BE6B5CC">
      <w:start w:val="1"/>
      <w:numFmt w:val="bullet"/>
      <w:pStyle w:val="Bullet1"/>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12" w15:restartNumberingAfterBreak="0">
    <w:nsid w:val="5CDF236D"/>
    <w:multiLevelType w:val="hybridMultilevel"/>
    <w:tmpl w:val="6860A3D4"/>
    <w:lvl w:ilvl="0" w:tplc="9CD063A4">
      <w:start w:val="1"/>
      <w:numFmt w:val="bullet"/>
      <w:pStyle w:val="Bulletmain"/>
      <w:lvlText w:val="▪"/>
      <w:lvlJc w:val="left"/>
      <w:pPr>
        <w:ind w:left="360" w:hanging="360"/>
      </w:pPr>
      <w:rPr>
        <w:rFonts w:ascii="Georgia" w:hAnsi="Georgia" w:hint="default"/>
      </w:rPr>
    </w:lvl>
    <w:lvl w:ilvl="1" w:tplc="14090003">
      <w:start w:val="1"/>
      <w:numFmt w:val="bullet"/>
      <w:lvlText w:val="o"/>
      <w:lvlJc w:val="left"/>
      <w:pPr>
        <w:ind w:left="-1189" w:hanging="360"/>
      </w:pPr>
      <w:rPr>
        <w:rFonts w:ascii="Courier New" w:hAnsi="Courier New" w:cs="Courier New" w:hint="default"/>
      </w:rPr>
    </w:lvl>
    <w:lvl w:ilvl="2" w:tplc="14090005">
      <w:start w:val="1"/>
      <w:numFmt w:val="bullet"/>
      <w:lvlText w:val=""/>
      <w:lvlJc w:val="left"/>
      <w:pPr>
        <w:ind w:left="-469" w:hanging="360"/>
      </w:pPr>
      <w:rPr>
        <w:rFonts w:ascii="Wingdings" w:hAnsi="Wingdings" w:hint="default"/>
      </w:rPr>
    </w:lvl>
    <w:lvl w:ilvl="3" w:tplc="14090001">
      <w:start w:val="1"/>
      <w:numFmt w:val="bullet"/>
      <w:lvlText w:val=""/>
      <w:lvlJc w:val="left"/>
      <w:pPr>
        <w:ind w:left="251" w:hanging="360"/>
      </w:pPr>
      <w:rPr>
        <w:rFonts w:ascii="Symbol" w:hAnsi="Symbol" w:hint="default"/>
      </w:rPr>
    </w:lvl>
    <w:lvl w:ilvl="4" w:tplc="14090003">
      <w:start w:val="1"/>
      <w:numFmt w:val="bullet"/>
      <w:lvlText w:val="o"/>
      <w:lvlJc w:val="left"/>
      <w:pPr>
        <w:ind w:left="971" w:hanging="360"/>
      </w:pPr>
      <w:rPr>
        <w:rFonts w:ascii="Courier New" w:hAnsi="Courier New" w:cs="Courier New" w:hint="default"/>
      </w:rPr>
    </w:lvl>
    <w:lvl w:ilvl="5" w:tplc="14090005">
      <w:start w:val="1"/>
      <w:numFmt w:val="bullet"/>
      <w:lvlText w:val=""/>
      <w:lvlJc w:val="left"/>
      <w:pPr>
        <w:ind w:left="1691" w:hanging="360"/>
      </w:pPr>
      <w:rPr>
        <w:rFonts w:ascii="Wingdings" w:hAnsi="Wingdings" w:hint="default"/>
      </w:rPr>
    </w:lvl>
    <w:lvl w:ilvl="6" w:tplc="14090001">
      <w:start w:val="1"/>
      <w:numFmt w:val="bullet"/>
      <w:lvlText w:val=""/>
      <w:lvlJc w:val="left"/>
      <w:pPr>
        <w:ind w:left="2411" w:hanging="360"/>
      </w:pPr>
      <w:rPr>
        <w:rFonts w:ascii="Symbol" w:hAnsi="Symbol" w:hint="default"/>
      </w:rPr>
    </w:lvl>
    <w:lvl w:ilvl="7" w:tplc="14090003">
      <w:start w:val="1"/>
      <w:numFmt w:val="bullet"/>
      <w:lvlText w:val="o"/>
      <w:lvlJc w:val="left"/>
      <w:pPr>
        <w:ind w:left="3131" w:hanging="360"/>
      </w:pPr>
      <w:rPr>
        <w:rFonts w:ascii="Courier New" w:hAnsi="Courier New" w:cs="Courier New" w:hint="default"/>
      </w:rPr>
    </w:lvl>
    <w:lvl w:ilvl="8" w:tplc="14090005">
      <w:start w:val="1"/>
      <w:numFmt w:val="bullet"/>
      <w:lvlText w:val=""/>
      <w:lvlJc w:val="left"/>
      <w:pPr>
        <w:ind w:left="3851" w:hanging="360"/>
      </w:pPr>
      <w:rPr>
        <w:rFonts w:ascii="Wingdings" w:hAnsi="Wingdings" w:hint="default"/>
      </w:rPr>
    </w:lvl>
  </w:abstractNum>
  <w:abstractNum w:abstractNumId="13" w15:restartNumberingAfterBreak="0">
    <w:nsid w:val="74DA266A"/>
    <w:multiLevelType w:val="hybridMultilevel"/>
    <w:tmpl w:val="AF5A974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680539961">
    <w:abstractNumId w:val="2"/>
  </w:num>
  <w:num w:numId="2" w16cid:durableId="1614047466">
    <w:abstractNumId w:val="1"/>
  </w:num>
  <w:num w:numId="3" w16cid:durableId="2123960671">
    <w:abstractNumId w:val="0"/>
  </w:num>
  <w:num w:numId="4" w16cid:durableId="769087810">
    <w:abstractNumId w:val="7"/>
  </w:num>
  <w:num w:numId="5" w16cid:durableId="1174219772">
    <w:abstractNumId w:val="11"/>
  </w:num>
  <w:num w:numId="6" w16cid:durableId="104350875">
    <w:abstractNumId w:val="6"/>
  </w:num>
  <w:num w:numId="7" w16cid:durableId="788401113">
    <w:abstractNumId w:val="9"/>
  </w:num>
  <w:num w:numId="8" w16cid:durableId="977493493">
    <w:abstractNumId w:val="12"/>
  </w:num>
  <w:num w:numId="9" w16cid:durableId="1169178411">
    <w:abstractNumId w:val="5"/>
  </w:num>
  <w:num w:numId="10" w16cid:durableId="47044130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36419078">
    <w:abstractNumId w:val="2"/>
  </w:num>
  <w:num w:numId="12" w16cid:durableId="1007245609">
    <w:abstractNumId w:val="2"/>
  </w:num>
  <w:num w:numId="13" w16cid:durableId="1436711056">
    <w:abstractNumId w:val="13"/>
  </w:num>
  <w:num w:numId="14" w16cid:durableId="1080953042">
    <w:abstractNumId w:val="3"/>
  </w:num>
  <w:num w:numId="15" w16cid:durableId="1648361571">
    <w:abstractNumId w:val="11"/>
  </w:num>
  <w:num w:numId="16" w16cid:durableId="1228111797">
    <w:abstractNumId w:val="11"/>
  </w:num>
  <w:num w:numId="17" w16cid:durableId="1925382712">
    <w:abstractNumId w:val="11"/>
  </w:num>
  <w:num w:numId="18" w16cid:durableId="107893666">
    <w:abstractNumId w:val="1"/>
  </w:num>
  <w:num w:numId="19" w16cid:durableId="1700202392">
    <w:abstractNumId w:val="2"/>
  </w:num>
  <w:num w:numId="20" w16cid:durableId="50428406">
    <w:abstractNumId w:val="1"/>
  </w:num>
  <w:num w:numId="21" w16cid:durableId="313216364">
    <w:abstractNumId w:val="11"/>
  </w:num>
  <w:num w:numId="22" w16cid:durableId="1764715687">
    <w:abstractNumId w:val="8"/>
  </w:num>
  <w:num w:numId="23" w16cid:durableId="958295427">
    <w:abstractNumId w:val="11"/>
  </w:num>
  <w:num w:numId="24" w16cid:durableId="1312712998">
    <w:abstractNumId w:val="10"/>
  </w:num>
  <w:num w:numId="25" w16cid:durableId="82191481">
    <w:abstractNumId w:val="2"/>
  </w:num>
  <w:num w:numId="26" w16cid:durableId="35592885">
    <w:abstractNumId w:val="4"/>
  </w:num>
  <w:num w:numId="27" w16cid:durableId="1466967863">
    <w:abstractNumId w:val="11"/>
  </w:num>
  <w:num w:numId="28" w16cid:durableId="1239680723">
    <w:abstractNumId w:val="1"/>
  </w:num>
  <w:num w:numId="29" w16cid:durableId="1066345676">
    <w:abstractNumId w:val="1"/>
  </w:num>
  <w:num w:numId="30" w16cid:durableId="2003503336">
    <w:abstractNumId w:val="1"/>
  </w:num>
  <w:num w:numId="31" w16cid:durableId="1393306363">
    <w:abstractNumId w:val="1"/>
  </w:num>
  <w:num w:numId="32" w16cid:durableId="66078146">
    <w:abstractNumId w:val="1"/>
  </w:num>
  <w:num w:numId="33" w16cid:durableId="1351760536">
    <w:abstractNumId w:val="1"/>
  </w:num>
  <w:num w:numId="34" w16cid:durableId="1061904836">
    <w:abstractNumId w:val="1"/>
  </w:num>
  <w:num w:numId="35" w16cid:durableId="2126577740">
    <w:abstractNumId w:val="1"/>
  </w:num>
  <w:num w:numId="36" w16cid:durableId="728193113">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M0NDE3sLA0tbA0tjBQ0lEKTi0uzszPAykwMa0FAFLlHGYtAAAA"/>
  </w:docVars>
  <w:rsids>
    <w:rsidRoot w:val="00677BA3"/>
    <w:rsid w:val="00000020"/>
    <w:rsid w:val="00000038"/>
    <w:rsid w:val="000001A5"/>
    <w:rsid w:val="000003BC"/>
    <w:rsid w:val="00000A59"/>
    <w:rsid w:val="00000B88"/>
    <w:rsid w:val="00000BF9"/>
    <w:rsid w:val="000015D6"/>
    <w:rsid w:val="00001A92"/>
    <w:rsid w:val="00001B57"/>
    <w:rsid w:val="0000210B"/>
    <w:rsid w:val="000028C5"/>
    <w:rsid w:val="00002FD0"/>
    <w:rsid w:val="00003060"/>
    <w:rsid w:val="000036F9"/>
    <w:rsid w:val="00003BFB"/>
    <w:rsid w:val="0000413B"/>
    <w:rsid w:val="000041FE"/>
    <w:rsid w:val="000045CC"/>
    <w:rsid w:val="0000487C"/>
    <w:rsid w:val="00004AF9"/>
    <w:rsid w:val="00004BBB"/>
    <w:rsid w:val="00004C78"/>
    <w:rsid w:val="00005027"/>
    <w:rsid w:val="000050D9"/>
    <w:rsid w:val="0000581C"/>
    <w:rsid w:val="00005CD2"/>
    <w:rsid w:val="00005DB8"/>
    <w:rsid w:val="00005F21"/>
    <w:rsid w:val="00006D0E"/>
    <w:rsid w:val="00006FA2"/>
    <w:rsid w:val="000072FE"/>
    <w:rsid w:val="00007362"/>
    <w:rsid w:val="000073C0"/>
    <w:rsid w:val="000079BC"/>
    <w:rsid w:val="0001001A"/>
    <w:rsid w:val="00010776"/>
    <w:rsid w:val="000108FC"/>
    <w:rsid w:val="00010C67"/>
    <w:rsid w:val="00011002"/>
    <w:rsid w:val="00011005"/>
    <w:rsid w:val="00011036"/>
    <w:rsid w:val="000115FA"/>
    <w:rsid w:val="0001162E"/>
    <w:rsid w:val="000123D4"/>
    <w:rsid w:val="000129C9"/>
    <w:rsid w:val="00013350"/>
    <w:rsid w:val="00013F07"/>
    <w:rsid w:val="00013FE4"/>
    <w:rsid w:val="000143AA"/>
    <w:rsid w:val="000147FA"/>
    <w:rsid w:val="00014A64"/>
    <w:rsid w:val="00014AC5"/>
    <w:rsid w:val="00014E72"/>
    <w:rsid w:val="00015368"/>
    <w:rsid w:val="00015525"/>
    <w:rsid w:val="00015787"/>
    <w:rsid w:val="00015933"/>
    <w:rsid w:val="000159E7"/>
    <w:rsid w:val="00015A29"/>
    <w:rsid w:val="000160CB"/>
    <w:rsid w:val="000162E9"/>
    <w:rsid w:val="00016514"/>
    <w:rsid w:val="000165C2"/>
    <w:rsid w:val="0001662E"/>
    <w:rsid w:val="00016881"/>
    <w:rsid w:val="00016991"/>
    <w:rsid w:val="00016A32"/>
    <w:rsid w:val="00016E5D"/>
    <w:rsid w:val="00017027"/>
    <w:rsid w:val="000174C2"/>
    <w:rsid w:val="000174F4"/>
    <w:rsid w:val="0001780A"/>
    <w:rsid w:val="00017E33"/>
    <w:rsid w:val="000207B9"/>
    <w:rsid w:val="00020AE0"/>
    <w:rsid w:val="00020CD6"/>
    <w:rsid w:val="00020E22"/>
    <w:rsid w:val="0002121A"/>
    <w:rsid w:val="0002135B"/>
    <w:rsid w:val="000225EC"/>
    <w:rsid w:val="00022A2B"/>
    <w:rsid w:val="0002366F"/>
    <w:rsid w:val="0002367A"/>
    <w:rsid w:val="0002451D"/>
    <w:rsid w:val="000245DE"/>
    <w:rsid w:val="00024755"/>
    <w:rsid w:val="00024BC9"/>
    <w:rsid w:val="00024C89"/>
    <w:rsid w:val="00024E76"/>
    <w:rsid w:val="00024FB3"/>
    <w:rsid w:val="000251EA"/>
    <w:rsid w:val="000258A6"/>
    <w:rsid w:val="0002595B"/>
    <w:rsid w:val="00025A45"/>
    <w:rsid w:val="000260C4"/>
    <w:rsid w:val="00026C94"/>
    <w:rsid w:val="00026EC1"/>
    <w:rsid w:val="0002720B"/>
    <w:rsid w:val="00027251"/>
    <w:rsid w:val="00027436"/>
    <w:rsid w:val="0002776B"/>
    <w:rsid w:val="00027801"/>
    <w:rsid w:val="00027A66"/>
    <w:rsid w:val="00027F55"/>
    <w:rsid w:val="00030174"/>
    <w:rsid w:val="00030525"/>
    <w:rsid w:val="00030F0C"/>
    <w:rsid w:val="00031664"/>
    <w:rsid w:val="000317EF"/>
    <w:rsid w:val="00031AC5"/>
    <w:rsid w:val="00031C2A"/>
    <w:rsid w:val="00031D79"/>
    <w:rsid w:val="00032229"/>
    <w:rsid w:val="00032302"/>
    <w:rsid w:val="00032B8A"/>
    <w:rsid w:val="00032D55"/>
    <w:rsid w:val="00032DA4"/>
    <w:rsid w:val="00033443"/>
    <w:rsid w:val="00033498"/>
    <w:rsid w:val="00033789"/>
    <w:rsid w:val="00033824"/>
    <w:rsid w:val="00033DEF"/>
    <w:rsid w:val="00033E41"/>
    <w:rsid w:val="00034049"/>
    <w:rsid w:val="00034240"/>
    <w:rsid w:val="000343A6"/>
    <w:rsid w:val="000346BF"/>
    <w:rsid w:val="00034B54"/>
    <w:rsid w:val="00034C29"/>
    <w:rsid w:val="000353F9"/>
    <w:rsid w:val="0003595C"/>
    <w:rsid w:val="00035A1A"/>
    <w:rsid w:val="00035EB5"/>
    <w:rsid w:val="00036348"/>
    <w:rsid w:val="00036447"/>
    <w:rsid w:val="000365A8"/>
    <w:rsid w:val="00036704"/>
    <w:rsid w:val="000369EA"/>
    <w:rsid w:val="00036D05"/>
    <w:rsid w:val="00036DED"/>
    <w:rsid w:val="00036EA7"/>
    <w:rsid w:val="00037287"/>
    <w:rsid w:val="000375AA"/>
    <w:rsid w:val="00037D9A"/>
    <w:rsid w:val="0004033C"/>
    <w:rsid w:val="000403DA"/>
    <w:rsid w:val="00040E26"/>
    <w:rsid w:val="00040F56"/>
    <w:rsid w:val="00041367"/>
    <w:rsid w:val="000416CE"/>
    <w:rsid w:val="00041711"/>
    <w:rsid w:val="00041A9E"/>
    <w:rsid w:val="0004217F"/>
    <w:rsid w:val="00043837"/>
    <w:rsid w:val="00043AE0"/>
    <w:rsid w:val="00043C8A"/>
    <w:rsid w:val="00043CE6"/>
    <w:rsid w:val="00044365"/>
    <w:rsid w:val="000444DB"/>
    <w:rsid w:val="0004479E"/>
    <w:rsid w:val="00044E4B"/>
    <w:rsid w:val="0004519B"/>
    <w:rsid w:val="000452E6"/>
    <w:rsid w:val="00045737"/>
    <w:rsid w:val="00045B9A"/>
    <w:rsid w:val="00045BCD"/>
    <w:rsid w:val="00045C66"/>
    <w:rsid w:val="00045D7D"/>
    <w:rsid w:val="000462C1"/>
    <w:rsid w:val="000462C8"/>
    <w:rsid w:val="00046912"/>
    <w:rsid w:val="00046BE1"/>
    <w:rsid w:val="0004706E"/>
    <w:rsid w:val="0004724E"/>
    <w:rsid w:val="00047250"/>
    <w:rsid w:val="00047286"/>
    <w:rsid w:val="000472E6"/>
    <w:rsid w:val="00047930"/>
    <w:rsid w:val="00047BA5"/>
    <w:rsid w:val="00047D15"/>
    <w:rsid w:val="000504DE"/>
    <w:rsid w:val="0005071C"/>
    <w:rsid w:val="00051074"/>
    <w:rsid w:val="00051D6D"/>
    <w:rsid w:val="00051E47"/>
    <w:rsid w:val="0005204B"/>
    <w:rsid w:val="0005236A"/>
    <w:rsid w:val="00052370"/>
    <w:rsid w:val="000525E4"/>
    <w:rsid w:val="000527CE"/>
    <w:rsid w:val="000527DC"/>
    <w:rsid w:val="0005384E"/>
    <w:rsid w:val="000539FF"/>
    <w:rsid w:val="0005485D"/>
    <w:rsid w:val="0005487B"/>
    <w:rsid w:val="00054D6F"/>
    <w:rsid w:val="00055019"/>
    <w:rsid w:val="000550B5"/>
    <w:rsid w:val="0005565D"/>
    <w:rsid w:val="00055BA1"/>
    <w:rsid w:val="00055DCA"/>
    <w:rsid w:val="00055DDB"/>
    <w:rsid w:val="00055E5C"/>
    <w:rsid w:val="00056E0D"/>
    <w:rsid w:val="000570F8"/>
    <w:rsid w:val="00057337"/>
    <w:rsid w:val="00057519"/>
    <w:rsid w:val="00057DA2"/>
    <w:rsid w:val="000603E0"/>
    <w:rsid w:val="0006069C"/>
    <w:rsid w:val="000609A5"/>
    <w:rsid w:val="00060FA3"/>
    <w:rsid w:val="00061102"/>
    <w:rsid w:val="000611A9"/>
    <w:rsid w:val="000614CF"/>
    <w:rsid w:val="000615E0"/>
    <w:rsid w:val="00061A0C"/>
    <w:rsid w:val="00061D78"/>
    <w:rsid w:val="00061FB2"/>
    <w:rsid w:val="000623CA"/>
    <w:rsid w:val="000625D6"/>
    <w:rsid w:val="00062C49"/>
    <w:rsid w:val="00062CD6"/>
    <w:rsid w:val="00062E22"/>
    <w:rsid w:val="00062E96"/>
    <w:rsid w:val="00062ECA"/>
    <w:rsid w:val="000631E5"/>
    <w:rsid w:val="000632CB"/>
    <w:rsid w:val="00063819"/>
    <w:rsid w:val="0006396C"/>
    <w:rsid w:val="000642DD"/>
    <w:rsid w:val="0006466B"/>
    <w:rsid w:val="0006467E"/>
    <w:rsid w:val="000647BD"/>
    <w:rsid w:val="000647D8"/>
    <w:rsid w:val="00064D89"/>
    <w:rsid w:val="000653CA"/>
    <w:rsid w:val="000653D0"/>
    <w:rsid w:val="000657F3"/>
    <w:rsid w:val="00065FD7"/>
    <w:rsid w:val="00066581"/>
    <w:rsid w:val="000667B3"/>
    <w:rsid w:val="00066A1A"/>
    <w:rsid w:val="00066B17"/>
    <w:rsid w:val="000670D9"/>
    <w:rsid w:val="000670EB"/>
    <w:rsid w:val="000672CF"/>
    <w:rsid w:val="0006783F"/>
    <w:rsid w:val="0006797C"/>
    <w:rsid w:val="00067CCF"/>
    <w:rsid w:val="000708BE"/>
    <w:rsid w:val="00070A18"/>
    <w:rsid w:val="00070B34"/>
    <w:rsid w:val="00070C92"/>
    <w:rsid w:val="00070D9A"/>
    <w:rsid w:val="00071729"/>
    <w:rsid w:val="00071A2C"/>
    <w:rsid w:val="00071A3F"/>
    <w:rsid w:val="00071E0F"/>
    <w:rsid w:val="0007226A"/>
    <w:rsid w:val="00072668"/>
    <w:rsid w:val="00072F58"/>
    <w:rsid w:val="00073281"/>
    <w:rsid w:val="00073782"/>
    <w:rsid w:val="00073AFB"/>
    <w:rsid w:val="00073D23"/>
    <w:rsid w:val="00074894"/>
    <w:rsid w:val="00074A08"/>
    <w:rsid w:val="0007570D"/>
    <w:rsid w:val="00075C2E"/>
    <w:rsid w:val="00076031"/>
    <w:rsid w:val="00076122"/>
    <w:rsid w:val="00076313"/>
    <w:rsid w:val="000765AA"/>
    <w:rsid w:val="00076709"/>
    <w:rsid w:val="0007674B"/>
    <w:rsid w:val="00076B75"/>
    <w:rsid w:val="00076CA8"/>
    <w:rsid w:val="0007715E"/>
    <w:rsid w:val="00077398"/>
    <w:rsid w:val="00077702"/>
    <w:rsid w:val="00077744"/>
    <w:rsid w:val="00077761"/>
    <w:rsid w:val="00077854"/>
    <w:rsid w:val="0008020C"/>
    <w:rsid w:val="0008025D"/>
    <w:rsid w:val="00080269"/>
    <w:rsid w:val="000804E9"/>
    <w:rsid w:val="00080E7F"/>
    <w:rsid w:val="00081416"/>
    <w:rsid w:val="000815C3"/>
    <w:rsid w:val="000819D0"/>
    <w:rsid w:val="00081E9D"/>
    <w:rsid w:val="00082EC6"/>
    <w:rsid w:val="00083552"/>
    <w:rsid w:val="00083D50"/>
    <w:rsid w:val="00083F2F"/>
    <w:rsid w:val="000845EB"/>
    <w:rsid w:val="00084C87"/>
    <w:rsid w:val="00084E35"/>
    <w:rsid w:val="00084F7C"/>
    <w:rsid w:val="000852B3"/>
    <w:rsid w:val="00085D06"/>
    <w:rsid w:val="000864D0"/>
    <w:rsid w:val="0008682B"/>
    <w:rsid w:val="000872CA"/>
    <w:rsid w:val="00087A4A"/>
    <w:rsid w:val="00087B79"/>
    <w:rsid w:val="00087BCC"/>
    <w:rsid w:val="00087C44"/>
    <w:rsid w:val="00087DBF"/>
    <w:rsid w:val="0009027F"/>
    <w:rsid w:val="000903F7"/>
    <w:rsid w:val="000907E5"/>
    <w:rsid w:val="00090BFD"/>
    <w:rsid w:val="00091304"/>
    <w:rsid w:val="00091656"/>
    <w:rsid w:val="00091693"/>
    <w:rsid w:val="00091EAE"/>
    <w:rsid w:val="0009228D"/>
    <w:rsid w:val="000922B9"/>
    <w:rsid w:val="0009254E"/>
    <w:rsid w:val="0009258C"/>
    <w:rsid w:val="000926F0"/>
    <w:rsid w:val="000927A1"/>
    <w:rsid w:val="00092A1B"/>
    <w:rsid w:val="00092D57"/>
    <w:rsid w:val="000931D5"/>
    <w:rsid w:val="00093C11"/>
    <w:rsid w:val="00093FBB"/>
    <w:rsid w:val="000940E0"/>
    <w:rsid w:val="00094309"/>
    <w:rsid w:val="00094EFB"/>
    <w:rsid w:val="0009525B"/>
    <w:rsid w:val="00095517"/>
    <w:rsid w:val="000955C6"/>
    <w:rsid w:val="000955ED"/>
    <w:rsid w:val="00095693"/>
    <w:rsid w:val="000958B2"/>
    <w:rsid w:val="00095B6F"/>
    <w:rsid w:val="00095C04"/>
    <w:rsid w:val="00095EAF"/>
    <w:rsid w:val="0009688E"/>
    <w:rsid w:val="00096934"/>
    <w:rsid w:val="000970D1"/>
    <w:rsid w:val="00097178"/>
    <w:rsid w:val="000972EA"/>
    <w:rsid w:val="000977A9"/>
    <w:rsid w:val="00097928"/>
    <w:rsid w:val="00097A6D"/>
    <w:rsid w:val="00097EE3"/>
    <w:rsid w:val="000A04CD"/>
    <w:rsid w:val="000A0650"/>
    <w:rsid w:val="000A09EB"/>
    <w:rsid w:val="000A0EA9"/>
    <w:rsid w:val="000A1158"/>
    <w:rsid w:val="000A164B"/>
    <w:rsid w:val="000A17FE"/>
    <w:rsid w:val="000A1F4C"/>
    <w:rsid w:val="000A2226"/>
    <w:rsid w:val="000A23D4"/>
    <w:rsid w:val="000A2837"/>
    <w:rsid w:val="000A2EDA"/>
    <w:rsid w:val="000A31DD"/>
    <w:rsid w:val="000A466C"/>
    <w:rsid w:val="000A517C"/>
    <w:rsid w:val="000A5293"/>
    <w:rsid w:val="000A5628"/>
    <w:rsid w:val="000A5980"/>
    <w:rsid w:val="000A59E7"/>
    <w:rsid w:val="000A5A65"/>
    <w:rsid w:val="000A5CEA"/>
    <w:rsid w:val="000A656E"/>
    <w:rsid w:val="000A6736"/>
    <w:rsid w:val="000A6C3E"/>
    <w:rsid w:val="000A7424"/>
    <w:rsid w:val="000A78C2"/>
    <w:rsid w:val="000A7EE9"/>
    <w:rsid w:val="000A7FEB"/>
    <w:rsid w:val="000B0553"/>
    <w:rsid w:val="000B0915"/>
    <w:rsid w:val="000B0B1D"/>
    <w:rsid w:val="000B0D72"/>
    <w:rsid w:val="000B115F"/>
    <w:rsid w:val="000B12A4"/>
    <w:rsid w:val="000B1496"/>
    <w:rsid w:val="000B1676"/>
    <w:rsid w:val="000B1DD7"/>
    <w:rsid w:val="000B24DC"/>
    <w:rsid w:val="000B274F"/>
    <w:rsid w:val="000B27C7"/>
    <w:rsid w:val="000B2F78"/>
    <w:rsid w:val="000B3961"/>
    <w:rsid w:val="000B3B5B"/>
    <w:rsid w:val="000B3BBF"/>
    <w:rsid w:val="000B3D2D"/>
    <w:rsid w:val="000B428D"/>
    <w:rsid w:val="000B452B"/>
    <w:rsid w:val="000B4C3E"/>
    <w:rsid w:val="000B4C5A"/>
    <w:rsid w:val="000B5277"/>
    <w:rsid w:val="000B5320"/>
    <w:rsid w:val="000B59F1"/>
    <w:rsid w:val="000B5BB2"/>
    <w:rsid w:val="000B5CA1"/>
    <w:rsid w:val="000B5D3A"/>
    <w:rsid w:val="000B5E40"/>
    <w:rsid w:val="000B5EAE"/>
    <w:rsid w:val="000B610A"/>
    <w:rsid w:val="000B684F"/>
    <w:rsid w:val="000B6904"/>
    <w:rsid w:val="000B6B6E"/>
    <w:rsid w:val="000B6DE9"/>
    <w:rsid w:val="000B6F07"/>
    <w:rsid w:val="000B6FB5"/>
    <w:rsid w:val="000B742D"/>
    <w:rsid w:val="000B74A6"/>
    <w:rsid w:val="000B75E0"/>
    <w:rsid w:val="000B7864"/>
    <w:rsid w:val="000B7880"/>
    <w:rsid w:val="000C008D"/>
    <w:rsid w:val="000C01FC"/>
    <w:rsid w:val="000C0411"/>
    <w:rsid w:val="000C0873"/>
    <w:rsid w:val="000C189F"/>
    <w:rsid w:val="000C1DA5"/>
    <w:rsid w:val="000C2610"/>
    <w:rsid w:val="000C28F7"/>
    <w:rsid w:val="000C29FD"/>
    <w:rsid w:val="000C2D0E"/>
    <w:rsid w:val="000C2EDC"/>
    <w:rsid w:val="000C2F9A"/>
    <w:rsid w:val="000C31FC"/>
    <w:rsid w:val="000C327B"/>
    <w:rsid w:val="000C32D7"/>
    <w:rsid w:val="000C332F"/>
    <w:rsid w:val="000C3496"/>
    <w:rsid w:val="000C3DCA"/>
    <w:rsid w:val="000C3FDF"/>
    <w:rsid w:val="000C3FE4"/>
    <w:rsid w:val="000C4307"/>
    <w:rsid w:val="000C44A2"/>
    <w:rsid w:val="000C45D2"/>
    <w:rsid w:val="000C46B4"/>
    <w:rsid w:val="000C4A1A"/>
    <w:rsid w:val="000C4C3B"/>
    <w:rsid w:val="000C5CDE"/>
    <w:rsid w:val="000C5F01"/>
    <w:rsid w:val="000C5FBF"/>
    <w:rsid w:val="000C68A8"/>
    <w:rsid w:val="000C6965"/>
    <w:rsid w:val="000C6ACC"/>
    <w:rsid w:val="000C7011"/>
    <w:rsid w:val="000C70FE"/>
    <w:rsid w:val="000C717D"/>
    <w:rsid w:val="000C7395"/>
    <w:rsid w:val="000C755F"/>
    <w:rsid w:val="000C75A3"/>
    <w:rsid w:val="000C7943"/>
    <w:rsid w:val="000C7EBC"/>
    <w:rsid w:val="000D01D5"/>
    <w:rsid w:val="000D0440"/>
    <w:rsid w:val="000D09FA"/>
    <w:rsid w:val="000D0AA7"/>
    <w:rsid w:val="000D0C60"/>
    <w:rsid w:val="000D14D4"/>
    <w:rsid w:val="000D1BB5"/>
    <w:rsid w:val="000D1C32"/>
    <w:rsid w:val="000D1DA9"/>
    <w:rsid w:val="000D2232"/>
    <w:rsid w:val="000D2535"/>
    <w:rsid w:val="000D25E4"/>
    <w:rsid w:val="000D27D0"/>
    <w:rsid w:val="000D3060"/>
    <w:rsid w:val="000D3571"/>
    <w:rsid w:val="000D36B3"/>
    <w:rsid w:val="000D41CA"/>
    <w:rsid w:val="000D45AA"/>
    <w:rsid w:val="000D4BA3"/>
    <w:rsid w:val="000D4CC1"/>
    <w:rsid w:val="000D4E29"/>
    <w:rsid w:val="000D4F35"/>
    <w:rsid w:val="000D543B"/>
    <w:rsid w:val="000D5912"/>
    <w:rsid w:val="000D614A"/>
    <w:rsid w:val="000D6294"/>
    <w:rsid w:val="000D6416"/>
    <w:rsid w:val="000D68F3"/>
    <w:rsid w:val="000D6E49"/>
    <w:rsid w:val="000D7E46"/>
    <w:rsid w:val="000E02A4"/>
    <w:rsid w:val="000E0585"/>
    <w:rsid w:val="000E07AD"/>
    <w:rsid w:val="000E088E"/>
    <w:rsid w:val="000E0E03"/>
    <w:rsid w:val="000E0ED4"/>
    <w:rsid w:val="000E1752"/>
    <w:rsid w:val="000E1F87"/>
    <w:rsid w:val="000E21EE"/>
    <w:rsid w:val="000E22EB"/>
    <w:rsid w:val="000E2480"/>
    <w:rsid w:val="000E24C0"/>
    <w:rsid w:val="000E267C"/>
    <w:rsid w:val="000E2990"/>
    <w:rsid w:val="000E32B7"/>
    <w:rsid w:val="000E3A56"/>
    <w:rsid w:val="000E3A5B"/>
    <w:rsid w:val="000E3C9A"/>
    <w:rsid w:val="000E41F7"/>
    <w:rsid w:val="000E4260"/>
    <w:rsid w:val="000E4A43"/>
    <w:rsid w:val="000E50AE"/>
    <w:rsid w:val="000E531C"/>
    <w:rsid w:val="000E5377"/>
    <w:rsid w:val="000E5533"/>
    <w:rsid w:val="000E5E4A"/>
    <w:rsid w:val="000E6109"/>
    <w:rsid w:val="000E6149"/>
    <w:rsid w:val="000E618E"/>
    <w:rsid w:val="000E631B"/>
    <w:rsid w:val="000E6A8C"/>
    <w:rsid w:val="000E6AA0"/>
    <w:rsid w:val="000E6B55"/>
    <w:rsid w:val="000E6DE5"/>
    <w:rsid w:val="000E6E56"/>
    <w:rsid w:val="000E744C"/>
    <w:rsid w:val="000F0137"/>
    <w:rsid w:val="000F01F2"/>
    <w:rsid w:val="000F078A"/>
    <w:rsid w:val="000F0D6E"/>
    <w:rsid w:val="000F1257"/>
    <w:rsid w:val="000F1B0C"/>
    <w:rsid w:val="000F1F58"/>
    <w:rsid w:val="000F2056"/>
    <w:rsid w:val="000F23A0"/>
    <w:rsid w:val="000F2621"/>
    <w:rsid w:val="000F2BF6"/>
    <w:rsid w:val="000F3403"/>
    <w:rsid w:val="000F348A"/>
    <w:rsid w:val="000F388C"/>
    <w:rsid w:val="000F3959"/>
    <w:rsid w:val="000F3AB6"/>
    <w:rsid w:val="000F3E2B"/>
    <w:rsid w:val="000F4097"/>
    <w:rsid w:val="000F40C7"/>
    <w:rsid w:val="000F40E0"/>
    <w:rsid w:val="000F4AB5"/>
    <w:rsid w:val="000F5366"/>
    <w:rsid w:val="000F53D7"/>
    <w:rsid w:val="000F55C7"/>
    <w:rsid w:val="000F562B"/>
    <w:rsid w:val="000F58B5"/>
    <w:rsid w:val="000F5C9A"/>
    <w:rsid w:val="000F5E92"/>
    <w:rsid w:val="000F6050"/>
    <w:rsid w:val="000F67D6"/>
    <w:rsid w:val="000F6A4B"/>
    <w:rsid w:val="000F6CC5"/>
    <w:rsid w:val="000F6E30"/>
    <w:rsid w:val="000F6F4C"/>
    <w:rsid w:val="000F70FC"/>
    <w:rsid w:val="000F7955"/>
    <w:rsid w:val="000F79F4"/>
    <w:rsid w:val="00100416"/>
    <w:rsid w:val="00100B02"/>
    <w:rsid w:val="00100B04"/>
    <w:rsid w:val="00100EBA"/>
    <w:rsid w:val="00101241"/>
    <w:rsid w:val="001017D4"/>
    <w:rsid w:val="00103124"/>
    <w:rsid w:val="001031EC"/>
    <w:rsid w:val="001031EE"/>
    <w:rsid w:val="00103457"/>
    <w:rsid w:val="00103636"/>
    <w:rsid w:val="00103956"/>
    <w:rsid w:val="00103BA8"/>
    <w:rsid w:val="00104151"/>
    <w:rsid w:val="001047B7"/>
    <w:rsid w:val="00104D4B"/>
    <w:rsid w:val="00104E42"/>
    <w:rsid w:val="00105123"/>
    <w:rsid w:val="0010593F"/>
    <w:rsid w:val="00105FBD"/>
    <w:rsid w:val="001064FD"/>
    <w:rsid w:val="00106C9A"/>
    <w:rsid w:val="00106EF5"/>
    <w:rsid w:val="00106F4E"/>
    <w:rsid w:val="001070B0"/>
    <w:rsid w:val="001079AF"/>
    <w:rsid w:val="001079BA"/>
    <w:rsid w:val="00107A86"/>
    <w:rsid w:val="001107EB"/>
    <w:rsid w:val="00111395"/>
    <w:rsid w:val="00111442"/>
    <w:rsid w:val="00111FE8"/>
    <w:rsid w:val="001125A5"/>
    <w:rsid w:val="00112AFA"/>
    <w:rsid w:val="00112D21"/>
    <w:rsid w:val="001138B9"/>
    <w:rsid w:val="00113F7C"/>
    <w:rsid w:val="001140AD"/>
    <w:rsid w:val="00114284"/>
    <w:rsid w:val="0011446D"/>
    <w:rsid w:val="001146C5"/>
    <w:rsid w:val="0011493B"/>
    <w:rsid w:val="00114D3A"/>
    <w:rsid w:val="00114E6E"/>
    <w:rsid w:val="001153F8"/>
    <w:rsid w:val="001153FC"/>
    <w:rsid w:val="001158DD"/>
    <w:rsid w:val="00116008"/>
    <w:rsid w:val="00116098"/>
    <w:rsid w:val="0011634D"/>
    <w:rsid w:val="001166C1"/>
    <w:rsid w:val="00116856"/>
    <w:rsid w:val="00116D25"/>
    <w:rsid w:val="00117B49"/>
    <w:rsid w:val="00120338"/>
    <w:rsid w:val="001207C2"/>
    <w:rsid w:val="001212E4"/>
    <w:rsid w:val="0012196C"/>
    <w:rsid w:val="00121A60"/>
    <w:rsid w:val="00121EA1"/>
    <w:rsid w:val="00122ADC"/>
    <w:rsid w:val="00122ED1"/>
    <w:rsid w:val="001240A0"/>
    <w:rsid w:val="0012466B"/>
    <w:rsid w:val="00124A3C"/>
    <w:rsid w:val="00124ECE"/>
    <w:rsid w:val="001252E0"/>
    <w:rsid w:val="0012541F"/>
    <w:rsid w:val="001256DC"/>
    <w:rsid w:val="00125BBB"/>
    <w:rsid w:val="001260E7"/>
    <w:rsid w:val="0012638F"/>
    <w:rsid w:val="0012645A"/>
    <w:rsid w:val="00126624"/>
    <w:rsid w:val="00126669"/>
    <w:rsid w:val="0012667C"/>
    <w:rsid w:val="001267AB"/>
    <w:rsid w:val="00126E59"/>
    <w:rsid w:val="0012734E"/>
    <w:rsid w:val="0012786C"/>
    <w:rsid w:val="00127E13"/>
    <w:rsid w:val="00127E28"/>
    <w:rsid w:val="001303B0"/>
    <w:rsid w:val="00130456"/>
    <w:rsid w:val="00130558"/>
    <w:rsid w:val="0013085B"/>
    <w:rsid w:val="0013129C"/>
    <w:rsid w:val="001313D0"/>
    <w:rsid w:val="001319DA"/>
    <w:rsid w:val="00131B43"/>
    <w:rsid w:val="00131F45"/>
    <w:rsid w:val="0013243A"/>
    <w:rsid w:val="001324CC"/>
    <w:rsid w:val="001326EC"/>
    <w:rsid w:val="00132D33"/>
    <w:rsid w:val="00132E3A"/>
    <w:rsid w:val="00133178"/>
    <w:rsid w:val="0013338D"/>
    <w:rsid w:val="00133751"/>
    <w:rsid w:val="00133E44"/>
    <w:rsid w:val="00133F9A"/>
    <w:rsid w:val="001342DC"/>
    <w:rsid w:val="00134D79"/>
    <w:rsid w:val="001350A5"/>
    <w:rsid w:val="0013530C"/>
    <w:rsid w:val="001353C3"/>
    <w:rsid w:val="001358B3"/>
    <w:rsid w:val="00135B7B"/>
    <w:rsid w:val="00136097"/>
    <w:rsid w:val="00136425"/>
    <w:rsid w:val="0013661B"/>
    <w:rsid w:val="00136775"/>
    <w:rsid w:val="001367DE"/>
    <w:rsid w:val="00136E66"/>
    <w:rsid w:val="00137388"/>
    <w:rsid w:val="001373C1"/>
    <w:rsid w:val="001376D7"/>
    <w:rsid w:val="00137A70"/>
    <w:rsid w:val="00137AFE"/>
    <w:rsid w:val="0014014E"/>
    <w:rsid w:val="001403CE"/>
    <w:rsid w:val="001403F6"/>
    <w:rsid w:val="001404F4"/>
    <w:rsid w:val="00140C1B"/>
    <w:rsid w:val="00140E77"/>
    <w:rsid w:val="00140F47"/>
    <w:rsid w:val="00141E06"/>
    <w:rsid w:val="00141F94"/>
    <w:rsid w:val="00142961"/>
    <w:rsid w:val="00142C68"/>
    <w:rsid w:val="0014390F"/>
    <w:rsid w:val="00143DF8"/>
    <w:rsid w:val="001442ED"/>
    <w:rsid w:val="001448D8"/>
    <w:rsid w:val="00144A7A"/>
    <w:rsid w:val="00144BEF"/>
    <w:rsid w:val="001450E2"/>
    <w:rsid w:val="00145328"/>
    <w:rsid w:val="00145385"/>
    <w:rsid w:val="00145A02"/>
    <w:rsid w:val="001461A5"/>
    <w:rsid w:val="00146268"/>
    <w:rsid w:val="0014632F"/>
    <w:rsid w:val="001463F6"/>
    <w:rsid w:val="00146BC8"/>
    <w:rsid w:val="00146D35"/>
    <w:rsid w:val="00147900"/>
    <w:rsid w:val="00147B8B"/>
    <w:rsid w:val="00147CAD"/>
    <w:rsid w:val="00150114"/>
    <w:rsid w:val="001504F3"/>
    <w:rsid w:val="001508EC"/>
    <w:rsid w:val="00150B05"/>
    <w:rsid w:val="00150FBA"/>
    <w:rsid w:val="00151318"/>
    <w:rsid w:val="001514A0"/>
    <w:rsid w:val="0015156A"/>
    <w:rsid w:val="00151922"/>
    <w:rsid w:val="00152000"/>
    <w:rsid w:val="00152105"/>
    <w:rsid w:val="00152A62"/>
    <w:rsid w:val="00153291"/>
    <w:rsid w:val="001536A0"/>
    <w:rsid w:val="001537EE"/>
    <w:rsid w:val="00153C91"/>
    <w:rsid w:val="00153CDD"/>
    <w:rsid w:val="00154430"/>
    <w:rsid w:val="0015482C"/>
    <w:rsid w:val="00154C4B"/>
    <w:rsid w:val="001550CA"/>
    <w:rsid w:val="00155145"/>
    <w:rsid w:val="001551DB"/>
    <w:rsid w:val="0015528A"/>
    <w:rsid w:val="0015538E"/>
    <w:rsid w:val="0015558E"/>
    <w:rsid w:val="0015558F"/>
    <w:rsid w:val="001558EB"/>
    <w:rsid w:val="00155938"/>
    <w:rsid w:val="00155AF6"/>
    <w:rsid w:val="00155BF1"/>
    <w:rsid w:val="00155C35"/>
    <w:rsid w:val="00155C51"/>
    <w:rsid w:val="00155E34"/>
    <w:rsid w:val="00155F36"/>
    <w:rsid w:val="00156107"/>
    <w:rsid w:val="00156510"/>
    <w:rsid w:val="0015698D"/>
    <w:rsid w:val="00156A47"/>
    <w:rsid w:val="00156A78"/>
    <w:rsid w:val="00156ABA"/>
    <w:rsid w:val="00157755"/>
    <w:rsid w:val="00157DC9"/>
    <w:rsid w:val="00157FA3"/>
    <w:rsid w:val="001602D4"/>
    <w:rsid w:val="00160A27"/>
    <w:rsid w:val="00160CC3"/>
    <w:rsid w:val="001611BD"/>
    <w:rsid w:val="0016151F"/>
    <w:rsid w:val="00161603"/>
    <w:rsid w:val="001624C4"/>
    <w:rsid w:val="001626B9"/>
    <w:rsid w:val="00162824"/>
    <w:rsid w:val="00162ADF"/>
    <w:rsid w:val="00162C54"/>
    <w:rsid w:val="00162CC0"/>
    <w:rsid w:val="00162D4A"/>
    <w:rsid w:val="00163949"/>
    <w:rsid w:val="00163B5B"/>
    <w:rsid w:val="00163B6D"/>
    <w:rsid w:val="00163BB8"/>
    <w:rsid w:val="00163CAA"/>
    <w:rsid w:val="00163FA6"/>
    <w:rsid w:val="00164011"/>
    <w:rsid w:val="0016403F"/>
    <w:rsid w:val="00164907"/>
    <w:rsid w:val="00164DE0"/>
    <w:rsid w:val="00164E23"/>
    <w:rsid w:val="00164E24"/>
    <w:rsid w:val="00164EF1"/>
    <w:rsid w:val="00165437"/>
    <w:rsid w:val="001656AA"/>
    <w:rsid w:val="001657B0"/>
    <w:rsid w:val="00165972"/>
    <w:rsid w:val="00165C76"/>
    <w:rsid w:val="00166DED"/>
    <w:rsid w:val="00166EA4"/>
    <w:rsid w:val="001670C7"/>
    <w:rsid w:val="00167519"/>
    <w:rsid w:val="00167BF8"/>
    <w:rsid w:val="00167C39"/>
    <w:rsid w:val="00167E70"/>
    <w:rsid w:val="00170C62"/>
    <w:rsid w:val="00170C96"/>
    <w:rsid w:val="00170DFF"/>
    <w:rsid w:val="00170FE1"/>
    <w:rsid w:val="0017123B"/>
    <w:rsid w:val="0017157A"/>
    <w:rsid w:val="00171665"/>
    <w:rsid w:val="00171865"/>
    <w:rsid w:val="0017246D"/>
    <w:rsid w:val="00172746"/>
    <w:rsid w:val="00172807"/>
    <w:rsid w:val="00173646"/>
    <w:rsid w:val="0017366F"/>
    <w:rsid w:val="00173AB6"/>
    <w:rsid w:val="00173C44"/>
    <w:rsid w:val="00173C70"/>
    <w:rsid w:val="001743B7"/>
    <w:rsid w:val="0017465C"/>
    <w:rsid w:val="001748BE"/>
    <w:rsid w:val="00175879"/>
    <w:rsid w:val="00175BDA"/>
    <w:rsid w:val="0017715C"/>
    <w:rsid w:val="001776DB"/>
    <w:rsid w:val="001777A3"/>
    <w:rsid w:val="0017799F"/>
    <w:rsid w:val="001779BD"/>
    <w:rsid w:val="00177D57"/>
    <w:rsid w:val="00180174"/>
    <w:rsid w:val="001802A5"/>
    <w:rsid w:val="0018084F"/>
    <w:rsid w:val="0018087C"/>
    <w:rsid w:val="00180986"/>
    <w:rsid w:val="00180F9E"/>
    <w:rsid w:val="00180FE2"/>
    <w:rsid w:val="001814F1"/>
    <w:rsid w:val="00182098"/>
    <w:rsid w:val="00182A7E"/>
    <w:rsid w:val="00182AB6"/>
    <w:rsid w:val="00182D87"/>
    <w:rsid w:val="00182E2A"/>
    <w:rsid w:val="001830A8"/>
    <w:rsid w:val="0018390D"/>
    <w:rsid w:val="00183961"/>
    <w:rsid w:val="00183BBC"/>
    <w:rsid w:val="00183E14"/>
    <w:rsid w:val="0018422D"/>
    <w:rsid w:val="00184B7A"/>
    <w:rsid w:val="00184C30"/>
    <w:rsid w:val="00184CA6"/>
    <w:rsid w:val="00184E68"/>
    <w:rsid w:val="00185849"/>
    <w:rsid w:val="00185984"/>
    <w:rsid w:val="001859C7"/>
    <w:rsid w:val="00185C4E"/>
    <w:rsid w:val="00186090"/>
    <w:rsid w:val="00186237"/>
    <w:rsid w:val="00186699"/>
    <w:rsid w:val="001866DC"/>
    <w:rsid w:val="00186A53"/>
    <w:rsid w:val="00186AAB"/>
    <w:rsid w:val="00187960"/>
    <w:rsid w:val="001900F3"/>
    <w:rsid w:val="0019023A"/>
    <w:rsid w:val="0019027C"/>
    <w:rsid w:val="0019100E"/>
    <w:rsid w:val="0019120B"/>
    <w:rsid w:val="00191F7C"/>
    <w:rsid w:val="001921B5"/>
    <w:rsid w:val="001921F8"/>
    <w:rsid w:val="0019264B"/>
    <w:rsid w:val="00192959"/>
    <w:rsid w:val="00193A5D"/>
    <w:rsid w:val="001940D4"/>
    <w:rsid w:val="001942B3"/>
    <w:rsid w:val="00194527"/>
    <w:rsid w:val="001948BC"/>
    <w:rsid w:val="00194B08"/>
    <w:rsid w:val="00194C10"/>
    <w:rsid w:val="00194F7D"/>
    <w:rsid w:val="00195151"/>
    <w:rsid w:val="001953DD"/>
    <w:rsid w:val="00195693"/>
    <w:rsid w:val="00195718"/>
    <w:rsid w:val="001958A8"/>
    <w:rsid w:val="00195E63"/>
    <w:rsid w:val="001960C4"/>
    <w:rsid w:val="00196506"/>
    <w:rsid w:val="00196982"/>
    <w:rsid w:val="001969E6"/>
    <w:rsid w:val="00196A6B"/>
    <w:rsid w:val="00196B5D"/>
    <w:rsid w:val="00196FF4"/>
    <w:rsid w:val="00197400"/>
    <w:rsid w:val="00197451"/>
    <w:rsid w:val="001977F7"/>
    <w:rsid w:val="00197922"/>
    <w:rsid w:val="001A00E6"/>
    <w:rsid w:val="001A0520"/>
    <w:rsid w:val="001A0966"/>
    <w:rsid w:val="001A0E82"/>
    <w:rsid w:val="001A104D"/>
    <w:rsid w:val="001A10D2"/>
    <w:rsid w:val="001A11BA"/>
    <w:rsid w:val="001A1223"/>
    <w:rsid w:val="001A1249"/>
    <w:rsid w:val="001A1283"/>
    <w:rsid w:val="001A1457"/>
    <w:rsid w:val="001A1590"/>
    <w:rsid w:val="001A168D"/>
    <w:rsid w:val="001A17D4"/>
    <w:rsid w:val="001A2066"/>
    <w:rsid w:val="001A2712"/>
    <w:rsid w:val="001A296F"/>
    <w:rsid w:val="001A2A5A"/>
    <w:rsid w:val="001A2BF4"/>
    <w:rsid w:val="001A2D3D"/>
    <w:rsid w:val="001A2EFD"/>
    <w:rsid w:val="001A3099"/>
    <w:rsid w:val="001A344C"/>
    <w:rsid w:val="001A356A"/>
    <w:rsid w:val="001A359D"/>
    <w:rsid w:val="001A3615"/>
    <w:rsid w:val="001A3744"/>
    <w:rsid w:val="001A3E7F"/>
    <w:rsid w:val="001A3F3B"/>
    <w:rsid w:val="001A42C5"/>
    <w:rsid w:val="001A529D"/>
    <w:rsid w:val="001A53FD"/>
    <w:rsid w:val="001A55E6"/>
    <w:rsid w:val="001A572C"/>
    <w:rsid w:val="001A598C"/>
    <w:rsid w:val="001A5A51"/>
    <w:rsid w:val="001A5D17"/>
    <w:rsid w:val="001A6853"/>
    <w:rsid w:val="001A72A6"/>
    <w:rsid w:val="001A76E2"/>
    <w:rsid w:val="001A77E0"/>
    <w:rsid w:val="001A79FE"/>
    <w:rsid w:val="001A7A39"/>
    <w:rsid w:val="001A7B8E"/>
    <w:rsid w:val="001A7B98"/>
    <w:rsid w:val="001B002E"/>
    <w:rsid w:val="001B0098"/>
    <w:rsid w:val="001B01E6"/>
    <w:rsid w:val="001B0227"/>
    <w:rsid w:val="001B02CB"/>
    <w:rsid w:val="001B0559"/>
    <w:rsid w:val="001B05EC"/>
    <w:rsid w:val="001B07CF"/>
    <w:rsid w:val="001B0946"/>
    <w:rsid w:val="001B0A80"/>
    <w:rsid w:val="001B0DCF"/>
    <w:rsid w:val="001B142E"/>
    <w:rsid w:val="001B1820"/>
    <w:rsid w:val="001B199A"/>
    <w:rsid w:val="001B1B40"/>
    <w:rsid w:val="001B1CEC"/>
    <w:rsid w:val="001B1D62"/>
    <w:rsid w:val="001B1E6C"/>
    <w:rsid w:val="001B2003"/>
    <w:rsid w:val="001B225B"/>
    <w:rsid w:val="001B227E"/>
    <w:rsid w:val="001B2686"/>
    <w:rsid w:val="001B291D"/>
    <w:rsid w:val="001B2BA5"/>
    <w:rsid w:val="001B2E91"/>
    <w:rsid w:val="001B344D"/>
    <w:rsid w:val="001B36BF"/>
    <w:rsid w:val="001B3A17"/>
    <w:rsid w:val="001B4B1F"/>
    <w:rsid w:val="001B4E3C"/>
    <w:rsid w:val="001B4F34"/>
    <w:rsid w:val="001B522D"/>
    <w:rsid w:val="001B56CA"/>
    <w:rsid w:val="001B5D34"/>
    <w:rsid w:val="001B5FC5"/>
    <w:rsid w:val="001B61A1"/>
    <w:rsid w:val="001B61E7"/>
    <w:rsid w:val="001B635D"/>
    <w:rsid w:val="001B6868"/>
    <w:rsid w:val="001B6D9A"/>
    <w:rsid w:val="001B6DC4"/>
    <w:rsid w:val="001B7600"/>
    <w:rsid w:val="001B7A5E"/>
    <w:rsid w:val="001B7EFA"/>
    <w:rsid w:val="001C0033"/>
    <w:rsid w:val="001C01B7"/>
    <w:rsid w:val="001C02FD"/>
    <w:rsid w:val="001C0847"/>
    <w:rsid w:val="001C0E29"/>
    <w:rsid w:val="001C1363"/>
    <w:rsid w:val="001C1971"/>
    <w:rsid w:val="001C199A"/>
    <w:rsid w:val="001C237F"/>
    <w:rsid w:val="001C2635"/>
    <w:rsid w:val="001C2AEF"/>
    <w:rsid w:val="001C2F30"/>
    <w:rsid w:val="001C30EE"/>
    <w:rsid w:val="001C3444"/>
    <w:rsid w:val="001C35A9"/>
    <w:rsid w:val="001C360F"/>
    <w:rsid w:val="001C3F93"/>
    <w:rsid w:val="001C42C6"/>
    <w:rsid w:val="001C46B3"/>
    <w:rsid w:val="001C4CD1"/>
    <w:rsid w:val="001C509D"/>
    <w:rsid w:val="001C50EE"/>
    <w:rsid w:val="001C526B"/>
    <w:rsid w:val="001C54BE"/>
    <w:rsid w:val="001C5809"/>
    <w:rsid w:val="001C5B3D"/>
    <w:rsid w:val="001C5CBD"/>
    <w:rsid w:val="001C629F"/>
    <w:rsid w:val="001C631A"/>
    <w:rsid w:val="001C6643"/>
    <w:rsid w:val="001C6AE1"/>
    <w:rsid w:val="001C6B74"/>
    <w:rsid w:val="001C6B87"/>
    <w:rsid w:val="001C6BB0"/>
    <w:rsid w:val="001C6FA5"/>
    <w:rsid w:val="001C706F"/>
    <w:rsid w:val="001C731F"/>
    <w:rsid w:val="001C78DD"/>
    <w:rsid w:val="001C7C10"/>
    <w:rsid w:val="001C7DED"/>
    <w:rsid w:val="001C7F97"/>
    <w:rsid w:val="001C7FEA"/>
    <w:rsid w:val="001D03D3"/>
    <w:rsid w:val="001D03DC"/>
    <w:rsid w:val="001D0519"/>
    <w:rsid w:val="001D0DCC"/>
    <w:rsid w:val="001D13F4"/>
    <w:rsid w:val="001D169D"/>
    <w:rsid w:val="001D1A1D"/>
    <w:rsid w:val="001D1B6E"/>
    <w:rsid w:val="001D207D"/>
    <w:rsid w:val="001D2594"/>
    <w:rsid w:val="001D25B3"/>
    <w:rsid w:val="001D275B"/>
    <w:rsid w:val="001D285A"/>
    <w:rsid w:val="001D29A9"/>
    <w:rsid w:val="001D2D54"/>
    <w:rsid w:val="001D2D63"/>
    <w:rsid w:val="001D2EA1"/>
    <w:rsid w:val="001D3B4F"/>
    <w:rsid w:val="001D412C"/>
    <w:rsid w:val="001D4733"/>
    <w:rsid w:val="001D4894"/>
    <w:rsid w:val="001D5013"/>
    <w:rsid w:val="001D5641"/>
    <w:rsid w:val="001D5909"/>
    <w:rsid w:val="001D6671"/>
    <w:rsid w:val="001D73CF"/>
    <w:rsid w:val="001D73FB"/>
    <w:rsid w:val="001D796B"/>
    <w:rsid w:val="001D7D98"/>
    <w:rsid w:val="001E0320"/>
    <w:rsid w:val="001E03EE"/>
    <w:rsid w:val="001E04CA"/>
    <w:rsid w:val="001E04F3"/>
    <w:rsid w:val="001E0725"/>
    <w:rsid w:val="001E089E"/>
    <w:rsid w:val="001E0ABE"/>
    <w:rsid w:val="001E0BD0"/>
    <w:rsid w:val="001E11B8"/>
    <w:rsid w:val="001E11E1"/>
    <w:rsid w:val="001E1759"/>
    <w:rsid w:val="001E17D7"/>
    <w:rsid w:val="001E1B43"/>
    <w:rsid w:val="001E1D4B"/>
    <w:rsid w:val="001E258C"/>
    <w:rsid w:val="001E2BBE"/>
    <w:rsid w:val="001E3F88"/>
    <w:rsid w:val="001E41C5"/>
    <w:rsid w:val="001E4231"/>
    <w:rsid w:val="001E42B8"/>
    <w:rsid w:val="001E42E0"/>
    <w:rsid w:val="001E4A5A"/>
    <w:rsid w:val="001E5CBD"/>
    <w:rsid w:val="001E5F3B"/>
    <w:rsid w:val="001E5F5C"/>
    <w:rsid w:val="001E6081"/>
    <w:rsid w:val="001E6086"/>
    <w:rsid w:val="001E6A41"/>
    <w:rsid w:val="001E6EB2"/>
    <w:rsid w:val="001E70E1"/>
    <w:rsid w:val="001E76F3"/>
    <w:rsid w:val="001E776F"/>
    <w:rsid w:val="001E7952"/>
    <w:rsid w:val="001E7962"/>
    <w:rsid w:val="001E7E62"/>
    <w:rsid w:val="001F0654"/>
    <w:rsid w:val="001F085F"/>
    <w:rsid w:val="001F0A2F"/>
    <w:rsid w:val="001F1FA5"/>
    <w:rsid w:val="001F1FFF"/>
    <w:rsid w:val="001F286B"/>
    <w:rsid w:val="001F2EC7"/>
    <w:rsid w:val="001F331E"/>
    <w:rsid w:val="001F3507"/>
    <w:rsid w:val="001F35CF"/>
    <w:rsid w:val="001F386F"/>
    <w:rsid w:val="001F3DA6"/>
    <w:rsid w:val="001F40F6"/>
    <w:rsid w:val="001F4922"/>
    <w:rsid w:val="001F53AF"/>
    <w:rsid w:val="001F5475"/>
    <w:rsid w:val="001F5566"/>
    <w:rsid w:val="001F5ABA"/>
    <w:rsid w:val="001F5CAA"/>
    <w:rsid w:val="001F606B"/>
    <w:rsid w:val="001F7271"/>
    <w:rsid w:val="001F7890"/>
    <w:rsid w:val="001F79A0"/>
    <w:rsid w:val="001F7EDB"/>
    <w:rsid w:val="00200043"/>
    <w:rsid w:val="00201074"/>
    <w:rsid w:val="00201662"/>
    <w:rsid w:val="00201AF3"/>
    <w:rsid w:val="00201CD1"/>
    <w:rsid w:val="00201CE0"/>
    <w:rsid w:val="00201FB4"/>
    <w:rsid w:val="00202462"/>
    <w:rsid w:val="00202878"/>
    <w:rsid w:val="002028A1"/>
    <w:rsid w:val="002030A6"/>
    <w:rsid w:val="00203127"/>
    <w:rsid w:val="00203162"/>
    <w:rsid w:val="0020354D"/>
    <w:rsid w:val="00203A11"/>
    <w:rsid w:val="002040F8"/>
    <w:rsid w:val="002041B4"/>
    <w:rsid w:val="00204706"/>
    <w:rsid w:val="0020497B"/>
    <w:rsid w:val="00204AB3"/>
    <w:rsid w:val="00204FE4"/>
    <w:rsid w:val="00205676"/>
    <w:rsid w:val="00205A66"/>
    <w:rsid w:val="002067B7"/>
    <w:rsid w:val="00206F13"/>
    <w:rsid w:val="00206F69"/>
    <w:rsid w:val="00207427"/>
    <w:rsid w:val="00207498"/>
    <w:rsid w:val="002074EE"/>
    <w:rsid w:val="00207571"/>
    <w:rsid w:val="00207A16"/>
    <w:rsid w:val="00207AE1"/>
    <w:rsid w:val="00207BC2"/>
    <w:rsid w:val="00207BFD"/>
    <w:rsid w:val="00207D9C"/>
    <w:rsid w:val="00207DD6"/>
    <w:rsid w:val="00207DDD"/>
    <w:rsid w:val="00207FE5"/>
    <w:rsid w:val="0021019D"/>
    <w:rsid w:val="00210318"/>
    <w:rsid w:val="002105C0"/>
    <w:rsid w:val="002105F8"/>
    <w:rsid w:val="00210767"/>
    <w:rsid w:val="002108AF"/>
    <w:rsid w:val="00210CC6"/>
    <w:rsid w:val="00210EDD"/>
    <w:rsid w:val="00211148"/>
    <w:rsid w:val="002112FD"/>
    <w:rsid w:val="00211342"/>
    <w:rsid w:val="002118D2"/>
    <w:rsid w:val="00211E5D"/>
    <w:rsid w:val="00212871"/>
    <w:rsid w:val="002128B3"/>
    <w:rsid w:val="00212A86"/>
    <w:rsid w:val="00212AD4"/>
    <w:rsid w:val="00212B62"/>
    <w:rsid w:val="00212B85"/>
    <w:rsid w:val="00212F85"/>
    <w:rsid w:val="00213331"/>
    <w:rsid w:val="0021364D"/>
    <w:rsid w:val="00214018"/>
    <w:rsid w:val="0021413B"/>
    <w:rsid w:val="0021421F"/>
    <w:rsid w:val="002147A7"/>
    <w:rsid w:val="00214EA7"/>
    <w:rsid w:val="00215419"/>
    <w:rsid w:val="002154CA"/>
    <w:rsid w:val="00215645"/>
    <w:rsid w:val="00215B46"/>
    <w:rsid w:val="00216271"/>
    <w:rsid w:val="002162BE"/>
    <w:rsid w:val="00216444"/>
    <w:rsid w:val="002168AE"/>
    <w:rsid w:val="002169EF"/>
    <w:rsid w:val="00217289"/>
    <w:rsid w:val="002173A7"/>
    <w:rsid w:val="00217666"/>
    <w:rsid w:val="00217667"/>
    <w:rsid w:val="002176AB"/>
    <w:rsid w:val="00217DFC"/>
    <w:rsid w:val="00217E9F"/>
    <w:rsid w:val="00220033"/>
    <w:rsid w:val="002202B4"/>
    <w:rsid w:val="002203BD"/>
    <w:rsid w:val="00220E68"/>
    <w:rsid w:val="00220F2F"/>
    <w:rsid w:val="00221147"/>
    <w:rsid w:val="002216C1"/>
    <w:rsid w:val="002217D5"/>
    <w:rsid w:val="00221A5A"/>
    <w:rsid w:val="00221E77"/>
    <w:rsid w:val="00221F31"/>
    <w:rsid w:val="002220A4"/>
    <w:rsid w:val="00222569"/>
    <w:rsid w:val="002225C0"/>
    <w:rsid w:val="00222631"/>
    <w:rsid w:val="00222666"/>
    <w:rsid w:val="00222856"/>
    <w:rsid w:val="00222D53"/>
    <w:rsid w:val="002231EA"/>
    <w:rsid w:val="002236F3"/>
    <w:rsid w:val="00223C0A"/>
    <w:rsid w:val="00223C57"/>
    <w:rsid w:val="00223E90"/>
    <w:rsid w:val="00223F86"/>
    <w:rsid w:val="00224483"/>
    <w:rsid w:val="00224531"/>
    <w:rsid w:val="00224590"/>
    <w:rsid w:val="00224734"/>
    <w:rsid w:val="0022489A"/>
    <w:rsid w:val="00224A5C"/>
    <w:rsid w:val="00224B00"/>
    <w:rsid w:val="00224E02"/>
    <w:rsid w:val="00224F37"/>
    <w:rsid w:val="00225143"/>
    <w:rsid w:val="00225161"/>
    <w:rsid w:val="00225F6B"/>
    <w:rsid w:val="002264C1"/>
    <w:rsid w:val="002266F9"/>
    <w:rsid w:val="00226A60"/>
    <w:rsid w:val="00227460"/>
    <w:rsid w:val="002274DD"/>
    <w:rsid w:val="00227593"/>
    <w:rsid w:val="00227614"/>
    <w:rsid w:val="0022762B"/>
    <w:rsid w:val="00227D70"/>
    <w:rsid w:val="0023060F"/>
    <w:rsid w:val="00230622"/>
    <w:rsid w:val="00230638"/>
    <w:rsid w:val="002307EE"/>
    <w:rsid w:val="00231778"/>
    <w:rsid w:val="00231AB9"/>
    <w:rsid w:val="00231D5C"/>
    <w:rsid w:val="002326BE"/>
    <w:rsid w:val="002327E5"/>
    <w:rsid w:val="00232BE3"/>
    <w:rsid w:val="002333C3"/>
    <w:rsid w:val="0023340F"/>
    <w:rsid w:val="00233B68"/>
    <w:rsid w:val="00233D9C"/>
    <w:rsid w:val="002349AC"/>
    <w:rsid w:val="00235285"/>
    <w:rsid w:val="00235287"/>
    <w:rsid w:val="002354D1"/>
    <w:rsid w:val="00235545"/>
    <w:rsid w:val="00235619"/>
    <w:rsid w:val="00235833"/>
    <w:rsid w:val="00235945"/>
    <w:rsid w:val="002359A8"/>
    <w:rsid w:val="00235AFE"/>
    <w:rsid w:val="00235B2C"/>
    <w:rsid w:val="00235D1B"/>
    <w:rsid w:val="0023606F"/>
    <w:rsid w:val="0023658A"/>
    <w:rsid w:val="002365CC"/>
    <w:rsid w:val="002368C7"/>
    <w:rsid w:val="00236C99"/>
    <w:rsid w:val="002373A8"/>
    <w:rsid w:val="00237577"/>
    <w:rsid w:val="002379AA"/>
    <w:rsid w:val="00237C16"/>
    <w:rsid w:val="00237D5F"/>
    <w:rsid w:val="002400C4"/>
    <w:rsid w:val="002406D5"/>
    <w:rsid w:val="002407DD"/>
    <w:rsid w:val="00241009"/>
    <w:rsid w:val="0024191D"/>
    <w:rsid w:val="00241A40"/>
    <w:rsid w:val="00241FD5"/>
    <w:rsid w:val="00241FEE"/>
    <w:rsid w:val="002428A9"/>
    <w:rsid w:val="00242B62"/>
    <w:rsid w:val="0024338B"/>
    <w:rsid w:val="002434F3"/>
    <w:rsid w:val="00243628"/>
    <w:rsid w:val="00243AE0"/>
    <w:rsid w:val="00243CD3"/>
    <w:rsid w:val="00244D52"/>
    <w:rsid w:val="0024500B"/>
    <w:rsid w:val="0024583A"/>
    <w:rsid w:val="00245868"/>
    <w:rsid w:val="0024652D"/>
    <w:rsid w:val="002465C7"/>
    <w:rsid w:val="00246B13"/>
    <w:rsid w:val="00246CA2"/>
    <w:rsid w:val="00246F88"/>
    <w:rsid w:val="002474CC"/>
    <w:rsid w:val="00247C8D"/>
    <w:rsid w:val="00247E2D"/>
    <w:rsid w:val="00250324"/>
    <w:rsid w:val="0025075F"/>
    <w:rsid w:val="00251499"/>
    <w:rsid w:val="0025186E"/>
    <w:rsid w:val="00251B20"/>
    <w:rsid w:val="00251BB4"/>
    <w:rsid w:val="00251E59"/>
    <w:rsid w:val="00251FC1"/>
    <w:rsid w:val="0025206F"/>
    <w:rsid w:val="002521BC"/>
    <w:rsid w:val="0025282E"/>
    <w:rsid w:val="00252A7A"/>
    <w:rsid w:val="00252B0E"/>
    <w:rsid w:val="00253353"/>
    <w:rsid w:val="00253AE0"/>
    <w:rsid w:val="00253B49"/>
    <w:rsid w:val="00253B8D"/>
    <w:rsid w:val="00254570"/>
    <w:rsid w:val="00254659"/>
    <w:rsid w:val="00254B88"/>
    <w:rsid w:val="00254BC6"/>
    <w:rsid w:val="00254D51"/>
    <w:rsid w:val="00254EDE"/>
    <w:rsid w:val="00254FB6"/>
    <w:rsid w:val="00255224"/>
    <w:rsid w:val="00255280"/>
    <w:rsid w:val="00255650"/>
    <w:rsid w:val="002557C4"/>
    <w:rsid w:val="00255CAF"/>
    <w:rsid w:val="00255E4E"/>
    <w:rsid w:val="00255EE4"/>
    <w:rsid w:val="002568C0"/>
    <w:rsid w:val="00256A4E"/>
    <w:rsid w:val="002572FB"/>
    <w:rsid w:val="0025745D"/>
    <w:rsid w:val="0025776F"/>
    <w:rsid w:val="00257FF5"/>
    <w:rsid w:val="0026021B"/>
    <w:rsid w:val="00260294"/>
    <w:rsid w:val="002602C3"/>
    <w:rsid w:val="00261261"/>
    <w:rsid w:val="00261F94"/>
    <w:rsid w:val="002620C9"/>
    <w:rsid w:val="00262334"/>
    <w:rsid w:val="0026272E"/>
    <w:rsid w:val="0026282E"/>
    <w:rsid w:val="00262A85"/>
    <w:rsid w:val="00262FDA"/>
    <w:rsid w:val="00262FF6"/>
    <w:rsid w:val="0026315A"/>
    <w:rsid w:val="00263174"/>
    <w:rsid w:val="00263501"/>
    <w:rsid w:val="002636A5"/>
    <w:rsid w:val="0026377A"/>
    <w:rsid w:val="002637AB"/>
    <w:rsid w:val="0026382A"/>
    <w:rsid w:val="00263C3D"/>
    <w:rsid w:val="00263CD5"/>
    <w:rsid w:val="00265176"/>
    <w:rsid w:val="002660BE"/>
    <w:rsid w:val="00266F5C"/>
    <w:rsid w:val="0026718E"/>
    <w:rsid w:val="002672C0"/>
    <w:rsid w:val="002701AA"/>
    <w:rsid w:val="0027066F"/>
    <w:rsid w:val="00270A7F"/>
    <w:rsid w:val="00270B33"/>
    <w:rsid w:val="00270DC7"/>
    <w:rsid w:val="00271425"/>
    <w:rsid w:val="002716C6"/>
    <w:rsid w:val="0027181F"/>
    <w:rsid w:val="002718DA"/>
    <w:rsid w:val="002719EA"/>
    <w:rsid w:val="002721B6"/>
    <w:rsid w:val="0027272D"/>
    <w:rsid w:val="002728F8"/>
    <w:rsid w:val="0027327B"/>
    <w:rsid w:val="00273BA5"/>
    <w:rsid w:val="00273D08"/>
    <w:rsid w:val="00273E40"/>
    <w:rsid w:val="00273EA6"/>
    <w:rsid w:val="00273F1A"/>
    <w:rsid w:val="00274228"/>
    <w:rsid w:val="00274414"/>
    <w:rsid w:val="002745B7"/>
    <w:rsid w:val="00274650"/>
    <w:rsid w:val="00275194"/>
    <w:rsid w:val="002753AE"/>
    <w:rsid w:val="00275524"/>
    <w:rsid w:val="00275B90"/>
    <w:rsid w:val="00275BF8"/>
    <w:rsid w:val="0027621F"/>
    <w:rsid w:val="002763B5"/>
    <w:rsid w:val="002763F7"/>
    <w:rsid w:val="00276509"/>
    <w:rsid w:val="00276537"/>
    <w:rsid w:val="0027679E"/>
    <w:rsid w:val="00276D92"/>
    <w:rsid w:val="00276DAD"/>
    <w:rsid w:val="00277828"/>
    <w:rsid w:val="00280031"/>
    <w:rsid w:val="0028004F"/>
    <w:rsid w:val="002800C0"/>
    <w:rsid w:val="002802FA"/>
    <w:rsid w:val="00280D07"/>
    <w:rsid w:val="00280D21"/>
    <w:rsid w:val="00280ECC"/>
    <w:rsid w:val="00280FD5"/>
    <w:rsid w:val="0028107B"/>
    <w:rsid w:val="00281205"/>
    <w:rsid w:val="002817FA"/>
    <w:rsid w:val="00281B89"/>
    <w:rsid w:val="00281C29"/>
    <w:rsid w:val="00281E8D"/>
    <w:rsid w:val="002820C8"/>
    <w:rsid w:val="0028212F"/>
    <w:rsid w:val="00282351"/>
    <w:rsid w:val="002824BA"/>
    <w:rsid w:val="00282C4D"/>
    <w:rsid w:val="00282D51"/>
    <w:rsid w:val="00282E3C"/>
    <w:rsid w:val="002830BE"/>
    <w:rsid w:val="00283797"/>
    <w:rsid w:val="0028393B"/>
    <w:rsid w:val="00284B54"/>
    <w:rsid w:val="00284C7D"/>
    <w:rsid w:val="002852D1"/>
    <w:rsid w:val="00285662"/>
    <w:rsid w:val="0028568A"/>
    <w:rsid w:val="0028587E"/>
    <w:rsid w:val="00285D4D"/>
    <w:rsid w:val="00285F41"/>
    <w:rsid w:val="0028636D"/>
    <w:rsid w:val="002864C9"/>
    <w:rsid w:val="00286710"/>
    <w:rsid w:val="002872FA"/>
    <w:rsid w:val="00287332"/>
    <w:rsid w:val="00287352"/>
    <w:rsid w:val="00287609"/>
    <w:rsid w:val="0029065A"/>
    <w:rsid w:val="002908F2"/>
    <w:rsid w:val="00290966"/>
    <w:rsid w:val="0029098F"/>
    <w:rsid w:val="00290B89"/>
    <w:rsid w:val="0029102B"/>
    <w:rsid w:val="002913DF"/>
    <w:rsid w:val="0029142C"/>
    <w:rsid w:val="00291470"/>
    <w:rsid w:val="00291B6C"/>
    <w:rsid w:val="0029266D"/>
    <w:rsid w:val="00292CDD"/>
    <w:rsid w:val="00292EC9"/>
    <w:rsid w:val="00293358"/>
    <w:rsid w:val="00293AA7"/>
    <w:rsid w:val="00293AB6"/>
    <w:rsid w:val="002946FD"/>
    <w:rsid w:val="00294AC8"/>
    <w:rsid w:val="002951A1"/>
    <w:rsid w:val="00295276"/>
    <w:rsid w:val="002957BA"/>
    <w:rsid w:val="00295A3D"/>
    <w:rsid w:val="00295B43"/>
    <w:rsid w:val="002961FA"/>
    <w:rsid w:val="002967D3"/>
    <w:rsid w:val="00296983"/>
    <w:rsid w:val="00296B84"/>
    <w:rsid w:val="00296E12"/>
    <w:rsid w:val="0029702A"/>
    <w:rsid w:val="0029759E"/>
    <w:rsid w:val="00297E99"/>
    <w:rsid w:val="00297F00"/>
    <w:rsid w:val="002A0139"/>
    <w:rsid w:val="002A0201"/>
    <w:rsid w:val="002A080A"/>
    <w:rsid w:val="002A094B"/>
    <w:rsid w:val="002A0BAE"/>
    <w:rsid w:val="002A0C04"/>
    <w:rsid w:val="002A10C7"/>
    <w:rsid w:val="002A1D14"/>
    <w:rsid w:val="002A1DE4"/>
    <w:rsid w:val="002A1EA8"/>
    <w:rsid w:val="002A1FCB"/>
    <w:rsid w:val="002A34AA"/>
    <w:rsid w:val="002A38DF"/>
    <w:rsid w:val="002A3A65"/>
    <w:rsid w:val="002A3D98"/>
    <w:rsid w:val="002A42DE"/>
    <w:rsid w:val="002A438D"/>
    <w:rsid w:val="002A487F"/>
    <w:rsid w:val="002A4A78"/>
    <w:rsid w:val="002A4EBB"/>
    <w:rsid w:val="002A4FA6"/>
    <w:rsid w:val="002A53A1"/>
    <w:rsid w:val="002A53EA"/>
    <w:rsid w:val="002A55A7"/>
    <w:rsid w:val="002A574C"/>
    <w:rsid w:val="002A582D"/>
    <w:rsid w:val="002A59DC"/>
    <w:rsid w:val="002A5A5A"/>
    <w:rsid w:val="002A5A64"/>
    <w:rsid w:val="002A64EA"/>
    <w:rsid w:val="002A679A"/>
    <w:rsid w:val="002A68DC"/>
    <w:rsid w:val="002A695C"/>
    <w:rsid w:val="002A6D29"/>
    <w:rsid w:val="002A6E47"/>
    <w:rsid w:val="002A70A8"/>
    <w:rsid w:val="002A74AD"/>
    <w:rsid w:val="002A76A5"/>
    <w:rsid w:val="002A7700"/>
    <w:rsid w:val="002A7879"/>
    <w:rsid w:val="002A7E48"/>
    <w:rsid w:val="002B051B"/>
    <w:rsid w:val="002B08C7"/>
    <w:rsid w:val="002B0A1C"/>
    <w:rsid w:val="002B0A9F"/>
    <w:rsid w:val="002B0DF2"/>
    <w:rsid w:val="002B0E8F"/>
    <w:rsid w:val="002B1597"/>
    <w:rsid w:val="002B1C16"/>
    <w:rsid w:val="002B2862"/>
    <w:rsid w:val="002B2ABC"/>
    <w:rsid w:val="002B2CB7"/>
    <w:rsid w:val="002B35F5"/>
    <w:rsid w:val="002B3963"/>
    <w:rsid w:val="002B3BE0"/>
    <w:rsid w:val="002B40E9"/>
    <w:rsid w:val="002B42E6"/>
    <w:rsid w:val="002B4771"/>
    <w:rsid w:val="002B493B"/>
    <w:rsid w:val="002B4B55"/>
    <w:rsid w:val="002B4D11"/>
    <w:rsid w:val="002B4E76"/>
    <w:rsid w:val="002B56B6"/>
    <w:rsid w:val="002B5A5F"/>
    <w:rsid w:val="002B5C95"/>
    <w:rsid w:val="002B5E8C"/>
    <w:rsid w:val="002B685A"/>
    <w:rsid w:val="002B70B0"/>
    <w:rsid w:val="002B7174"/>
    <w:rsid w:val="002B7291"/>
    <w:rsid w:val="002B72CE"/>
    <w:rsid w:val="002B731D"/>
    <w:rsid w:val="002B7495"/>
    <w:rsid w:val="002B77BC"/>
    <w:rsid w:val="002B7B46"/>
    <w:rsid w:val="002B7F18"/>
    <w:rsid w:val="002B7F79"/>
    <w:rsid w:val="002C048B"/>
    <w:rsid w:val="002C0DE1"/>
    <w:rsid w:val="002C0E0F"/>
    <w:rsid w:val="002C1815"/>
    <w:rsid w:val="002C1AD2"/>
    <w:rsid w:val="002C1FD8"/>
    <w:rsid w:val="002C217F"/>
    <w:rsid w:val="002C239F"/>
    <w:rsid w:val="002C260B"/>
    <w:rsid w:val="002C2775"/>
    <w:rsid w:val="002C282C"/>
    <w:rsid w:val="002C2ADB"/>
    <w:rsid w:val="002C2DB1"/>
    <w:rsid w:val="002C31AF"/>
    <w:rsid w:val="002C3423"/>
    <w:rsid w:val="002C3585"/>
    <w:rsid w:val="002C36E4"/>
    <w:rsid w:val="002C38FE"/>
    <w:rsid w:val="002C3C2A"/>
    <w:rsid w:val="002C3CB5"/>
    <w:rsid w:val="002C3CEF"/>
    <w:rsid w:val="002C3DAB"/>
    <w:rsid w:val="002C3E96"/>
    <w:rsid w:val="002C50EE"/>
    <w:rsid w:val="002C512E"/>
    <w:rsid w:val="002C51AB"/>
    <w:rsid w:val="002C5745"/>
    <w:rsid w:val="002C580C"/>
    <w:rsid w:val="002C5AF9"/>
    <w:rsid w:val="002C6005"/>
    <w:rsid w:val="002C60C7"/>
    <w:rsid w:val="002C61A8"/>
    <w:rsid w:val="002C6906"/>
    <w:rsid w:val="002C69E5"/>
    <w:rsid w:val="002C6EBF"/>
    <w:rsid w:val="002C6F7F"/>
    <w:rsid w:val="002C713E"/>
    <w:rsid w:val="002C72E7"/>
    <w:rsid w:val="002C7317"/>
    <w:rsid w:val="002C7537"/>
    <w:rsid w:val="002C7E7A"/>
    <w:rsid w:val="002C7F4F"/>
    <w:rsid w:val="002D0055"/>
    <w:rsid w:val="002D01B8"/>
    <w:rsid w:val="002D0223"/>
    <w:rsid w:val="002D0325"/>
    <w:rsid w:val="002D099A"/>
    <w:rsid w:val="002D0E7B"/>
    <w:rsid w:val="002D1617"/>
    <w:rsid w:val="002D1655"/>
    <w:rsid w:val="002D1A55"/>
    <w:rsid w:val="002D210D"/>
    <w:rsid w:val="002D213E"/>
    <w:rsid w:val="002D24C1"/>
    <w:rsid w:val="002D280F"/>
    <w:rsid w:val="002D2C79"/>
    <w:rsid w:val="002D2DAB"/>
    <w:rsid w:val="002D324F"/>
    <w:rsid w:val="002D328C"/>
    <w:rsid w:val="002D3CA1"/>
    <w:rsid w:val="002D40A5"/>
    <w:rsid w:val="002D435D"/>
    <w:rsid w:val="002D4439"/>
    <w:rsid w:val="002D459E"/>
    <w:rsid w:val="002D464B"/>
    <w:rsid w:val="002D484E"/>
    <w:rsid w:val="002D507E"/>
    <w:rsid w:val="002D51EB"/>
    <w:rsid w:val="002D522E"/>
    <w:rsid w:val="002D5AD7"/>
    <w:rsid w:val="002D5DE0"/>
    <w:rsid w:val="002D634A"/>
    <w:rsid w:val="002D6600"/>
    <w:rsid w:val="002D670B"/>
    <w:rsid w:val="002D6B46"/>
    <w:rsid w:val="002D6E29"/>
    <w:rsid w:val="002D74A4"/>
    <w:rsid w:val="002E0239"/>
    <w:rsid w:val="002E0913"/>
    <w:rsid w:val="002E0985"/>
    <w:rsid w:val="002E0CA0"/>
    <w:rsid w:val="002E1E49"/>
    <w:rsid w:val="002E2129"/>
    <w:rsid w:val="002E23F4"/>
    <w:rsid w:val="002E245E"/>
    <w:rsid w:val="002E2B26"/>
    <w:rsid w:val="002E2B94"/>
    <w:rsid w:val="002E2DBF"/>
    <w:rsid w:val="002E3831"/>
    <w:rsid w:val="002E3C61"/>
    <w:rsid w:val="002E3E3F"/>
    <w:rsid w:val="002E4241"/>
    <w:rsid w:val="002E4492"/>
    <w:rsid w:val="002E47E2"/>
    <w:rsid w:val="002E49A2"/>
    <w:rsid w:val="002E49E1"/>
    <w:rsid w:val="002E4B90"/>
    <w:rsid w:val="002E50D7"/>
    <w:rsid w:val="002E5527"/>
    <w:rsid w:val="002E6719"/>
    <w:rsid w:val="002E6A6D"/>
    <w:rsid w:val="002E6A77"/>
    <w:rsid w:val="002E6E13"/>
    <w:rsid w:val="002E6E4A"/>
    <w:rsid w:val="002E6FF6"/>
    <w:rsid w:val="002E787A"/>
    <w:rsid w:val="002E78F3"/>
    <w:rsid w:val="002E7C2E"/>
    <w:rsid w:val="002F050C"/>
    <w:rsid w:val="002F098A"/>
    <w:rsid w:val="002F0A60"/>
    <w:rsid w:val="002F0AEC"/>
    <w:rsid w:val="002F0C9C"/>
    <w:rsid w:val="002F1045"/>
    <w:rsid w:val="002F12F6"/>
    <w:rsid w:val="002F1442"/>
    <w:rsid w:val="002F1792"/>
    <w:rsid w:val="002F1C83"/>
    <w:rsid w:val="002F1CCF"/>
    <w:rsid w:val="002F1E99"/>
    <w:rsid w:val="002F2002"/>
    <w:rsid w:val="002F220F"/>
    <w:rsid w:val="002F2581"/>
    <w:rsid w:val="002F2D78"/>
    <w:rsid w:val="002F2E63"/>
    <w:rsid w:val="002F2F72"/>
    <w:rsid w:val="002F3159"/>
    <w:rsid w:val="002F3D4B"/>
    <w:rsid w:val="002F4C7E"/>
    <w:rsid w:val="002F4DBA"/>
    <w:rsid w:val="002F4E33"/>
    <w:rsid w:val="002F52BC"/>
    <w:rsid w:val="002F573A"/>
    <w:rsid w:val="002F5894"/>
    <w:rsid w:val="002F5F2C"/>
    <w:rsid w:val="002F6B75"/>
    <w:rsid w:val="002F6D1C"/>
    <w:rsid w:val="002F6F20"/>
    <w:rsid w:val="002F73AF"/>
    <w:rsid w:val="002F7429"/>
    <w:rsid w:val="002F76DD"/>
    <w:rsid w:val="002F7EE7"/>
    <w:rsid w:val="0030022C"/>
    <w:rsid w:val="003002BA"/>
    <w:rsid w:val="003009EF"/>
    <w:rsid w:val="00300A10"/>
    <w:rsid w:val="00301464"/>
    <w:rsid w:val="00301597"/>
    <w:rsid w:val="003023FF"/>
    <w:rsid w:val="003024C5"/>
    <w:rsid w:val="00302A12"/>
    <w:rsid w:val="00302D3F"/>
    <w:rsid w:val="00303B5C"/>
    <w:rsid w:val="00303F93"/>
    <w:rsid w:val="00304056"/>
    <w:rsid w:val="003043E4"/>
    <w:rsid w:val="0030444B"/>
    <w:rsid w:val="003044EA"/>
    <w:rsid w:val="003046FD"/>
    <w:rsid w:val="00304849"/>
    <w:rsid w:val="0030485C"/>
    <w:rsid w:val="00304B1D"/>
    <w:rsid w:val="00304F14"/>
    <w:rsid w:val="0030508E"/>
    <w:rsid w:val="003052CC"/>
    <w:rsid w:val="003053A8"/>
    <w:rsid w:val="003054A1"/>
    <w:rsid w:val="003061FA"/>
    <w:rsid w:val="003068F1"/>
    <w:rsid w:val="00306AA3"/>
    <w:rsid w:val="00306AC4"/>
    <w:rsid w:val="00306C9D"/>
    <w:rsid w:val="00307335"/>
    <w:rsid w:val="003075BE"/>
    <w:rsid w:val="00307753"/>
    <w:rsid w:val="003100E2"/>
    <w:rsid w:val="003101EE"/>
    <w:rsid w:val="003104EB"/>
    <w:rsid w:val="0031072F"/>
    <w:rsid w:val="003112DE"/>
    <w:rsid w:val="00311466"/>
    <w:rsid w:val="00311477"/>
    <w:rsid w:val="003116C0"/>
    <w:rsid w:val="003116C3"/>
    <w:rsid w:val="00311907"/>
    <w:rsid w:val="00311C10"/>
    <w:rsid w:val="00311CBB"/>
    <w:rsid w:val="00312253"/>
    <w:rsid w:val="0031225A"/>
    <w:rsid w:val="0031276B"/>
    <w:rsid w:val="00312882"/>
    <w:rsid w:val="00312BB7"/>
    <w:rsid w:val="00312D23"/>
    <w:rsid w:val="00312E79"/>
    <w:rsid w:val="0031322A"/>
    <w:rsid w:val="0031323B"/>
    <w:rsid w:val="00313663"/>
    <w:rsid w:val="00313A12"/>
    <w:rsid w:val="00314458"/>
    <w:rsid w:val="00315334"/>
    <w:rsid w:val="00316051"/>
    <w:rsid w:val="003160D2"/>
    <w:rsid w:val="00316710"/>
    <w:rsid w:val="00316847"/>
    <w:rsid w:val="00316ED5"/>
    <w:rsid w:val="003171E1"/>
    <w:rsid w:val="003175C8"/>
    <w:rsid w:val="00317690"/>
    <w:rsid w:val="003179ED"/>
    <w:rsid w:val="003200AA"/>
    <w:rsid w:val="00320131"/>
    <w:rsid w:val="003202D0"/>
    <w:rsid w:val="00320337"/>
    <w:rsid w:val="003206A6"/>
    <w:rsid w:val="003206BB"/>
    <w:rsid w:val="00320FF0"/>
    <w:rsid w:val="0032170D"/>
    <w:rsid w:val="003217C8"/>
    <w:rsid w:val="00321B42"/>
    <w:rsid w:val="003221FA"/>
    <w:rsid w:val="0032237E"/>
    <w:rsid w:val="0032247E"/>
    <w:rsid w:val="0032281D"/>
    <w:rsid w:val="00322AE8"/>
    <w:rsid w:val="00322C06"/>
    <w:rsid w:val="00322E2E"/>
    <w:rsid w:val="00322F6C"/>
    <w:rsid w:val="003230A7"/>
    <w:rsid w:val="00323103"/>
    <w:rsid w:val="00323AA9"/>
    <w:rsid w:val="00323B9A"/>
    <w:rsid w:val="00323DBC"/>
    <w:rsid w:val="0032403B"/>
    <w:rsid w:val="00324114"/>
    <w:rsid w:val="003247F1"/>
    <w:rsid w:val="00324A3F"/>
    <w:rsid w:val="00324C90"/>
    <w:rsid w:val="0032575A"/>
    <w:rsid w:val="00325B5A"/>
    <w:rsid w:val="00325C65"/>
    <w:rsid w:val="00325C6D"/>
    <w:rsid w:val="00326293"/>
    <w:rsid w:val="003263C8"/>
    <w:rsid w:val="00326620"/>
    <w:rsid w:val="003271CD"/>
    <w:rsid w:val="003277B7"/>
    <w:rsid w:val="00327AE8"/>
    <w:rsid w:val="00327C91"/>
    <w:rsid w:val="00330056"/>
    <w:rsid w:val="0033041B"/>
    <w:rsid w:val="00330959"/>
    <w:rsid w:val="00330D0A"/>
    <w:rsid w:val="00331459"/>
    <w:rsid w:val="0033206F"/>
    <w:rsid w:val="0033210B"/>
    <w:rsid w:val="00332124"/>
    <w:rsid w:val="00332428"/>
    <w:rsid w:val="003326F2"/>
    <w:rsid w:val="00332716"/>
    <w:rsid w:val="0033277E"/>
    <w:rsid w:val="00332B05"/>
    <w:rsid w:val="00332B42"/>
    <w:rsid w:val="00332BE7"/>
    <w:rsid w:val="00332E3D"/>
    <w:rsid w:val="0033307F"/>
    <w:rsid w:val="003330E1"/>
    <w:rsid w:val="00333287"/>
    <w:rsid w:val="00333489"/>
    <w:rsid w:val="00333806"/>
    <w:rsid w:val="00333986"/>
    <w:rsid w:val="003339D9"/>
    <w:rsid w:val="00333A78"/>
    <w:rsid w:val="00333C84"/>
    <w:rsid w:val="0033410B"/>
    <w:rsid w:val="003342F9"/>
    <w:rsid w:val="00334433"/>
    <w:rsid w:val="003345CC"/>
    <w:rsid w:val="00334ACB"/>
    <w:rsid w:val="00334B90"/>
    <w:rsid w:val="00334F1C"/>
    <w:rsid w:val="003353AF"/>
    <w:rsid w:val="003357FD"/>
    <w:rsid w:val="00335B6E"/>
    <w:rsid w:val="00335BEE"/>
    <w:rsid w:val="00335EE6"/>
    <w:rsid w:val="00336209"/>
    <w:rsid w:val="003366F4"/>
    <w:rsid w:val="00336BD5"/>
    <w:rsid w:val="00336CCD"/>
    <w:rsid w:val="00336FD6"/>
    <w:rsid w:val="00337004"/>
    <w:rsid w:val="00337205"/>
    <w:rsid w:val="003379E5"/>
    <w:rsid w:val="00337CBB"/>
    <w:rsid w:val="0034129A"/>
    <w:rsid w:val="0034141C"/>
    <w:rsid w:val="0034157C"/>
    <w:rsid w:val="00341604"/>
    <w:rsid w:val="003416B0"/>
    <w:rsid w:val="0034173F"/>
    <w:rsid w:val="003417A8"/>
    <w:rsid w:val="003418D0"/>
    <w:rsid w:val="003419AA"/>
    <w:rsid w:val="00342280"/>
    <w:rsid w:val="003424D9"/>
    <w:rsid w:val="003425B3"/>
    <w:rsid w:val="00342922"/>
    <w:rsid w:val="00342ED1"/>
    <w:rsid w:val="00343194"/>
    <w:rsid w:val="0034345F"/>
    <w:rsid w:val="0034382A"/>
    <w:rsid w:val="00343A1C"/>
    <w:rsid w:val="00343A27"/>
    <w:rsid w:val="00343E3C"/>
    <w:rsid w:val="00344D2B"/>
    <w:rsid w:val="00344D33"/>
    <w:rsid w:val="003450E4"/>
    <w:rsid w:val="003451EB"/>
    <w:rsid w:val="0034543D"/>
    <w:rsid w:val="00345CE5"/>
    <w:rsid w:val="00345E9B"/>
    <w:rsid w:val="00346047"/>
    <w:rsid w:val="003463A4"/>
    <w:rsid w:val="00346694"/>
    <w:rsid w:val="00347091"/>
    <w:rsid w:val="003476E9"/>
    <w:rsid w:val="00347C92"/>
    <w:rsid w:val="00347DCE"/>
    <w:rsid w:val="00350232"/>
    <w:rsid w:val="003507D9"/>
    <w:rsid w:val="00350C97"/>
    <w:rsid w:val="00350DF6"/>
    <w:rsid w:val="00350EDA"/>
    <w:rsid w:val="003511E9"/>
    <w:rsid w:val="003517CD"/>
    <w:rsid w:val="0035186D"/>
    <w:rsid w:val="00351BD3"/>
    <w:rsid w:val="00351D1E"/>
    <w:rsid w:val="00352221"/>
    <w:rsid w:val="00352278"/>
    <w:rsid w:val="00352370"/>
    <w:rsid w:val="00352CFD"/>
    <w:rsid w:val="00352E44"/>
    <w:rsid w:val="003530A5"/>
    <w:rsid w:val="00353397"/>
    <w:rsid w:val="00353551"/>
    <w:rsid w:val="00353A17"/>
    <w:rsid w:val="00353ACE"/>
    <w:rsid w:val="00353CEE"/>
    <w:rsid w:val="0035401B"/>
    <w:rsid w:val="00354C8A"/>
    <w:rsid w:val="00355417"/>
    <w:rsid w:val="0035541C"/>
    <w:rsid w:val="0035544C"/>
    <w:rsid w:val="0035552D"/>
    <w:rsid w:val="00355F4D"/>
    <w:rsid w:val="00355F83"/>
    <w:rsid w:val="00356270"/>
    <w:rsid w:val="00356426"/>
    <w:rsid w:val="00356DB1"/>
    <w:rsid w:val="003570DF"/>
    <w:rsid w:val="003571D5"/>
    <w:rsid w:val="00357563"/>
    <w:rsid w:val="00357985"/>
    <w:rsid w:val="00357A7C"/>
    <w:rsid w:val="00357CB6"/>
    <w:rsid w:val="00357F0C"/>
    <w:rsid w:val="003609C9"/>
    <w:rsid w:val="00360AE0"/>
    <w:rsid w:val="00360B51"/>
    <w:rsid w:val="0036140E"/>
    <w:rsid w:val="00361648"/>
    <w:rsid w:val="003616A5"/>
    <w:rsid w:val="00361A5D"/>
    <w:rsid w:val="00361B80"/>
    <w:rsid w:val="00361E52"/>
    <w:rsid w:val="003625E3"/>
    <w:rsid w:val="0036288E"/>
    <w:rsid w:val="00362AB2"/>
    <w:rsid w:val="00362C62"/>
    <w:rsid w:val="00362D3C"/>
    <w:rsid w:val="0036305F"/>
    <w:rsid w:val="00363320"/>
    <w:rsid w:val="00363862"/>
    <w:rsid w:val="00363B7A"/>
    <w:rsid w:val="00363C44"/>
    <w:rsid w:val="00363D49"/>
    <w:rsid w:val="003644A0"/>
    <w:rsid w:val="003649C9"/>
    <w:rsid w:val="00364A5A"/>
    <w:rsid w:val="00364C41"/>
    <w:rsid w:val="00364C53"/>
    <w:rsid w:val="00364E08"/>
    <w:rsid w:val="0036554B"/>
    <w:rsid w:val="00365729"/>
    <w:rsid w:val="00365ADB"/>
    <w:rsid w:val="00365C65"/>
    <w:rsid w:val="0036617B"/>
    <w:rsid w:val="003664D9"/>
    <w:rsid w:val="003674CC"/>
    <w:rsid w:val="003701A6"/>
    <w:rsid w:val="003706CC"/>
    <w:rsid w:val="003706D7"/>
    <w:rsid w:val="00371182"/>
    <w:rsid w:val="00371227"/>
    <w:rsid w:val="003716B4"/>
    <w:rsid w:val="00372213"/>
    <w:rsid w:val="00372E18"/>
    <w:rsid w:val="00373120"/>
    <w:rsid w:val="00373486"/>
    <w:rsid w:val="00373697"/>
    <w:rsid w:val="00373A3F"/>
    <w:rsid w:val="00373CFF"/>
    <w:rsid w:val="00373D2E"/>
    <w:rsid w:val="00373FCA"/>
    <w:rsid w:val="00374A0A"/>
    <w:rsid w:val="00375107"/>
    <w:rsid w:val="003751E4"/>
    <w:rsid w:val="003755EC"/>
    <w:rsid w:val="00375926"/>
    <w:rsid w:val="00375E07"/>
    <w:rsid w:val="00376164"/>
    <w:rsid w:val="003762FE"/>
    <w:rsid w:val="0037673B"/>
    <w:rsid w:val="00376960"/>
    <w:rsid w:val="0037721F"/>
    <w:rsid w:val="00377368"/>
    <w:rsid w:val="00377494"/>
    <w:rsid w:val="00377896"/>
    <w:rsid w:val="003778BC"/>
    <w:rsid w:val="00377B48"/>
    <w:rsid w:val="00377C0A"/>
    <w:rsid w:val="003802B8"/>
    <w:rsid w:val="0038041A"/>
    <w:rsid w:val="003809D4"/>
    <w:rsid w:val="00380A1F"/>
    <w:rsid w:val="00380A6D"/>
    <w:rsid w:val="00380FF8"/>
    <w:rsid w:val="003810CA"/>
    <w:rsid w:val="003811F7"/>
    <w:rsid w:val="003819F9"/>
    <w:rsid w:val="003823CC"/>
    <w:rsid w:val="003823DA"/>
    <w:rsid w:val="003823FA"/>
    <w:rsid w:val="00382D6F"/>
    <w:rsid w:val="00383923"/>
    <w:rsid w:val="00383B82"/>
    <w:rsid w:val="00383D5B"/>
    <w:rsid w:val="00383D63"/>
    <w:rsid w:val="00383EAA"/>
    <w:rsid w:val="003841A7"/>
    <w:rsid w:val="003847DF"/>
    <w:rsid w:val="00384842"/>
    <w:rsid w:val="00384843"/>
    <w:rsid w:val="00384A6C"/>
    <w:rsid w:val="00384E05"/>
    <w:rsid w:val="00384F47"/>
    <w:rsid w:val="00385407"/>
    <w:rsid w:val="00385700"/>
    <w:rsid w:val="00385943"/>
    <w:rsid w:val="003859A4"/>
    <w:rsid w:val="00385A05"/>
    <w:rsid w:val="00385A7E"/>
    <w:rsid w:val="00386535"/>
    <w:rsid w:val="00386600"/>
    <w:rsid w:val="003866C3"/>
    <w:rsid w:val="00386E23"/>
    <w:rsid w:val="0038727E"/>
    <w:rsid w:val="00387838"/>
    <w:rsid w:val="003878A0"/>
    <w:rsid w:val="00387F09"/>
    <w:rsid w:val="00390F5F"/>
    <w:rsid w:val="003913CC"/>
    <w:rsid w:val="003914AB"/>
    <w:rsid w:val="003914BC"/>
    <w:rsid w:val="003920B9"/>
    <w:rsid w:val="00392173"/>
    <w:rsid w:val="003927E1"/>
    <w:rsid w:val="003929B1"/>
    <w:rsid w:val="00392B19"/>
    <w:rsid w:val="00392DB9"/>
    <w:rsid w:val="003936AB"/>
    <w:rsid w:val="00393A11"/>
    <w:rsid w:val="003945AA"/>
    <w:rsid w:val="00394620"/>
    <w:rsid w:val="0039468B"/>
    <w:rsid w:val="003946AF"/>
    <w:rsid w:val="0039481E"/>
    <w:rsid w:val="00394C61"/>
    <w:rsid w:val="00395279"/>
    <w:rsid w:val="003952EC"/>
    <w:rsid w:val="00395EDD"/>
    <w:rsid w:val="0039600F"/>
    <w:rsid w:val="003960DD"/>
    <w:rsid w:val="00396106"/>
    <w:rsid w:val="00396748"/>
    <w:rsid w:val="00396AEA"/>
    <w:rsid w:val="00396B09"/>
    <w:rsid w:val="00396C4D"/>
    <w:rsid w:val="00397BD3"/>
    <w:rsid w:val="00397C1A"/>
    <w:rsid w:val="003A0430"/>
    <w:rsid w:val="003A0589"/>
    <w:rsid w:val="003A0674"/>
    <w:rsid w:val="003A07E0"/>
    <w:rsid w:val="003A0A9C"/>
    <w:rsid w:val="003A0E72"/>
    <w:rsid w:val="003A12C5"/>
    <w:rsid w:val="003A12CC"/>
    <w:rsid w:val="003A1F4B"/>
    <w:rsid w:val="003A1FB5"/>
    <w:rsid w:val="003A24AE"/>
    <w:rsid w:val="003A2D1E"/>
    <w:rsid w:val="003A2F19"/>
    <w:rsid w:val="003A2FF6"/>
    <w:rsid w:val="003A31D4"/>
    <w:rsid w:val="003A330D"/>
    <w:rsid w:val="003A35F5"/>
    <w:rsid w:val="003A4449"/>
    <w:rsid w:val="003A54F6"/>
    <w:rsid w:val="003A5B7C"/>
    <w:rsid w:val="003A64A5"/>
    <w:rsid w:val="003A714B"/>
    <w:rsid w:val="003A71F6"/>
    <w:rsid w:val="003A740D"/>
    <w:rsid w:val="003A76F2"/>
    <w:rsid w:val="003A79CB"/>
    <w:rsid w:val="003A79DB"/>
    <w:rsid w:val="003A7BC6"/>
    <w:rsid w:val="003A7C0C"/>
    <w:rsid w:val="003A7D14"/>
    <w:rsid w:val="003A7DEE"/>
    <w:rsid w:val="003A7E9F"/>
    <w:rsid w:val="003B00A6"/>
    <w:rsid w:val="003B02D0"/>
    <w:rsid w:val="003B0DF4"/>
    <w:rsid w:val="003B0F88"/>
    <w:rsid w:val="003B0FC2"/>
    <w:rsid w:val="003B12B0"/>
    <w:rsid w:val="003B1436"/>
    <w:rsid w:val="003B1522"/>
    <w:rsid w:val="003B1608"/>
    <w:rsid w:val="003B1C2B"/>
    <w:rsid w:val="003B20DF"/>
    <w:rsid w:val="003B21BB"/>
    <w:rsid w:val="003B2943"/>
    <w:rsid w:val="003B2B17"/>
    <w:rsid w:val="003B34E2"/>
    <w:rsid w:val="003B35FF"/>
    <w:rsid w:val="003B3899"/>
    <w:rsid w:val="003B39C0"/>
    <w:rsid w:val="003B3B3C"/>
    <w:rsid w:val="003B3B90"/>
    <w:rsid w:val="003B3E7D"/>
    <w:rsid w:val="003B3E90"/>
    <w:rsid w:val="003B401C"/>
    <w:rsid w:val="003B43A5"/>
    <w:rsid w:val="003B4CC0"/>
    <w:rsid w:val="003B4E5B"/>
    <w:rsid w:val="003B51EA"/>
    <w:rsid w:val="003B5843"/>
    <w:rsid w:val="003B5C32"/>
    <w:rsid w:val="003B6B17"/>
    <w:rsid w:val="003B701B"/>
    <w:rsid w:val="003B70DF"/>
    <w:rsid w:val="003B7215"/>
    <w:rsid w:val="003B7426"/>
    <w:rsid w:val="003B7654"/>
    <w:rsid w:val="003B7936"/>
    <w:rsid w:val="003B7A6B"/>
    <w:rsid w:val="003B7B69"/>
    <w:rsid w:val="003C00B8"/>
    <w:rsid w:val="003C0622"/>
    <w:rsid w:val="003C06C2"/>
    <w:rsid w:val="003C08EE"/>
    <w:rsid w:val="003C10F4"/>
    <w:rsid w:val="003C16F4"/>
    <w:rsid w:val="003C1730"/>
    <w:rsid w:val="003C17AD"/>
    <w:rsid w:val="003C1EFD"/>
    <w:rsid w:val="003C22C4"/>
    <w:rsid w:val="003C2461"/>
    <w:rsid w:val="003C25C1"/>
    <w:rsid w:val="003C26D3"/>
    <w:rsid w:val="003C2702"/>
    <w:rsid w:val="003C2752"/>
    <w:rsid w:val="003C2B89"/>
    <w:rsid w:val="003C30C7"/>
    <w:rsid w:val="003C33A0"/>
    <w:rsid w:val="003C351D"/>
    <w:rsid w:val="003C385D"/>
    <w:rsid w:val="003C45AB"/>
    <w:rsid w:val="003C4B10"/>
    <w:rsid w:val="003C4E48"/>
    <w:rsid w:val="003C4E7F"/>
    <w:rsid w:val="003C4FEB"/>
    <w:rsid w:val="003C5210"/>
    <w:rsid w:val="003C5283"/>
    <w:rsid w:val="003C5371"/>
    <w:rsid w:val="003C5E62"/>
    <w:rsid w:val="003C6020"/>
    <w:rsid w:val="003C62DF"/>
    <w:rsid w:val="003C67A2"/>
    <w:rsid w:val="003C6B64"/>
    <w:rsid w:val="003C6D01"/>
    <w:rsid w:val="003C6D83"/>
    <w:rsid w:val="003C71B3"/>
    <w:rsid w:val="003D0F4C"/>
    <w:rsid w:val="003D1343"/>
    <w:rsid w:val="003D14BB"/>
    <w:rsid w:val="003D166E"/>
    <w:rsid w:val="003D1B43"/>
    <w:rsid w:val="003D1C0B"/>
    <w:rsid w:val="003D293C"/>
    <w:rsid w:val="003D2E1A"/>
    <w:rsid w:val="003D3AF7"/>
    <w:rsid w:val="003D3FD7"/>
    <w:rsid w:val="003D4004"/>
    <w:rsid w:val="003D448F"/>
    <w:rsid w:val="003D485F"/>
    <w:rsid w:val="003D4A07"/>
    <w:rsid w:val="003D4E0F"/>
    <w:rsid w:val="003D5028"/>
    <w:rsid w:val="003D52F0"/>
    <w:rsid w:val="003D53D6"/>
    <w:rsid w:val="003D5559"/>
    <w:rsid w:val="003D59B6"/>
    <w:rsid w:val="003D5C46"/>
    <w:rsid w:val="003D5E53"/>
    <w:rsid w:val="003D622E"/>
    <w:rsid w:val="003D63EE"/>
    <w:rsid w:val="003D66AF"/>
    <w:rsid w:val="003D6C5D"/>
    <w:rsid w:val="003D769F"/>
    <w:rsid w:val="003D7BAD"/>
    <w:rsid w:val="003D7EE2"/>
    <w:rsid w:val="003E01C6"/>
    <w:rsid w:val="003E0E81"/>
    <w:rsid w:val="003E1711"/>
    <w:rsid w:val="003E1A4D"/>
    <w:rsid w:val="003E1D29"/>
    <w:rsid w:val="003E21F0"/>
    <w:rsid w:val="003E23BB"/>
    <w:rsid w:val="003E2546"/>
    <w:rsid w:val="003E286A"/>
    <w:rsid w:val="003E3090"/>
    <w:rsid w:val="003E3C7D"/>
    <w:rsid w:val="003E3CCC"/>
    <w:rsid w:val="003E402A"/>
    <w:rsid w:val="003E41D2"/>
    <w:rsid w:val="003E444C"/>
    <w:rsid w:val="003E4569"/>
    <w:rsid w:val="003E45B7"/>
    <w:rsid w:val="003E4D50"/>
    <w:rsid w:val="003E4E51"/>
    <w:rsid w:val="003E5243"/>
    <w:rsid w:val="003E5C0D"/>
    <w:rsid w:val="003E5FAA"/>
    <w:rsid w:val="003E6350"/>
    <w:rsid w:val="003E64CC"/>
    <w:rsid w:val="003E6AA1"/>
    <w:rsid w:val="003E6D9F"/>
    <w:rsid w:val="003E79B1"/>
    <w:rsid w:val="003E7A86"/>
    <w:rsid w:val="003E7B88"/>
    <w:rsid w:val="003E7CAE"/>
    <w:rsid w:val="003E7F34"/>
    <w:rsid w:val="003F00DF"/>
    <w:rsid w:val="003F082B"/>
    <w:rsid w:val="003F083C"/>
    <w:rsid w:val="003F0AAA"/>
    <w:rsid w:val="003F0E39"/>
    <w:rsid w:val="003F0EA2"/>
    <w:rsid w:val="003F1430"/>
    <w:rsid w:val="003F14FA"/>
    <w:rsid w:val="003F2232"/>
    <w:rsid w:val="003F2391"/>
    <w:rsid w:val="003F24AB"/>
    <w:rsid w:val="003F24CA"/>
    <w:rsid w:val="003F2700"/>
    <w:rsid w:val="003F2C32"/>
    <w:rsid w:val="003F31B0"/>
    <w:rsid w:val="003F3402"/>
    <w:rsid w:val="003F4269"/>
    <w:rsid w:val="003F43B2"/>
    <w:rsid w:val="003F445C"/>
    <w:rsid w:val="003F4DAD"/>
    <w:rsid w:val="003F53F2"/>
    <w:rsid w:val="003F5531"/>
    <w:rsid w:val="003F5836"/>
    <w:rsid w:val="003F5A6C"/>
    <w:rsid w:val="003F5CA1"/>
    <w:rsid w:val="003F5F9B"/>
    <w:rsid w:val="003F69EE"/>
    <w:rsid w:val="003F6A8E"/>
    <w:rsid w:val="003F6D51"/>
    <w:rsid w:val="003F6D94"/>
    <w:rsid w:val="003F7258"/>
    <w:rsid w:val="003F7343"/>
    <w:rsid w:val="003F743A"/>
    <w:rsid w:val="003F790B"/>
    <w:rsid w:val="004001E0"/>
    <w:rsid w:val="0040083D"/>
    <w:rsid w:val="004009E0"/>
    <w:rsid w:val="00400A2E"/>
    <w:rsid w:val="00400E58"/>
    <w:rsid w:val="004012E6"/>
    <w:rsid w:val="0040185E"/>
    <w:rsid w:val="00402546"/>
    <w:rsid w:val="004026C5"/>
    <w:rsid w:val="00402877"/>
    <w:rsid w:val="00402CB8"/>
    <w:rsid w:val="00403C60"/>
    <w:rsid w:val="00403D88"/>
    <w:rsid w:val="00403F3A"/>
    <w:rsid w:val="004042D5"/>
    <w:rsid w:val="004043B7"/>
    <w:rsid w:val="0040449B"/>
    <w:rsid w:val="00404C9D"/>
    <w:rsid w:val="00404CEE"/>
    <w:rsid w:val="00404D05"/>
    <w:rsid w:val="00404F14"/>
    <w:rsid w:val="004051F6"/>
    <w:rsid w:val="0040531E"/>
    <w:rsid w:val="0040536C"/>
    <w:rsid w:val="00406078"/>
    <w:rsid w:val="00406548"/>
    <w:rsid w:val="004065A0"/>
    <w:rsid w:val="004065B3"/>
    <w:rsid w:val="0040660B"/>
    <w:rsid w:val="00406BD0"/>
    <w:rsid w:val="00406C7E"/>
    <w:rsid w:val="004070AA"/>
    <w:rsid w:val="00407891"/>
    <w:rsid w:val="00407CD5"/>
    <w:rsid w:val="0041090A"/>
    <w:rsid w:val="00410C0F"/>
    <w:rsid w:val="004113EA"/>
    <w:rsid w:val="0041141D"/>
    <w:rsid w:val="004117F8"/>
    <w:rsid w:val="00411AE7"/>
    <w:rsid w:val="00412063"/>
    <w:rsid w:val="004120B8"/>
    <w:rsid w:val="00412218"/>
    <w:rsid w:val="00412387"/>
    <w:rsid w:val="004124BE"/>
    <w:rsid w:val="00412514"/>
    <w:rsid w:val="004125E0"/>
    <w:rsid w:val="00412E70"/>
    <w:rsid w:val="00412F25"/>
    <w:rsid w:val="004131E1"/>
    <w:rsid w:val="0041320B"/>
    <w:rsid w:val="0041370F"/>
    <w:rsid w:val="00413995"/>
    <w:rsid w:val="00413B1E"/>
    <w:rsid w:val="00413C08"/>
    <w:rsid w:val="004146C3"/>
    <w:rsid w:val="004149BA"/>
    <w:rsid w:val="004150A5"/>
    <w:rsid w:val="0041536D"/>
    <w:rsid w:val="0041555D"/>
    <w:rsid w:val="004155B1"/>
    <w:rsid w:val="004159C5"/>
    <w:rsid w:val="00415DDA"/>
    <w:rsid w:val="0041613A"/>
    <w:rsid w:val="00416330"/>
    <w:rsid w:val="0041688D"/>
    <w:rsid w:val="00416E4C"/>
    <w:rsid w:val="00416EF0"/>
    <w:rsid w:val="004172F9"/>
    <w:rsid w:val="00417870"/>
    <w:rsid w:val="004203FE"/>
    <w:rsid w:val="004205C1"/>
    <w:rsid w:val="00420C26"/>
    <w:rsid w:val="004213DD"/>
    <w:rsid w:val="004213E4"/>
    <w:rsid w:val="004216E2"/>
    <w:rsid w:val="00421907"/>
    <w:rsid w:val="004219BD"/>
    <w:rsid w:val="00421B99"/>
    <w:rsid w:val="00421EAC"/>
    <w:rsid w:val="00421EB3"/>
    <w:rsid w:val="00422319"/>
    <w:rsid w:val="004224D7"/>
    <w:rsid w:val="0042288A"/>
    <w:rsid w:val="004229F9"/>
    <w:rsid w:val="00423110"/>
    <w:rsid w:val="0042395A"/>
    <w:rsid w:val="00423A4D"/>
    <w:rsid w:val="00423AE2"/>
    <w:rsid w:val="00423E40"/>
    <w:rsid w:val="00423EDE"/>
    <w:rsid w:val="00424153"/>
    <w:rsid w:val="00424274"/>
    <w:rsid w:val="004247D6"/>
    <w:rsid w:val="0042493A"/>
    <w:rsid w:val="004249F5"/>
    <w:rsid w:val="004249F7"/>
    <w:rsid w:val="004250BB"/>
    <w:rsid w:val="004251FD"/>
    <w:rsid w:val="00425B41"/>
    <w:rsid w:val="00425FFC"/>
    <w:rsid w:val="004265C6"/>
    <w:rsid w:val="00426640"/>
    <w:rsid w:val="00426DA2"/>
    <w:rsid w:val="00426DB2"/>
    <w:rsid w:val="00426E4D"/>
    <w:rsid w:val="00427004"/>
    <w:rsid w:val="00427097"/>
    <w:rsid w:val="00427178"/>
    <w:rsid w:val="0042719B"/>
    <w:rsid w:val="0042721F"/>
    <w:rsid w:val="00427776"/>
    <w:rsid w:val="00427D35"/>
    <w:rsid w:val="004305B6"/>
    <w:rsid w:val="00430750"/>
    <w:rsid w:val="00430AA1"/>
    <w:rsid w:val="00430C59"/>
    <w:rsid w:val="00430F93"/>
    <w:rsid w:val="0043151F"/>
    <w:rsid w:val="00431D63"/>
    <w:rsid w:val="0043246C"/>
    <w:rsid w:val="004324EC"/>
    <w:rsid w:val="00432725"/>
    <w:rsid w:val="00432B75"/>
    <w:rsid w:val="0043333C"/>
    <w:rsid w:val="00433660"/>
    <w:rsid w:val="0043383E"/>
    <w:rsid w:val="00433BD6"/>
    <w:rsid w:val="00433E08"/>
    <w:rsid w:val="00433FC3"/>
    <w:rsid w:val="00434125"/>
    <w:rsid w:val="00434BC8"/>
    <w:rsid w:val="00434CC1"/>
    <w:rsid w:val="00434DB1"/>
    <w:rsid w:val="00434F09"/>
    <w:rsid w:val="0043504B"/>
    <w:rsid w:val="004351A3"/>
    <w:rsid w:val="00435F86"/>
    <w:rsid w:val="00435FBC"/>
    <w:rsid w:val="004360FB"/>
    <w:rsid w:val="004363EB"/>
    <w:rsid w:val="004376B6"/>
    <w:rsid w:val="004378EB"/>
    <w:rsid w:val="00437D13"/>
    <w:rsid w:val="00437F94"/>
    <w:rsid w:val="0044007B"/>
    <w:rsid w:val="0044030D"/>
    <w:rsid w:val="0044037D"/>
    <w:rsid w:val="004403FE"/>
    <w:rsid w:val="00440466"/>
    <w:rsid w:val="00440490"/>
    <w:rsid w:val="00440581"/>
    <w:rsid w:val="004406DA"/>
    <w:rsid w:val="00440706"/>
    <w:rsid w:val="00440F3C"/>
    <w:rsid w:val="00440F87"/>
    <w:rsid w:val="004411BB"/>
    <w:rsid w:val="004419EB"/>
    <w:rsid w:val="00442014"/>
    <w:rsid w:val="00442086"/>
    <w:rsid w:val="004420E1"/>
    <w:rsid w:val="004427EB"/>
    <w:rsid w:val="00442938"/>
    <w:rsid w:val="004429BF"/>
    <w:rsid w:val="00442D7D"/>
    <w:rsid w:val="00442F70"/>
    <w:rsid w:val="004431B3"/>
    <w:rsid w:val="004433D4"/>
    <w:rsid w:val="0044356C"/>
    <w:rsid w:val="00443CDC"/>
    <w:rsid w:val="00443D14"/>
    <w:rsid w:val="00443D74"/>
    <w:rsid w:val="00443EBA"/>
    <w:rsid w:val="00443FAA"/>
    <w:rsid w:val="00444092"/>
    <w:rsid w:val="00444391"/>
    <w:rsid w:val="004447D6"/>
    <w:rsid w:val="00444938"/>
    <w:rsid w:val="00444C01"/>
    <w:rsid w:val="00444D15"/>
    <w:rsid w:val="00444F6F"/>
    <w:rsid w:val="00445433"/>
    <w:rsid w:val="00445698"/>
    <w:rsid w:val="00445707"/>
    <w:rsid w:val="004461B1"/>
    <w:rsid w:val="00446874"/>
    <w:rsid w:val="0044693A"/>
    <w:rsid w:val="00446F7A"/>
    <w:rsid w:val="004470A8"/>
    <w:rsid w:val="00447957"/>
    <w:rsid w:val="00447FAD"/>
    <w:rsid w:val="0045009C"/>
    <w:rsid w:val="00450180"/>
    <w:rsid w:val="00450482"/>
    <w:rsid w:val="00450520"/>
    <w:rsid w:val="0045061D"/>
    <w:rsid w:val="00450817"/>
    <w:rsid w:val="00450E69"/>
    <w:rsid w:val="004510C7"/>
    <w:rsid w:val="004512C7"/>
    <w:rsid w:val="004513D1"/>
    <w:rsid w:val="00451571"/>
    <w:rsid w:val="0045161F"/>
    <w:rsid w:val="004517C4"/>
    <w:rsid w:val="00451F6B"/>
    <w:rsid w:val="004520E3"/>
    <w:rsid w:val="004526B3"/>
    <w:rsid w:val="0045275A"/>
    <w:rsid w:val="00452CD9"/>
    <w:rsid w:val="004532DB"/>
    <w:rsid w:val="00453E58"/>
    <w:rsid w:val="00454A84"/>
    <w:rsid w:val="00454C0B"/>
    <w:rsid w:val="004553DF"/>
    <w:rsid w:val="004554EE"/>
    <w:rsid w:val="004555BC"/>
    <w:rsid w:val="0045577F"/>
    <w:rsid w:val="00455790"/>
    <w:rsid w:val="004557E8"/>
    <w:rsid w:val="004558E6"/>
    <w:rsid w:val="00455AD0"/>
    <w:rsid w:val="00455BBB"/>
    <w:rsid w:val="00456480"/>
    <w:rsid w:val="004566A7"/>
    <w:rsid w:val="0045770A"/>
    <w:rsid w:val="0045794E"/>
    <w:rsid w:val="004603DA"/>
    <w:rsid w:val="00460756"/>
    <w:rsid w:val="004607B8"/>
    <w:rsid w:val="00460B4D"/>
    <w:rsid w:val="00460C93"/>
    <w:rsid w:val="00460DBC"/>
    <w:rsid w:val="0046108C"/>
    <w:rsid w:val="0046190F"/>
    <w:rsid w:val="00461ADC"/>
    <w:rsid w:val="00461B22"/>
    <w:rsid w:val="00461CCD"/>
    <w:rsid w:val="00461D1B"/>
    <w:rsid w:val="004626FC"/>
    <w:rsid w:val="00462893"/>
    <w:rsid w:val="00462B58"/>
    <w:rsid w:val="00462D05"/>
    <w:rsid w:val="00462DB6"/>
    <w:rsid w:val="0046307D"/>
    <w:rsid w:val="00463726"/>
    <w:rsid w:val="00463DC7"/>
    <w:rsid w:val="00464021"/>
    <w:rsid w:val="00464098"/>
    <w:rsid w:val="004649F5"/>
    <w:rsid w:val="004651F3"/>
    <w:rsid w:val="00465762"/>
    <w:rsid w:val="00465AEF"/>
    <w:rsid w:val="00465D51"/>
    <w:rsid w:val="00466707"/>
    <w:rsid w:val="004670B3"/>
    <w:rsid w:val="0046746B"/>
    <w:rsid w:val="00467679"/>
    <w:rsid w:val="00467791"/>
    <w:rsid w:val="00467BEF"/>
    <w:rsid w:val="00467C7B"/>
    <w:rsid w:val="00467F59"/>
    <w:rsid w:val="0047020E"/>
    <w:rsid w:val="004706AC"/>
    <w:rsid w:val="004709CC"/>
    <w:rsid w:val="00470A3B"/>
    <w:rsid w:val="004711B6"/>
    <w:rsid w:val="00471350"/>
    <w:rsid w:val="004713BC"/>
    <w:rsid w:val="004715A9"/>
    <w:rsid w:val="004716C7"/>
    <w:rsid w:val="00471734"/>
    <w:rsid w:val="004717FD"/>
    <w:rsid w:val="00472090"/>
    <w:rsid w:val="004722C4"/>
    <w:rsid w:val="004726CC"/>
    <w:rsid w:val="00472A54"/>
    <w:rsid w:val="004734A1"/>
    <w:rsid w:val="00474401"/>
    <w:rsid w:val="00474624"/>
    <w:rsid w:val="00474856"/>
    <w:rsid w:val="00474C1B"/>
    <w:rsid w:val="00474E11"/>
    <w:rsid w:val="0047505C"/>
    <w:rsid w:val="00475351"/>
    <w:rsid w:val="00475C1C"/>
    <w:rsid w:val="00475E3A"/>
    <w:rsid w:val="0047603F"/>
    <w:rsid w:val="00476056"/>
    <w:rsid w:val="004765D7"/>
    <w:rsid w:val="004767E5"/>
    <w:rsid w:val="00476BD8"/>
    <w:rsid w:val="00476DB0"/>
    <w:rsid w:val="004771D9"/>
    <w:rsid w:val="00477211"/>
    <w:rsid w:val="004773C9"/>
    <w:rsid w:val="004778EF"/>
    <w:rsid w:val="0048012F"/>
    <w:rsid w:val="0048021B"/>
    <w:rsid w:val="004809EB"/>
    <w:rsid w:val="00480E43"/>
    <w:rsid w:val="00481081"/>
    <w:rsid w:val="004812E1"/>
    <w:rsid w:val="0048172C"/>
    <w:rsid w:val="004817DB"/>
    <w:rsid w:val="0048187D"/>
    <w:rsid w:val="00481975"/>
    <w:rsid w:val="00481976"/>
    <w:rsid w:val="00481DDB"/>
    <w:rsid w:val="00481F95"/>
    <w:rsid w:val="004821B6"/>
    <w:rsid w:val="004824A0"/>
    <w:rsid w:val="004825DF"/>
    <w:rsid w:val="004828A1"/>
    <w:rsid w:val="004828DD"/>
    <w:rsid w:val="00482F47"/>
    <w:rsid w:val="00482F9B"/>
    <w:rsid w:val="004831F8"/>
    <w:rsid w:val="0048338C"/>
    <w:rsid w:val="0048382F"/>
    <w:rsid w:val="00483847"/>
    <w:rsid w:val="00484097"/>
    <w:rsid w:val="0048410B"/>
    <w:rsid w:val="004841B5"/>
    <w:rsid w:val="004842A7"/>
    <w:rsid w:val="00484815"/>
    <w:rsid w:val="0048519E"/>
    <w:rsid w:val="00485550"/>
    <w:rsid w:val="00485599"/>
    <w:rsid w:val="004855B5"/>
    <w:rsid w:val="00485998"/>
    <w:rsid w:val="00486240"/>
    <w:rsid w:val="0048660E"/>
    <w:rsid w:val="0048673F"/>
    <w:rsid w:val="00486C18"/>
    <w:rsid w:val="00486CF8"/>
    <w:rsid w:val="00486D1E"/>
    <w:rsid w:val="00487113"/>
    <w:rsid w:val="004875D1"/>
    <w:rsid w:val="0048779E"/>
    <w:rsid w:val="0048785D"/>
    <w:rsid w:val="00487ADB"/>
    <w:rsid w:val="00487EC2"/>
    <w:rsid w:val="00487ED8"/>
    <w:rsid w:val="00490D80"/>
    <w:rsid w:val="00490F91"/>
    <w:rsid w:val="00491096"/>
    <w:rsid w:val="0049128A"/>
    <w:rsid w:val="004914D7"/>
    <w:rsid w:val="00491729"/>
    <w:rsid w:val="00492396"/>
    <w:rsid w:val="004925F3"/>
    <w:rsid w:val="00492ECE"/>
    <w:rsid w:val="0049314B"/>
    <w:rsid w:val="004931FE"/>
    <w:rsid w:val="004937B8"/>
    <w:rsid w:val="00493CC0"/>
    <w:rsid w:val="00493CD2"/>
    <w:rsid w:val="00493D0E"/>
    <w:rsid w:val="00494C64"/>
    <w:rsid w:val="00495075"/>
    <w:rsid w:val="00495197"/>
    <w:rsid w:val="00495389"/>
    <w:rsid w:val="004955F4"/>
    <w:rsid w:val="0049578E"/>
    <w:rsid w:val="0049597C"/>
    <w:rsid w:val="00495A98"/>
    <w:rsid w:val="004968D6"/>
    <w:rsid w:val="004971E9"/>
    <w:rsid w:val="00497422"/>
    <w:rsid w:val="004977A5"/>
    <w:rsid w:val="00497809"/>
    <w:rsid w:val="00497864"/>
    <w:rsid w:val="004979D3"/>
    <w:rsid w:val="00497D95"/>
    <w:rsid w:val="004A0092"/>
    <w:rsid w:val="004A0126"/>
    <w:rsid w:val="004A03B0"/>
    <w:rsid w:val="004A04D9"/>
    <w:rsid w:val="004A0ADC"/>
    <w:rsid w:val="004A0F18"/>
    <w:rsid w:val="004A1C21"/>
    <w:rsid w:val="004A1EB9"/>
    <w:rsid w:val="004A2668"/>
    <w:rsid w:val="004A270E"/>
    <w:rsid w:val="004A2A59"/>
    <w:rsid w:val="004A2ABC"/>
    <w:rsid w:val="004A325A"/>
    <w:rsid w:val="004A3277"/>
    <w:rsid w:val="004A33F4"/>
    <w:rsid w:val="004A3599"/>
    <w:rsid w:val="004A36A0"/>
    <w:rsid w:val="004A3C11"/>
    <w:rsid w:val="004A3F2E"/>
    <w:rsid w:val="004A4141"/>
    <w:rsid w:val="004A436A"/>
    <w:rsid w:val="004A449E"/>
    <w:rsid w:val="004A4667"/>
    <w:rsid w:val="004A49ED"/>
    <w:rsid w:val="004A4BC4"/>
    <w:rsid w:val="004A4E70"/>
    <w:rsid w:val="004A51A3"/>
    <w:rsid w:val="004A5514"/>
    <w:rsid w:val="004A5DCB"/>
    <w:rsid w:val="004A608D"/>
    <w:rsid w:val="004A6182"/>
    <w:rsid w:val="004A6333"/>
    <w:rsid w:val="004A63FA"/>
    <w:rsid w:val="004A652B"/>
    <w:rsid w:val="004A6672"/>
    <w:rsid w:val="004A6892"/>
    <w:rsid w:val="004A7868"/>
    <w:rsid w:val="004A79D2"/>
    <w:rsid w:val="004A7AB1"/>
    <w:rsid w:val="004A7ADF"/>
    <w:rsid w:val="004A7B4F"/>
    <w:rsid w:val="004A7BC0"/>
    <w:rsid w:val="004A7F10"/>
    <w:rsid w:val="004B0652"/>
    <w:rsid w:val="004B0E57"/>
    <w:rsid w:val="004B1069"/>
    <w:rsid w:val="004B1594"/>
    <w:rsid w:val="004B2024"/>
    <w:rsid w:val="004B20E8"/>
    <w:rsid w:val="004B21E2"/>
    <w:rsid w:val="004B22C8"/>
    <w:rsid w:val="004B2393"/>
    <w:rsid w:val="004B2698"/>
    <w:rsid w:val="004B26A1"/>
    <w:rsid w:val="004B2F43"/>
    <w:rsid w:val="004B31B0"/>
    <w:rsid w:val="004B31F7"/>
    <w:rsid w:val="004B3446"/>
    <w:rsid w:val="004B3EF2"/>
    <w:rsid w:val="004B3F07"/>
    <w:rsid w:val="004B431B"/>
    <w:rsid w:val="004B4332"/>
    <w:rsid w:val="004B4821"/>
    <w:rsid w:val="004B5085"/>
    <w:rsid w:val="004B533F"/>
    <w:rsid w:val="004B5493"/>
    <w:rsid w:val="004B56F5"/>
    <w:rsid w:val="004B575B"/>
    <w:rsid w:val="004B5840"/>
    <w:rsid w:val="004B61AD"/>
    <w:rsid w:val="004B6443"/>
    <w:rsid w:val="004B6A85"/>
    <w:rsid w:val="004B6B63"/>
    <w:rsid w:val="004B71F8"/>
    <w:rsid w:val="004B7323"/>
    <w:rsid w:val="004B780D"/>
    <w:rsid w:val="004B7D2F"/>
    <w:rsid w:val="004B7FB7"/>
    <w:rsid w:val="004C0A12"/>
    <w:rsid w:val="004C0A46"/>
    <w:rsid w:val="004C114B"/>
    <w:rsid w:val="004C1501"/>
    <w:rsid w:val="004C2FDA"/>
    <w:rsid w:val="004C3300"/>
    <w:rsid w:val="004C3467"/>
    <w:rsid w:val="004C376D"/>
    <w:rsid w:val="004C3F46"/>
    <w:rsid w:val="004C42F9"/>
    <w:rsid w:val="004C45EF"/>
    <w:rsid w:val="004C46C7"/>
    <w:rsid w:val="004C4A13"/>
    <w:rsid w:val="004C4C5C"/>
    <w:rsid w:val="004C4F38"/>
    <w:rsid w:val="004C53D6"/>
    <w:rsid w:val="004C5B7F"/>
    <w:rsid w:val="004C5DAC"/>
    <w:rsid w:val="004C659D"/>
    <w:rsid w:val="004C715A"/>
    <w:rsid w:val="004C78E3"/>
    <w:rsid w:val="004C7C30"/>
    <w:rsid w:val="004C7CCB"/>
    <w:rsid w:val="004C7D60"/>
    <w:rsid w:val="004C7F24"/>
    <w:rsid w:val="004D0AE4"/>
    <w:rsid w:val="004D15DC"/>
    <w:rsid w:val="004D16F3"/>
    <w:rsid w:val="004D1733"/>
    <w:rsid w:val="004D184B"/>
    <w:rsid w:val="004D1D04"/>
    <w:rsid w:val="004D1D65"/>
    <w:rsid w:val="004D23D6"/>
    <w:rsid w:val="004D2503"/>
    <w:rsid w:val="004D26ED"/>
    <w:rsid w:val="004D2A58"/>
    <w:rsid w:val="004D3343"/>
    <w:rsid w:val="004D35A6"/>
    <w:rsid w:val="004D3AA3"/>
    <w:rsid w:val="004D3AF2"/>
    <w:rsid w:val="004D49E4"/>
    <w:rsid w:val="004D4E50"/>
    <w:rsid w:val="004D513B"/>
    <w:rsid w:val="004D52B7"/>
    <w:rsid w:val="004D5517"/>
    <w:rsid w:val="004D5B7E"/>
    <w:rsid w:val="004D6041"/>
    <w:rsid w:val="004D6163"/>
    <w:rsid w:val="004D6344"/>
    <w:rsid w:val="004D6539"/>
    <w:rsid w:val="004D65EC"/>
    <w:rsid w:val="004D6B4B"/>
    <w:rsid w:val="004D6B64"/>
    <w:rsid w:val="004D7277"/>
    <w:rsid w:val="004D73F1"/>
    <w:rsid w:val="004D742F"/>
    <w:rsid w:val="004D757C"/>
    <w:rsid w:val="004D75AE"/>
    <w:rsid w:val="004D7971"/>
    <w:rsid w:val="004D7AAE"/>
    <w:rsid w:val="004E0007"/>
    <w:rsid w:val="004E0584"/>
    <w:rsid w:val="004E05E9"/>
    <w:rsid w:val="004E0742"/>
    <w:rsid w:val="004E0A74"/>
    <w:rsid w:val="004E0DCB"/>
    <w:rsid w:val="004E0DDE"/>
    <w:rsid w:val="004E12ED"/>
    <w:rsid w:val="004E135C"/>
    <w:rsid w:val="004E1A22"/>
    <w:rsid w:val="004E1BAC"/>
    <w:rsid w:val="004E2394"/>
    <w:rsid w:val="004E29FF"/>
    <w:rsid w:val="004E2AB4"/>
    <w:rsid w:val="004E30E7"/>
    <w:rsid w:val="004E3251"/>
    <w:rsid w:val="004E32FE"/>
    <w:rsid w:val="004E338C"/>
    <w:rsid w:val="004E33E5"/>
    <w:rsid w:val="004E3662"/>
    <w:rsid w:val="004E3CD7"/>
    <w:rsid w:val="004E3D81"/>
    <w:rsid w:val="004E4156"/>
    <w:rsid w:val="004E41E4"/>
    <w:rsid w:val="004E4206"/>
    <w:rsid w:val="004E4732"/>
    <w:rsid w:val="004E4E7B"/>
    <w:rsid w:val="004E4F62"/>
    <w:rsid w:val="004E51C5"/>
    <w:rsid w:val="004E538B"/>
    <w:rsid w:val="004E56E0"/>
    <w:rsid w:val="004E57EA"/>
    <w:rsid w:val="004E6645"/>
    <w:rsid w:val="004E6934"/>
    <w:rsid w:val="004E6CF6"/>
    <w:rsid w:val="004E6FE6"/>
    <w:rsid w:val="004E71C8"/>
    <w:rsid w:val="004E7249"/>
    <w:rsid w:val="004E742C"/>
    <w:rsid w:val="004E779D"/>
    <w:rsid w:val="004E783B"/>
    <w:rsid w:val="004E7CBF"/>
    <w:rsid w:val="004F0447"/>
    <w:rsid w:val="004F0909"/>
    <w:rsid w:val="004F09D8"/>
    <w:rsid w:val="004F0CCD"/>
    <w:rsid w:val="004F0E9C"/>
    <w:rsid w:val="004F109B"/>
    <w:rsid w:val="004F11DD"/>
    <w:rsid w:val="004F142A"/>
    <w:rsid w:val="004F1A3D"/>
    <w:rsid w:val="004F1C09"/>
    <w:rsid w:val="004F28E4"/>
    <w:rsid w:val="004F2DB8"/>
    <w:rsid w:val="004F2FA4"/>
    <w:rsid w:val="004F32CE"/>
    <w:rsid w:val="004F3687"/>
    <w:rsid w:val="004F387B"/>
    <w:rsid w:val="004F3D80"/>
    <w:rsid w:val="004F3F98"/>
    <w:rsid w:val="004F48C0"/>
    <w:rsid w:val="004F4C83"/>
    <w:rsid w:val="004F4DA9"/>
    <w:rsid w:val="004F4E73"/>
    <w:rsid w:val="004F4F0F"/>
    <w:rsid w:val="004F5326"/>
    <w:rsid w:val="004F54C0"/>
    <w:rsid w:val="004F586D"/>
    <w:rsid w:val="004F5D54"/>
    <w:rsid w:val="004F6069"/>
    <w:rsid w:val="004F6239"/>
    <w:rsid w:val="004F721D"/>
    <w:rsid w:val="004F76AD"/>
    <w:rsid w:val="004F76E4"/>
    <w:rsid w:val="004F7EB5"/>
    <w:rsid w:val="0050029F"/>
    <w:rsid w:val="005003C6"/>
    <w:rsid w:val="005005EE"/>
    <w:rsid w:val="00500661"/>
    <w:rsid w:val="00500E6F"/>
    <w:rsid w:val="005012E5"/>
    <w:rsid w:val="005017B9"/>
    <w:rsid w:val="00501DDE"/>
    <w:rsid w:val="005023B3"/>
    <w:rsid w:val="00502570"/>
    <w:rsid w:val="00502587"/>
    <w:rsid w:val="005029C0"/>
    <w:rsid w:val="00502C07"/>
    <w:rsid w:val="00502DB2"/>
    <w:rsid w:val="00503607"/>
    <w:rsid w:val="00503EFA"/>
    <w:rsid w:val="00504119"/>
    <w:rsid w:val="005045D1"/>
    <w:rsid w:val="0050499C"/>
    <w:rsid w:val="00504D75"/>
    <w:rsid w:val="00504FBB"/>
    <w:rsid w:val="005050C6"/>
    <w:rsid w:val="00505162"/>
    <w:rsid w:val="005051EE"/>
    <w:rsid w:val="00505263"/>
    <w:rsid w:val="00505370"/>
    <w:rsid w:val="0050580F"/>
    <w:rsid w:val="00505E12"/>
    <w:rsid w:val="00505F97"/>
    <w:rsid w:val="00506024"/>
    <w:rsid w:val="0050640C"/>
    <w:rsid w:val="0050641B"/>
    <w:rsid w:val="00506632"/>
    <w:rsid w:val="00506F68"/>
    <w:rsid w:val="005070CB"/>
    <w:rsid w:val="005075A9"/>
    <w:rsid w:val="005076B9"/>
    <w:rsid w:val="00507882"/>
    <w:rsid w:val="005079F2"/>
    <w:rsid w:val="00507E97"/>
    <w:rsid w:val="00507F3E"/>
    <w:rsid w:val="00507FED"/>
    <w:rsid w:val="005100A7"/>
    <w:rsid w:val="00510843"/>
    <w:rsid w:val="0051086F"/>
    <w:rsid w:val="0051131D"/>
    <w:rsid w:val="0051143A"/>
    <w:rsid w:val="00511551"/>
    <w:rsid w:val="00511554"/>
    <w:rsid w:val="00511ED3"/>
    <w:rsid w:val="00512DB9"/>
    <w:rsid w:val="00512DD1"/>
    <w:rsid w:val="00513DAF"/>
    <w:rsid w:val="00513ED7"/>
    <w:rsid w:val="00513F76"/>
    <w:rsid w:val="00514201"/>
    <w:rsid w:val="00514215"/>
    <w:rsid w:val="0051450A"/>
    <w:rsid w:val="00514FD4"/>
    <w:rsid w:val="0051515D"/>
    <w:rsid w:val="0051643F"/>
    <w:rsid w:val="00516504"/>
    <w:rsid w:val="005168E7"/>
    <w:rsid w:val="005173F9"/>
    <w:rsid w:val="00517D32"/>
    <w:rsid w:val="00517DB4"/>
    <w:rsid w:val="0052045C"/>
    <w:rsid w:val="0052098A"/>
    <w:rsid w:val="00520C0B"/>
    <w:rsid w:val="00520FC3"/>
    <w:rsid w:val="00521010"/>
    <w:rsid w:val="0052104F"/>
    <w:rsid w:val="00521394"/>
    <w:rsid w:val="00521E2F"/>
    <w:rsid w:val="00521EFB"/>
    <w:rsid w:val="005225D1"/>
    <w:rsid w:val="00522B31"/>
    <w:rsid w:val="00522E08"/>
    <w:rsid w:val="005230ED"/>
    <w:rsid w:val="005231B1"/>
    <w:rsid w:val="005232D7"/>
    <w:rsid w:val="00523670"/>
    <w:rsid w:val="00523AE1"/>
    <w:rsid w:val="00523EB8"/>
    <w:rsid w:val="005241D6"/>
    <w:rsid w:val="005242B3"/>
    <w:rsid w:val="00524A7D"/>
    <w:rsid w:val="00524EB4"/>
    <w:rsid w:val="00525232"/>
    <w:rsid w:val="005253B9"/>
    <w:rsid w:val="0052545D"/>
    <w:rsid w:val="00525687"/>
    <w:rsid w:val="005257B0"/>
    <w:rsid w:val="0052592F"/>
    <w:rsid w:val="0052597D"/>
    <w:rsid w:val="00525B51"/>
    <w:rsid w:val="00525B5B"/>
    <w:rsid w:val="005261D7"/>
    <w:rsid w:val="00526AAF"/>
    <w:rsid w:val="005270CE"/>
    <w:rsid w:val="0052734E"/>
    <w:rsid w:val="00527407"/>
    <w:rsid w:val="00527465"/>
    <w:rsid w:val="00527985"/>
    <w:rsid w:val="00527992"/>
    <w:rsid w:val="00527BA7"/>
    <w:rsid w:val="00527F4B"/>
    <w:rsid w:val="005301E1"/>
    <w:rsid w:val="00530447"/>
    <w:rsid w:val="00530626"/>
    <w:rsid w:val="00530DDE"/>
    <w:rsid w:val="00530EBB"/>
    <w:rsid w:val="005316F6"/>
    <w:rsid w:val="005317F6"/>
    <w:rsid w:val="00532755"/>
    <w:rsid w:val="00532B6E"/>
    <w:rsid w:val="00532DEA"/>
    <w:rsid w:val="00532FC9"/>
    <w:rsid w:val="00533241"/>
    <w:rsid w:val="005336A3"/>
    <w:rsid w:val="005337BC"/>
    <w:rsid w:val="005337E0"/>
    <w:rsid w:val="00533B83"/>
    <w:rsid w:val="005340EB"/>
    <w:rsid w:val="00534388"/>
    <w:rsid w:val="00534982"/>
    <w:rsid w:val="00534CC8"/>
    <w:rsid w:val="00534CF5"/>
    <w:rsid w:val="00534E77"/>
    <w:rsid w:val="00535476"/>
    <w:rsid w:val="00535660"/>
    <w:rsid w:val="0053571F"/>
    <w:rsid w:val="00535793"/>
    <w:rsid w:val="00535981"/>
    <w:rsid w:val="00535ADB"/>
    <w:rsid w:val="005360E1"/>
    <w:rsid w:val="0053611D"/>
    <w:rsid w:val="00536335"/>
    <w:rsid w:val="0053660B"/>
    <w:rsid w:val="00536BCC"/>
    <w:rsid w:val="00537077"/>
    <w:rsid w:val="0053718A"/>
    <w:rsid w:val="005378B4"/>
    <w:rsid w:val="00540785"/>
    <w:rsid w:val="00540917"/>
    <w:rsid w:val="00540CF9"/>
    <w:rsid w:val="00540E4A"/>
    <w:rsid w:val="00540F1A"/>
    <w:rsid w:val="00541032"/>
    <w:rsid w:val="00541091"/>
    <w:rsid w:val="00541A01"/>
    <w:rsid w:val="00541AF5"/>
    <w:rsid w:val="00541B8A"/>
    <w:rsid w:val="00542461"/>
    <w:rsid w:val="00543277"/>
    <w:rsid w:val="00543B71"/>
    <w:rsid w:val="00543F7E"/>
    <w:rsid w:val="0054402E"/>
    <w:rsid w:val="0054423B"/>
    <w:rsid w:val="005443CD"/>
    <w:rsid w:val="00544679"/>
    <w:rsid w:val="00544742"/>
    <w:rsid w:val="00544864"/>
    <w:rsid w:val="00544DFB"/>
    <w:rsid w:val="00544E32"/>
    <w:rsid w:val="005453C6"/>
    <w:rsid w:val="00545572"/>
    <w:rsid w:val="00545BF2"/>
    <w:rsid w:val="00545C58"/>
    <w:rsid w:val="00545EC6"/>
    <w:rsid w:val="0054635A"/>
    <w:rsid w:val="00546778"/>
    <w:rsid w:val="00546A60"/>
    <w:rsid w:val="00546EE9"/>
    <w:rsid w:val="00546F4F"/>
    <w:rsid w:val="00546F58"/>
    <w:rsid w:val="0054734B"/>
    <w:rsid w:val="00547391"/>
    <w:rsid w:val="005474F7"/>
    <w:rsid w:val="005477C0"/>
    <w:rsid w:val="00547C1D"/>
    <w:rsid w:val="00547D10"/>
    <w:rsid w:val="0055027C"/>
    <w:rsid w:val="00550499"/>
    <w:rsid w:val="005505C3"/>
    <w:rsid w:val="005506CA"/>
    <w:rsid w:val="00550986"/>
    <w:rsid w:val="005514C1"/>
    <w:rsid w:val="00552090"/>
    <w:rsid w:val="0055264C"/>
    <w:rsid w:val="005530D2"/>
    <w:rsid w:val="0055346C"/>
    <w:rsid w:val="00553498"/>
    <w:rsid w:val="005534C2"/>
    <w:rsid w:val="005534E0"/>
    <w:rsid w:val="00553D28"/>
    <w:rsid w:val="0055439E"/>
    <w:rsid w:val="00554AFE"/>
    <w:rsid w:val="00555017"/>
    <w:rsid w:val="00555317"/>
    <w:rsid w:val="0055542B"/>
    <w:rsid w:val="00555DCF"/>
    <w:rsid w:val="00556086"/>
    <w:rsid w:val="005563F1"/>
    <w:rsid w:val="005566C7"/>
    <w:rsid w:val="005566F4"/>
    <w:rsid w:val="005568EA"/>
    <w:rsid w:val="00556918"/>
    <w:rsid w:val="00556963"/>
    <w:rsid w:val="00556A55"/>
    <w:rsid w:val="00556D51"/>
    <w:rsid w:val="00557130"/>
    <w:rsid w:val="0055743D"/>
    <w:rsid w:val="00560984"/>
    <w:rsid w:val="00560EEF"/>
    <w:rsid w:val="0056118B"/>
    <w:rsid w:val="0056125C"/>
    <w:rsid w:val="0056134D"/>
    <w:rsid w:val="00561870"/>
    <w:rsid w:val="005618C4"/>
    <w:rsid w:val="00561DBC"/>
    <w:rsid w:val="005624BD"/>
    <w:rsid w:val="005626BF"/>
    <w:rsid w:val="00562C2F"/>
    <w:rsid w:val="00562D9B"/>
    <w:rsid w:val="00563200"/>
    <w:rsid w:val="0056322A"/>
    <w:rsid w:val="005632A9"/>
    <w:rsid w:val="00563A6B"/>
    <w:rsid w:val="0056456C"/>
    <w:rsid w:val="00564603"/>
    <w:rsid w:val="00564654"/>
    <w:rsid w:val="00564A0C"/>
    <w:rsid w:val="00565147"/>
    <w:rsid w:val="00565514"/>
    <w:rsid w:val="005655BB"/>
    <w:rsid w:val="00565E3F"/>
    <w:rsid w:val="00565F3C"/>
    <w:rsid w:val="00566202"/>
    <w:rsid w:val="00566BED"/>
    <w:rsid w:val="00566E9E"/>
    <w:rsid w:val="005673EB"/>
    <w:rsid w:val="0056787B"/>
    <w:rsid w:val="00567907"/>
    <w:rsid w:val="00567939"/>
    <w:rsid w:val="00567F76"/>
    <w:rsid w:val="00570234"/>
    <w:rsid w:val="00570311"/>
    <w:rsid w:val="0057098F"/>
    <w:rsid w:val="00571082"/>
    <w:rsid w:val="00571694"/>
    <w:rsid w:val="00571910"/>
    <w:rsid w:val="00571E39"/>
    <w:rsid w:val="00571E89"/>
    <w:rsid w:val="00571FDA"/>
    <w:rsid w:val="0057225D"/>
    <w:rsid w:val="00572472"/>
    <w:rsid w:val="0057255E"/>
    <w:rsid w:val="005729DB"/>
    <w:rsid w:val="00572A41"/>
    <w:rsid w:val="00572D19"/>
    <w:rsid w:val="00572EB2"/>
    <w:rsid w:val="00572F33"/>
    <w:rsid w:val="00573834"/>
    <w:rsid w:val="00573B36"/>
    <w:rsid w:val="00573D95"/>
    <w:rsid w:val="00574835"/>
    <w:rsid w:val="005752B8"/>
    <w:rsid w:val="00575555"/>
    <w:rsid w:val="00575B33"/>
    <w:rsid w:val="005760BA"/>
    <w:rsid w:val="0057611C"/>
    <w:rsid w:val="00576988"/>
    <w:rsid w:val="00576B30"/>
    <w:rsid w:val="00577027"/>
    <w:rsid w:val="005774E5"/>
    <w:rsid w:val="00577D7A"/>
    <w:rsid w:val="005805ED"/>
    <w:rsid w:val="00580AE4"/>
    <w:rsid w:val="00580C67"/>
    <w:rsid w:val="00580D55"/>
    <w:rsid w:val="00580EC4"/>
    <w:rsid w:val="00580FB7"/>
    <w:rsid w:val="00581622"/>
    <w:rsid w:val="00581FB0"/>
    <w:rsid w:val="00582342"/>
    <w:rsid w:val="00582567"/>
    <w:rsid w:val="0058266C"/>
    <w:rsid w:val="00582755"/>
    <w:rsid w:val="005828DA"/>
    <w:rsid w:val="005830F5"/>
    <w:rsid w:val="00583636"/>
    <w:rsid w:val="00583D29"/>
    <w:rsid w:val="0058405A"/>
    <w:rsid w:val="005842FD"/>
    <w:rsid w:val="005844FA"/>
    <w:rsid w:val="0058470C"/>
    <w:rsid w:val="00584827"/>
    <w:rsid w:val="00584B78"/>
    <w:rsid w:val="00584E8B"/>
    <w:rsid w:val="00584F05"/>
    <w:rsid w:val="005850FC"/>
    <w:rsid w:val="00585267"/>
    <w:rsid w:val="0058528E"/>
    <w:rsid w:val="005857B3"/>
    <w:rsid w:val="00585B33"/>
    <w:rsid w:val="00585C44"/>
    <w:rsid w:val="00585D98"/>
    <w:rsid w:val="0058625F"/>
    <w:rsid w:val="00586438"/>
    <w:rsid w:val="00586B97"/>
    <w:rsid w:val="00587043"/>
    <w:rsid w:val="00587050"/>
    <w:rsid w:val="00587154"/>
    <w:rsid w:val="005871D5"/>
    <w:rsid w:val="005875A5"/>
    <w:rsid w:val="005876F4"/>
    <w:rsid w:val="005878AA"/>
    <w:rsid w:val="00587AF3"/>
    <w:rsid w:val="00587DDB"/>
    <w:rsid w:val="00590646"/>
    <w:rsid w:val="00590862"/>
    <w:rsid w:val="00590C9A"/>
    <w:rsid w:val="00590F66"/>
    <w:rsid w:val="00591199"/>
    <w:rsid w:val="0059122A"/>
    <w:rsid w:val="005912EC"/>
    <w:rsid w:val="0059175A"/>
    <w:rsid w:val="00591A7C"/>
    <w:rsid w:val="00591B18"/>
    <w:rsid w:val="00591F04"/>
    <w:rsid w:val="00592002"/>
    <w:rsid w:val="005923F1"/>
    <w:rsid w:val="0059242C"/>
    <w:rsid w:val="00592C6F"/>
    <w:rsid w:val="0059304D"/>
    <w:rsid w:val="0059315A"/>
    <w:rsid w:val="0059327D"/>
    <w:rsid w:val="005935F2"/>
    <w:rsid w:val="005936C7"/>
    <w:rsid w:val="00593FE6"/>
    <w:rsid w:val="0059446E"/>
    <w:rsid w:val="0059478F"/>
    <w:rsid w:val="00595651"/>
    <w:rsid w:val="0059584C"/>
    <w:rsid w:val="00595901"/>
    <w:rsid w:val="00595943"/>
    <w:rsid w:val="00595C91"/>
    <w:rsid w:val="00595E33"/>
    <w:rsid w:val="0059636B"/>
    <w:rsid w:val="00596519"/>
    <w:rsid w:val="005966F4"/>
    <w:rsid w:val="00596AA9"/>
    <w:rsid w:val="00596AB3"/>
    <w:rsid w:val="00596AB4"/>
    <w:rsid w:val="00596B9A"/>
    <w:rsid w:val="00596CE1"/>
    <w:rsid w:val="0059753D"/>
    <w:rsid w:val="00597581"/>
    <w:rsid w:val="00597716"/>
    <w:rsid w:val="0059795D"/>
    <w:rsid w:val="00597AB0"/>
    <w:rsid w:val="00597CCF"/>
    <w:rsid w:val="00597F62"/>
    <w:rsid w:val="005A07E6"/>
    <w:rsid w:val="005A0886"/>
    <w:rsid w:val="005A14D4"/>
    <w:rsid w:val="005A1BA2"/>
    <w:rsid w:val="005A24AB"/>
    <w:rsid w:val="005A2C86"/>
    <w:rsid w:val="005A2CF7"/>
    <w:rsid w:val="005A2DD1"/>
    <w:rsid w:val="005A3012"/>
    <w:rsid w:val="005A3476"/>
    <w:rsid w:val="005A36F5"/>
    <w:rsid w:val="005A386C"/>
    <w:rsid w:val="005A3C2F"/>
    <w:rsid w:val="005A3E6E"/>
    <w:rsid w:val="005A3E8D"/>
    <w:rsid w:val="005A4065"/>
    <w:rsid w:val="005A4F2C"/>
    <w:rsid w:val="005A50CB"/>
    <w:rsid w:val="005A51C8"/>
    <w:rsid w:val="005A555D"/>
    <w:rsid w:val="005A58B5"/>
    <w:rsid w:val="005A5BD8"/>
    <w:rsid w:val="005A60A0"/>
    <w:rsid w:val="005A64F6"/>
    <w:rsid w:val="005A6804"/>
    <w:rsid w:val="005A69D4"/>
    <w:rsid w:val="005A6E99"/>
    <w:rsid w:val="005A705C"/>
    <w:rsid w:val="005A727F"/>
    <w:rsid w:val="005A7395"/>
    <w:rsid w:val="005A754B"/>
    <w:rsid w:val="005A7765"/>
    <w:rsid w:val="005A7B14"/>
    <w:rsid w:val="005B0115"/>
    <w:rsid w:val="005B011A"/>
    <w:rsid w:val="005B02A3"/>
    <w:rsid w:val="005B0F8A"/>
    <w:rsid w:val="005B0FFC"/>
    <w:rsid w:val="005B13DA"/>
    <w:rsid w:val="005B14AE"/>
    <w:rsid w:val="005B16F6"/>
    <w:rsid w:val="005B1795"/>
    <w:rsid w:val="005B19F2"/>
    <w:rsid w:val="005B1B26"/>
    <w:rsid w:val="005B22E7"/>
    <w:rsid w:val="005B22F0"/>
    <w:rsid w:val="005B2445"/>
    <w:rsid w:val="005B2717"/>
    <w:rsid w:val="005B290F"/>
    <w:rsid w:val="005B2FF7"/>
    <w:rsid w:val="005B339B"/>
    <w:rsid w:val="005B35E7"/>
    <w:rsid w:val="005B3769"/>
    <w:rsid w:val="005B39FD"/>
    <w:rsid w:val="005B3A7D"/>
    <w:rsid w:val="005B3DA3"/>
    <w:rsid w:val="005B42F4"/>
    <w:rsid w:val="005B453B"/>
    <w:rsid w:val="005B45FA"/>
    <w:rsid w:val="005B4784"/>
    <w:rsid w:val="005B4AB7"/>
    <w:rsid w:val="005B4F21"/>
    <w:rsid w:val="005B50E7"/>
    <w:rsid w:val="005B527F"/>
    <w:rsid w:val="005B5330"/>
    <w:rsid w:val="005B53A6"/>
    <w:rsid w:val="005B5661"/>
    <w:rsid w:val="005B5F1A"/>
    <w:rsid w:val="005B6684"/>
    <w:rsid w:val="005B6D32"/>
    <w:rsid w:val="005B7508"/>
    <w:rsid w:val="005B78C3"/>
    <w:rsid w:val="005B78F7"/>
    <w:rsid w:val="005B7AA2"/>
    <w:rsid w:val="005B7CF9"/>
    <w:rsid w:val="005B7FCD"/>
    <w:rsid w:val="005B7FF3"/>
    <w:rsid w:val="005C0D89"/>
    <w:rsid w:val="005C10E5"/>
    <w:rsid w:val="005C12FB"/>
    <w:rsid w:val="005C1452"/>
    <w:rsid w:val="005C2117"/>
    <w:rsid w:val="005C24DF"/>
    <w:rsid w:val="005C252D"/>
    <w:rsid w:val="005C25D7"/>
    <w:rsid w:val="005C33C8"/>
    <w:rsid w:val="005C39A4"/>
    <w:rsid w:val="005C406B"/>
    <w:rsid w:val="005C49BC"/>
    <w:rsid w:val="005C4A11"/>
    <w:rsid w:val="005C4A3A"/>
    <w:rsid w:val="005C4A4B"/>
    <w:rsid w:val="005C4E27"/>
    <w:rsid w:val="005C5215"/>
    <w:rsid w:val="005C555F"/>
    <w:rsid w:val="005C560C"/>
    <w:rsid w:val="005C5699"/>
    <w:rsid w:val="005C5736"/>
    <w:rsid w:val="005C57BA"/>
    <w:rsid w:val="005C593E"/>
    <w:rsid w:val="005C5B9B"/>
    <w:rsid w:val="005C5D16"/>
    <w:rsid w:val="005C6058"/>
    <w:rsid w:val="005C635D"/>
    <w:rsid w:val="005C6575"/>
    <w:rsid w:val="005C6698"/>
    <w:rsid w:val="005C679D"/>
    <w:rsid w:val="005C694C"/>
    <w:rsid w:val="005C6CC9"/>
    <w:rsid w:val="005C6DAC"/>
    <w:rsid w:val="005C7719"/>
    <w:rsid w:val="005C7746"/>
    <w:rsid w:val="005C788F"/>
    <w:rsid w:val="005C7D18"/>
    <w:rsid w:val="005D00CF"/>
    <w:rsid w:val="005D019E"/>
    <w:rsid w:val="005D0526"/>
    <w:rsid w:val="005D0644"/>
    <w:rsid w:val="005D0AB2"/>
    <w:rsid w:val="005D0E8D"/>
    <w:rsid w:val="005D1202"/>
    <w:rsid w:val="005D12FB"/>
    <w:rsid w:val="005D1621"/>
    <w:rsid w:val="005D196C"/>
    <w:rsid w:val="005D1C5E"/>
    <w:rsid w:val="005D1CD2"/>
    <w:rsid w:val="005D2689"/>
    <w:rsid w:val="005D2AD9"/>
    <w:rsid w:val="005D2AE4"/>
    <w:rsid w:val="005D2B73"/>
    <w:rsid w:val="005D2D01"/>
    <w:rsid w:val="005D2E2F"/>
    <w:rsid w:val="005D347A"/>
    <w:rsid w:val="005D36DB"/>
    <w:rsid w:val="005D380D"/>
    <w:rsid w:val="005D3897"/>
    <w:rsid w:val="005D3AF5"/>
    <w:rsid w:val="005D3B89"/>
    <w:rsid w:val="005D40FA"/>
    <w:rsid w:val="005D41C0"/>
    <w:rsid w:val="005D442C"/>
    <w:rsid w:val="005D44A0"/>
    <w:rsid w:val="005D46BD"/>
    <w:rsid w:val="005D4807"/>
    <w:rsid w:val="005D481A"/>
    <w:rsid w:val="005D4ADC"/>
    <w:rsid w:val="005D4C09"/>
    <w:rsid w:val="005D4C61"/>
    <w:rsid w:val="005D5009"/>
    <w:rsid w:val="005D5C8D"/>
    <w:rsid w:val="005D5F52"/>
    <w:rsid w:val="005D6ACB"/>
    <w:rsid w:val="005D6EA6"/>
    <w:rsid w:val="005D78B4"/>
    <w:rsid w:val="005D7B6B"/>
    <w:rsid w:val="005D7E17"/>
    <w:rsid w:val="005E05AE"/>
    <w:rsid w:val="005E0614"/>
    <w:rsid w:val="005E0802"/>
    <w:rsid w:val="005E0CA3"/>
    <w:rsid w:val="005E0CCA"/>
    <w:rsid w:val="005E0E55"/>
    <w:rsid w:val="005E106A"/>
    <w:rsid w:val="005E1342"/>
    <w:rsid w:val="005E17CF"/>
    <w:rsid w:val="005E1908"/>
    <w:rsid w:val="005E19A4"/>
    <w:rsid w:val="005E1CEE"/>
    <w:rsid w:val="005E1D85"/>
    <w:rsid w:val="005E21E6"/>
    <w:rsid w:val="005E267F"/>
    <w:rsid w:val="005E26A2"/>
    <w:rsid w:val="005E270B"/>
    <w:rsid w:val="005E2FA4"/>
    <w:rsid w:val="005E3116"/>
    <w:rsid w:val="005E3417"/>
    <w:rsid w:val="005E382C"/>
    <w:rsid w:val="005E3E79"/>
    <w:rsid w:val="005E3F26"/>
    <w:rsid w:val="005E4361"/>
    <w:rsid w:val="005E46CF"/>
    <w:rsid w:val="005E47BF"/>
    <w:rsid w:val="005E4BA9"/>
    <w:rsid w:val="005E4BE3"/>
    <w:rsid w:val="005E4E0B"/>
    <w:rsid w:val="005E4EB8"/>
    <w:rsid w:val="005E50FE"/>
    <w:rsid w:val="005E540D"/>
    <w:rsid w:val="005E55C8"/>
    <w:rsid w:val="005E5697"/>
    <w:rsid w:val="005E5F28"/>
    <w:rsid w:val="005E6063"/>
    <w:rsid w:val="005E6277"/>
    <w:rsid w:val="005E6297"/>
    <w:rsid w:val="005E6433"/>
    <w:rsid w:val="005E64F0"/>
    <w:rsid w:val="005E7138"/>
    <w:rsid w:val="005E7393"/>
    <w:rsid w:val="005E74A2"/>
    <w:rsid w:val="005E7B90"/>
    <w:rsid w:val="005F0A9D"/>
    <w:rsid w:val="005F0D14"/>
    <w:rsid w:val="005F0D90"/>
    <w:rsid w:val="005F1545"/>
    <w:rsid w:val="005F1833"/>
    <w:rsid w:val="005F1BA6"/>
    <w:rsid w:val="005F1BC4"/>
    <w:rsid w:val="005F26C1"/>
    <w:rsid w:val="005F3793"/>
    <w:rsid w:val="005F3B0C"/>
    <w:rsid w:val="005F3EFD"/>
    <w:rsid w:val="005F40A4"/>
    <w:rsid w:val="005F411D"/>
    <w:rsid w:val="005F46CD"/>
    <w:rsid w:val="005F4B6F"/>
    <w:rsid w:val="005F51D6"/>
    <w:rsid w:val="005F5540"/>
    <w:rsid w:val="005F5CA6"/>
    <w:rsid w:val="005F5ED9"/>
    <w:rsid w:val="005F5EEB"/>
    <w:rsid w:val="005F624F"/>
    <w:rsid w:val="005F64AE"/>
    <w:rsid w:val="005F6963"/>
    <w:rsid w:val="005F6A90"/>
    <w:rsid w:val="005F6B91"/>
    <w:rsid w:val="005F737D"/>
    <w:rsid w:val="005F738F"/>
    <w:rsid w:val="005F7852"/>
    <w:rsid w:val="005F7AFB"/>
    <w:rsid w:val="005F7D11"/>
    <w:rsid w:val="005F7E9A"/>
    <w:rsid w:val="005F7EFB"/>
    <w:rsid w:val="005F7F4F"/>
    <w:rsid w:val="00600DB2"/>
    <w:rsid w:val="006015E5"/>
    <w:rsid w:val="00601926"/>
    <w:rsid w:val="00602158"/>
    <w:rsid w:val="00602506"/>
    <w:rsid w:val="0060251C"/>
    <w:rsid w:val="00602A47"/>
    <w:rsid w:val="00602BB9"/>
    <w:rsid w:val="00602F27"/>
    <w:rsid w:val="0060417C"/>
    <w:rsid w:val="00604981"/>
    <w:rsid w:val="006049E9"/>
    <w:rsid w:val="00604AD7"/>
    <w:rsid w:val="0060572B"/>
    <w:rsid w:val="00605745"/>
    <w:rsid w:val="0060586C"/>
    <w:rsid w:val="00605A56"/>
    <w:rsid w:val="0060629D"/>
    <w:rsid w:val="00606BCD"/>
    <w:rsid w:val="00607167"/>
    <w:rsid w:val="00607359"/>
    <w:rsid w:val="00607433"/>
    <w:rsid w:val="006077FA"/>
    <w:rsid w:val="00607B5A"/>
    <w:rsid w:val="00607DA0"/>
    <w:rsid w:val="00607E74"/>
    <w:rsid w:val="006100BE"/>
    <w:rsid w:val="00610501"/>
    <w:rsid w:val="006105F1"/>
    <w:rsid w:val="00610649"/>
    <w:rsid w:val="006106A6"/>
    <w:rsid w:val="00610A6E"/>
    <w:rsid w:val="00610CD2"/>
    <w:rsid w:val="00610F54"/>
    <w:rsid w:val="00611791"/>
    <w:rsid w:val="006118E3"/>
    <w:rsid w:val="00611C85"/>
    <w:rsid w:val="006122B0"/>
    <w:rsid w:val="0061272F"/>
    <w:rsid w:val="00612C5E"/>
    <w:rsid w:val="00612D31"/>
    <w:rsid w:val="00613036"/>
    <w:rsid w:val="006130AB"/>
    <w:rsid w:val="006136D1"/>
    <w:rsid w:val="006138C5"/>
    <w:rsid w:val="00613D26"/>
    <w:rsid w:val="00614256"/>
    <w:rsid w:val="006144B5"/>
    <w:rsid w:val="006147D2"/>
    <w:rsid w:val="00614E3E"/>
    <w:rsid w:val="00615082"/>
    <w:rsid w:val="00615421"/>
    <w:rsid w:val="006156EE"/>
    <w:rsid w:val="006159F4"/>
    <w:rsid w:val="00616043"/>
    <w:rsid w:val="00616A10"/>
    <w:rsid w:val="00616DA8"/>
    <w:rsid w:val="00617311"/>
    <w:rsid w:val="0061732D"/>
    <w:rsid w:val="0061738B"/>
    <w:rsid w:val="00617419"/>
    <w:rsid w:val="00617594"/>
    <w:rsid w:val="00617EE9"/>
    <w:rsid w:val="0062018C"/>
    <w:rsid w:val="006202B9"/>
    <w:rsid w:val="0062066C"/>
    <w:rsid w:val="006207E5"/>
    <w:rsid w:val="0062093D"/>
    <w:rsid w:val="00620C7B"/>
    <w:rsid w:val="00620D2B"/>
    <w:rsid w:val="00621029"/>
    <w:rsid w:val="00621787"/>
    <w:rsid w:val="0062187D"/>
    <w:rsid w:val="00621894"/>
    <w:rsid w:val="00621A2E"/>
    <w:rsid w:val="00621A89"/>
    <w:rsid w:val="00621BA2"/>
    <w:rsid w:val="00621DBE"/>
    <w:rsid w:val="00622065"/>
    <w:rsid w:val="006229FA"/>
    <w:rsid w:val="00622B07"/>
    <w:rsid w:val="00622C8F"/>
    <w:rsid w:val="006235C1"/>
    <w:rsid w:val="006237FA"/>
    <w:rsid w:val="00623DD7"/>
    <w:rsid w:val="00623E5E"/>
    <w:rsid w:val="006241F3"/>
    <w:rsid w:val="0062459E"/>
    <w:rsid w:val="00624C6E"/>
    <w:rsid w:val="00624C76"/>
    <w:rsid w:val="006257AC"/>
    <w:rsid w:val="00625BB5"/>
    <w:rsid w:val="00625BCF"/>
    <w:rsid w:val="00625DC9"/>
    <w:rsid w:val="00626207"/>
    <w:rsid w:val="0062639B"/>
    <w:rsid w:val="0062666B"/>
    <w:rsid w:val="00626C30"/>
    <w:rsid w:val="0062781C"/>
    <w:rsid w:val="006278DC"/>
    <w:rsid w:val="0062792B"/>
    <w:rsid w:val="006279A3"/>
    <w:rsid w:val="00627A8A"/>
    <w:rsid w:val="00627D30"/>
    <w:rsid w:val="00627E58"/>
    <w:rsid w:val="00630224"/>
    <w:rsid w:val="006308AA"/>
    <w:rsid w:val="00630FDD"/>
    <w:rsid w:val="0063105F"/>
    <w:rsid w:val="0063160B"/>
    <w:rsid w:val="00631EB6"/>
    <w:rsid w:val="006321A6"/>
    <w:rsid w:val="006321EC"/>
    <w:rsid w:val="006322C9"/>
    <w:rsid w:val="006327DB"/>
    <w:rsid w:val="00632BEE"/>
    <w:rsid w:val="00632F36"/>
    <w:rsid w:val="0063325F"/>
    <w:rsid w:val="00633347"/>
    <w:rsid w:val="00633919"/>
    <w:rsid w:val="00633B8D"/>
    <w:rsid w:val="00633CC8"/>
    <w:rsid w:val="00634172"/>
    <w:rsid w:val="0063440B"/>
    <w:rsid w:val="0063498B"/>
    <w:rsid w:val="00634D58"/>
    <w:rsid w:val="0063526B"/>
    <w:rsid w:val="00635873"/>
    <w:rsid w:val="00636173"/>
    <w:rsid w:val="0063771D"/>
    <w:rsid w:val="00637A1E"/>
    <w:rsid w:val="00637AB4"/>
    <w:rsid w:val="00637B66"/>
    <w:rsid w:val="00637F0C"/>
    <w:rsid w:val="006402C4"/>
    <w:rsid w:val="00640305"/>
    <w:rsid w:val="006403C7"/>
    <w:rsid w:val="006404A8"/>
    <w:rsid w:val="00640908"/>
    <w:rsid w:val="00640A23"/>
    <w:rsid w:val="006410D7"/>
    <w:rsid w:val="006410FF"/>
    <w:rsid w:val="00641462"/>
    <w:rsid w:val="0064152B"/>
    <w:rsid w:val="006417F6"/>
    <w:rsid w:val="00641870"/>
    <w:rsid w:val="00641B2D"/>
    <w:rsid w:val="00642076"/>
    <w:rsid w:val="00642585"/>
    <w:rsid w:val="00643016"/>
    <w:rsid w:val="006432B2"/>
    <w:rsid w:val="00643689"/>
    <w:rsid w:val="006436BE"/>
    <w:rsid w:val="006438C5"/>
    <w:rsid w:val="00643D2A"/>
    <w:rsid w:val="0064408A"/>
    <w:rsid w:val="00644286"/>
    <w:rsid w:val="00644444"/>
    <w:rsid w:val="006444E2"/>
    <w:rsid w:val="006446E1"/>
    <w:rsid w:val="00644946"/>
    <w:rsid w:val="006449DB"/>
    <w:rsid w:val="00644FC2"/>
    <w:rsid w:val="0064501F"/>
    <w:rsid w:val="0064517D"/>
    <w:rsid w:val="006458EB"/>
    <w:rsid w:val="00645B59"/>
    <w:rsid w:val="00645FCF"/>
    <w:rsid w:val="00646374"/>
    <w:rsid w:val="006473F4"/>
    <w:rsid w:val="006479BB"/>
    <w:rsid w:val="00647E2A"/>
    <w:rsid w:val="00647FAD"/>
    <w:rsid w:val="0065059D"/>
    <w:rsid w:val="00650713"/>
    <w:rsid w:val="00650939"/>
    <w:rsid w:val="00650DAB"/>
    <w:rsid w:val="00650F78"/>
    <w:rsid w:val="006510EF"/>
    <w:rsid w:val="00651182"/>
    <w:rsid w:val="00651265"/>
    <w:rsid w:val="006512B9"/>
    <w:rsid w:val="00651DF6"/>
    <w:rsid w:val="00651ECE"/>
    <w:rsid w:val="006523E7"/>
    <w:rsid w:val="00652492"/>
    <w:rsid w:val="00652B89"/>
    <w:rsid w:val="00652BEF"/>
    <w:rsid w:val="00652DBE"/>
    <w:rsid w:val="00652EAF"/>
    <w:rsid w:val="0065364A"/>
    <w:rsid w:val="00653A47"/>
    <w:rsid w:val="00653C2A"/>
    <w:rsid w:val="00653EA8"/>
    <w:rsid w:val="00653F57"/>
    <w:rsid w:val="006541FF"/>
    <w:rsid w:val="006544D1"/>
    <w:rsid w:val="00654618"/>
    <w:rsid w:val="006547E1"/>
    <w:rsid w:val="00654E68"/>
    <w:rsid w:val="0065543F"/>
    <w:rsid w:val="00655C29"/>
    <w:rsid w:val="00655C93"/>
    <w:rsid w:val="0065722C"/>
    <w:rsid w:val="0065728B"/>
    <w:rsid w:val="00657449"/>
    <w:rsid w:val="00657554"/>
    <w:rsid w:val="006577E6"/>
    <w:rsid w:val="00657957"/>
    <w:rsid w:val="00657B7C"/>
    <w:rsid w:val="006602B5"/>
    <w:rsid w:val="00660406"/>
    <w:rsid w:val="006609D7"/>
    <w:rsid w:val="00660AB6"/>
    <w:rsid w:val="00661598"/>
    <w:rsid w:val="00661738"/>
    <w:rsid w:val="00661832"/>
    <w:rsid w:val="0066196B"/>
    <w:rsid w:val="00661C2E"/>
    <w:rsid w:val="00661E2E"/>
    <w:rsid w:val="00661F58"/>
    <w:rsid w:val="006624D9"/>
    <w:rsid w:val="00662E3D"/>
    <w:rsid w:val="00662F25"/>
    <w:rsid w:val="006631CE"/>
    <w:rsid w:val="006631E9"/>
    <w:rsid w:val="0066328E"/>
    <w:rsid w:val="00663492"/>
    <w:rsid w:val="0066353A"/>
    <w:rsid w:val="00663883"/>
    <w:rsid w:val="00663B14"/>
    <w:rsid w:val="00664B1A"/>
    <w:rsid w:val="00664B6C"/>
    <w:rsid w:val="00664FD1"/>
    <w:rsid w:val="00664FE7"/>
    <w:rsid w:val="00665611"/>
    <w:rsid w:val="00665813"/>
    <w:rsid w:val="00665DC9"/>
    <w:rsid w:val="00665DCD"/>
    <w:rsid w:val="00665FF8"/>
    <w:rsid w:val="006663AD"/>
    <w:rsid w:val="00666B90"/>
    <w:rsid w:val="0066742D"/>
    <w:rsid w:val="00667614"/>
    <w:rsid w:val="00667AD1"/>
    <w:rsid w:val="00667AD8"/>
    <w:rsid w:val="0067032A"/>
    <w:rsid w:val="00670618"/>
    <w:rsid w:val="006711CC"/>
    <w:rsid w:val="00671505"/>
    <w:rsid w:val="0067176C"/>
    <w:rsid w:val="00671DBD"/>
    <w:rsid w:val="00671EC0"/>
    <w:rsid w:val="00671EEE"/>
    <w:rsid w:val="00672078"/>
    <w:rsid w:val="0067256D"/>
    <w:rsid w:val="006725D9"/>
    <w:rsid w:val="00672C66"/>
    <w:rsid w:val="00673052"/>
    <w:rsid w:val="00673747"/>
    <w:rsid w:val="00673B19"/>
    <w:rsid w:val="00674030"/>
    <w:rsid w:val="00674219"/>
    <w:rsid w:val="00674A1B"/>
    <w:rsid w:val="00674A73"/>
    <w:rsid w:val="00675946"/>
    <w:rsid w:val="00675A63"/>
    <w:rsid w:val="00676278"/>
    <w:rsid w:val="006763C9"/>
    <w:rsid w:val="0067671D"/>
    <w:rsid w:val="00676780"/>
    <w:rsid w:val="006767D8"/>
    <w:rsid w:val="00676D62"/>
    <w:rsid w:val="00676F3D"/>
    <w:rsid w:val="00676F84"/>
    <w:rsid w:val="00676FA8"/>
    <w:rsid w:val="00677270"/>
    <w:rsid w:val="0067732E"/>
    <w:rsid w:val="00677483"/>
    <w:rsid w:val="006775E7"/>
    <w:rsid w:val="00677984"/>
    <w:rsid w:val="00677BA3"/>
    <w:rsid w:val="00677BA9"/>
    <w:rsid w:val="00680DBF"/>
    <w:rsid w:val="0068156B"/>
    <w:rsid w:val="00681842"/>
    <w:rsid w:val="00681C55"/>
    <w:rsid w:val="00681CF9"/>
    <w:rsid w:val="006820D8"/>
    <w:rsid w:val="00682800"/>
    <w:rsid w:val="00682D8B"/>
    <w:rsid w:val="00683013"/>
    <w:rsid w:val="00683F23"/>
    <w:rsid w:val="006846CA"/>
    <w:rsid w:val="006848BD"/>
    <w:rsid w:val="0068494F"/>
    <w:rsid w:val="00684DFE"/>
    <w:rsid w:val="00684ED6"/>
    <w:rsid w:val="006853BF"/>
    <w:rsid w:val="00685AE2"/>
    <w:rsid w:val="00685B0E"/>
    <w:rsid w:val="00685BA8"/>
    <w:rsid w:val="006861CE"/>
    <w:rsid w:val="00686242"/>
    <w:rsid w:val="006863C7"/>
    <w:rsid w:val="00686468"/>
    <w:rsid w:val="00686B9E"/>
    <w:rsid w:val="00686C02"/>
    <w:rsid w:val="0068753A"/>
    <w:rsid w:val="00687A7A"/>
    <w:rsid w:val="00687F5E"/>
    <w:rsid w:val="0069064F"/>
    <w:rsid w:val="0069096C"/>
    <w:rsid w:val="00690A30"/>
    <w:rsid w:val="006911F3"/>
    <w:rsid w:val="006911F5"/>
    <w:rsid w:val="006912D9"/>
    <w:rsid w:val="00691719"/>
    <w:rsid w:val="00691CEB"/>
    <w:rsid w:val="00691DAD"/>
    <w:rsid w:val="006921DD"/>
    <w:rsid w:val="00693745"/>
    <w:rsid w:val="00693860"/>
    <w:rsid w:val="00693944"/>
    <w:rsid w:val="00693A9E"/>
    <w:rsid w:val="006940CA"/>
    <w:rsid w:val="00694236"/>
    <w:rsid w:val="0069425F"/>
    <w:rsid w:val="00694317"/>
    <w:rsid w:val="0069460B"/>
    <w:rsid w:val="006946C5"/>
    <w:rsid w:val="00694767"/>
    <w:rsid w:val="006948B7"/>
    <w:rsid w:val="00694FD9"/>
    <w:rsid w:val="0069526F"/>
    <w:rsid w:val="00695658"/>
    <w:rsid w:val="00695A9D"/>
    <w:rsid w:val="00695CDD"/>
    <w:rsid w:val="0069640D"/>
    <w:rsid w:val="0069649B"/>
    <w:rsid w:val="00696780"/>
    <w:rsid w:val="00696A79"/>
    <w:rsid w:val="00696D88"/>
    <w:rsid w:val="006979F0"/>
    <w:rsid w:val="00697C64"/>
    <w:rsid w:val="00697CD9"/>
    <w:rsid w:val="00697E73"/>
    <w:rsid w:val="006A009F"/>
    <w:rsid w:val="006A082D"/>
    <w:rsid w:val="006A08D1"/>
    <w:rsid w:val="006A0B08"/>
    <w:rsid w:val="006A0CAB"/>
    <w:rsid w:val="006A0E8C"/>
    <w:rsid w:val="006A170D"/>
    <w:rsid w:val="006A1898"/>
    <w:rsid w:val="006A1B85"/>
    <w:rsid w:val="006A1D8B"/>
    <w:rsid w:val="006A2086"/>
    <w:rsid w:val="006A2B3B"/>
    <w:rsid w:val="006A2BA5"/>
    <w:rsid w:val="006A2D6A"/>
    <w:rsid w:val="006A2D80"/>
    <w:rsid w:val="006A31D4"/>
    <w:rsid w:val="006A346C"/>
    <w:rsid w:val="006A3534"/>
    <w:rsid w:val="006A3992"/>
    <w:rsid w:val="006A3AB6"/>
    <w:rsid w:val="006A3B51"/>
    <w:rsid w:val="006A3CF7"/>
    <w:rsid w:val="006A3D0C"/>
    <w:rsid w:val="006A3E1F"/>
    <w:rsid w:val="006A4B80"/>
    <w:rsid w:val="006A4C31"/>
    <w:rsid w:val="006A5131"/>
    <w:rsid w:val="006A5C7C"/>
    <w:rsid w:val="006A606B"/>
    <w:rsid w:val="006A649C"/>
    <w:rsid w:val="006A6582"/>
    <w:rsid w:val="006A6772"/>
    <w:rsid w:val="006A6DFD"/>
    <w:rsid w:val="006A7240"/>
    <w:rsid w:val="006A742C"/>
    <w:rsid w:val="006A74FE"/>
    <w:rsid w:val="006A75B3"/>
    <w:rsid w:val="006A7C49"/>
    <w:rsid w:val="006B02A0"/>
    <w:rsid w:val="006B0A35"/>
    <w:rsid w:val="006B0DA7"/>
    <w:rsid w:val="006B12F8"/>
    <w:rsid w:val="006B1417"/>
    <w:rsid w:val="006B15B8"/>
    <w:rsid w:val="006B18C9"/>
    <w:rsid w:val="006B19D7"/>
    <w:rsid w:val="006B1AB5"/>
    <w:rsid w:val="006B2269"/>
    <w:rsid w:val="006B2498"/>
    <w:rsid w:val="006B2BAA"/>
    <w:rsid w:val="006B2F25"/>
    <w:rsid w:val="006B30E3"/>
    <w:rsid w:val="006B32A7"/>
    <w:rsid w:val="006B3583"/>
    <w:rsid w:val="006B3678"/>
    <w:rsid w:val="006B36DA"/>
    <w:rsid w:val="006B3814"/>
    <w:rsid w:val="006B3BDB"/>
    <w:rsid w:val="006B3D6D"/>
    <w:rsid w:val="006B3D71"/>
    <w:rsid w:val="006B404D"/>
    <w:rsid w:val="006B4107"/>
    <w:rsid w:val="006B4A02"/>
    <w:rsid w:val="006B4B93"/>
    <w:rsid w:val="006B51E2"/>
    <w:rsid w:val="006B5C0B"/>
    <w:rsid w:val="006B690E"/>
    <w:rsid w:val="006B6C42"/>
    <w:rsid w:val="006B6E1C"/>
    <w:rsid w:val="006B751F"/>
    <w:rsid w:val="006B7954"/>
    <w:rsid w:val="006B79EE"/>
    <w:rsid w:val="006C03B7"/>
    <w:rsid w:val="006C0A7E"/>
    <w:rsid w:val="006C0C0E"/>
    <w:rsid w:val="006C1679"/>
    <w:rsid w:val="006C16AD"/>
    <w:rsid w:val="006C17CB"/>
    <w:rsid w:val="006C1B06"/>
    <w:rsid w:val="006C1E75"/>
    <w:rsid w:val="006C2087"/>
    <w:rsid w:val="006C244A"/>
    <w:rsid w:val="006C275B"/>
    <w:rsid w:val="006C2B9E"/>
    <w:rsid w:val="006C2C94"/>
    <w:rsid w:val="006C2D81"/>
    <w:rsid w:val="006C2F0D"/>
    <w:rsid w:val="006C2F60"/>
    <w:rsid w:val="006C32A1"/>
    <w:rsid w:val="006C36E8"/>
    <w:rsid w:val="006C38E1"/>
    <w:rsid w:val="006C3E68"/>
    <w:rsid w:val="006C4787"/>
    <w:rsid w:val="006C52BF"/>
    <w:rsid w:val="006C5774"/>
    <w:rsid w:val="006C5787"/>
    <w:rsid w:val="006C5824"/>
    <w:rsid w:val="006C593F"/>
    <w:rsid w:val="006C5993"/>
    <w:rsid w:val="006C5A04"/>
    <w:rsid w:val="006C70B9"/>
    <w:rsid w:val="006C733C"/>
    <w:rsid w:val="006C744E"/>
    <w:rsid w:val="006D0641"/>
    <w:rsid w:val="006D0712"/>
    <w:rsid w:val="006D07EC"/>
    <w:rsid w:val="006D084E"/>
    <w:rsid w:val="006D0B02"/>
    <w:rsid w:val="006D0B9E"/>
    <w:rsid w:val="006D0CB9"/>
    <w:rsid w:val="006D1572"/>
    <w:rsid w:val="006D184B"/>
    <w:rsid w:val="006D1931"/>
    <w:rsid w:val="006D1C6A"/>
    <w:rsid w:val="006D2281"/>
    <w:rsid w:val="006D242E"/>
    <w:rsid w:val="006D252B"/>
    <w:rsid w:val="006D2AED"/>
    <w:rsid w:val="006D2EF8"/>
    <w:rsid w:val="006D3537"/>
    <w:rsid w:val="006D3606"/>
    <w:rsid w:val="006D38F4"/>
    <w:rsid w:val="006D38F9"/>
    <w:rsid w:val="006D3E2E"/>
    <w:rsid w:val="006D3E8F"/>
    <w:rsid w:val="006D43C7"/>
    <w:rsid w:val="006D444E"/>
    <w:rsid w:val="006D4674"/>
    <w:rsid w:val="006D4949"/>
    <w:rsid w:val="006D4B18"/>
    <w:rsid w:val="006D5330"/>
    <w:rsid w:val="006D5582"/>
    <w:rsid w:val="006D55B6"/>
    <w:rsid w:val="006D569C"/>
    <w:rsid w:val="006D59B0"/>
    <w:rsid w:val="006D5D7A"/>
    <w:rsid w:val="006D61B8"/>
    <w:rsid w:val="006D6233"/>
    <w:rsid w:val="006D64CB"/>
    <w:rsid w:val="006D6596"/>
    <w:rsid w:val="006D664B"/>
    <w:rsid w:val="006D68D3"/>
    <w:rsid w:val="006D6DBA"/>
    <w:rsid w:val="006D6E87"/>
    <w:rsid w:val="006D6FC5"/>
    <w:rsid w:val="006D71FC"/>
    <w:rsid w:val="006D720B"/>
    <w:rsid w:val="006D7293"/>
    <w:rsid w:val="006D72A3"/>
    <w:rsid w:val="006D7465"/>
    <w:rsid w:val="006D74F4"/>
    <w:rsid w:val="006D7808"/>
    <w:rsid w:val="006D7C89"/>
    <w:rsid w:val="006D7DAA"/>
    <w:rsid w:val="006E01F9"/>
    <w:rsid w:val="006E0353"/>
    <w:rsid w:val="006E0456"/>
    <w:rsid w:val="006E1351"/>
    <w:rsid w:val="006E1583"/>
    <w:rsid w:val="006E269F"/>
    <w:rsid w:val="006E2BA2"/>
    <w:rsid w:val="006E2D72"/>
    <w:rsid w:val="006E305B"/>
    <w:rsid w:val="006E367F"/>
    <w:rsid w:val="006E384F"/>
    <w:rsid w:val="006E39D0"/>
    <w:rsid w:val="006E3C2E"/>
    <w:rsid w:val="006E4416"/>
    <w:rsid w:val="006E47F1"/>
    <w:rsid w:val="006E4877"/>
    <w:rsid w:val="006E4910"/>
    <w:rsid w:val="006E53A9"/>
    <w:rsid w:val="006E569B"/>
    <w:rsid w:val="006E5AA2"/>
    <w:rsid w:val="006E65BB"/>
    <w:rsid w:val="006E66EE"/>
    <w:rsid w:val="006E6ACC"/>
    <w:rsid w:val="006E7649"/>
    <w:rsid w:val="006E7A05"/>
    <w:rsid w:val="006E7DDE"/>
    <w:rsid w:val="006E7F6B"/>
    <w:rsid w:val="006F0178"/>
    <w:rsid w:val="006F031A"/>
    <w:rsid w:val="006F0D23"/>
    <w:rsid w:val="006F109E"/>
    <w:rsid w:val="006F15EB"/>
    <w:rsid w:val="006F1A2D"/>
    <w:rsid w:val="006F1B3D"/>
    <w:rsid w:val="006F1BB3"/>
    <w:rsid w:val="006F1D63"/>
    <w:rsid w:val="006F252A"/>
    <w:rsid w:val="006F300A"/>
    <w:rsid w:val="006F34C6"/>
    <w:rsid w:val="006F3B6E"/>
    <w:rsid w:val="006F3E24"/>
    <w:rsid w:val="006F42B8"/>
    <w:rsid w:val="006F4358"/>
    <w:rsid w:val="006F4532"/>
    <w:rsid w:val="006F48A1"/>
    <w:rsid w:val="006F495E"/>
    <w:rsid w:val="006F5153"/>
    <w:rsid w:val="006F5356"/>
    <w:rsid w:val="006F5E8C"/>
    <w:rsid w:val="006F5F74"/>
    <w:rsid w:val="006F6217"/>
    <w:rsid w:val="006F6305"/>
    <w:rsid w:val="006F672D"/>
    <w:rsid w:val="006F68CF"/>
    <w:rsid w:val="006F6AF5"/>
    <w:rsid w:val="006F6CE5"/>
    <w:rsid w:val="006F7059"/>
    <w:rsid w:val="006F7472"/>
    <w:rsid w:val="006F788F"/>
    <w:rsid w:val="006F78AB"/>
    <w:rsid w:val="006F7A16"/>
    <w:rsid w:val="00700338"/>
    <w:rsid w:val="0070035C"/>
    <w:rsid w:val="007009DB"/>
    <w:rsid w:val="00700A28"/>
    <w:rsid w:val="007010C6"/>
    <w:rsid w:val="0070156F"/>
    <w:rsid w:val="00701926"/>
    <w:rsid w:val="00701B6A"/>
    <w:rsid w:val="00701F5E"/>
    <w:rsid w:val="0070290C"/>
    <w:rsid w:val="00702D49"/>
    <w:rsid w:val="0070307C"/>
    <w:rsid w:val="007039FD"/>
    <w:rsid w:val="0070448C"/>
    <w:rsid w:val="007046C9"/>
    <w:rsid w:val="00704973"/>
    <w:rsid w:val="00704B29"/>
    <w:rsid w:val="007051CB"/>
    <w:rsid w:val="007053BF"/>
    <w:rsid w:val="0070555F"/>
    <w:rsid w:val="00705703"/>
    <w:rsid w:val="00705D45"/>
    <w:rsid w:val="0070650C"/>
    <w:rsid w:val="00706A33"/>
    <w:rsid w:val="00706BAF"/>
    <w:rsid w:val="00706D88"/>
    <w:rsid w:val="00706EA9"/>
    <w:rsid w:val="00706F91"/>
    <w:rsid w:val="0070713C"/>
    <w:rsid w:val="0070727D"/>
    <w:rsid w:val="00707851"/>
    <w:rsid w:val="00707A28"/>
    <w:rsid w:val="00707A75"/>
    <w:rsid w:val="00710029"/>
    <w:rsid w:val="0071007A"/>
    <w:rsid w:val="0071036F"/>
    <w:rsid w:val="00710BB5"/>
    <w:rsid w:val="00710E9B"/>
    <w:rsid w:val="00711A3F"/>
    <w:rsid w:val="00711DB7"/>
    <w:rsid w:val="00712019"/>
    <w:rsid w:val="00712671"/>
    <w:rsid w:val="00712B3B"/>
    <w:rsid w:val="00712B73"/>
    <w:rsid w:val="00712F86"/>
    <w:rsid w:val="00713070"/>
    <w:rsid w:val="00713A14"/>
    <w:rsid w:val="00713C91"/>
    <w:rsid w:val="00713DEB"/>
    <w:rsid w:val="00713E7D"/>
    <w:rsid w:val="0071437B"/>
    <w:rsid w:val="00714454"/>
    <w:rsid w:val="00714666"/>
    <w:rsid w:val="00715BF4"/>
    <w:rsid w:val="00715CC2"/>
    <w:rsid w:val="00715E9B"/>
    <w:rsid w:val="007162B0"/>
    <w:rsid w:val="00717245"/>
    <w:rsid w:val="0071725D"/>
    <w:rsid w:val="00717277"/>
    <w:rsid w:val="00717A03"/>
    <w:rsid w:val="00717E55"/>
    <w:rsid w:val="00720108"/>
    <w:rsid w:val="007201ED"/>
    <w:rsid w:val="00720328"/>
    <w:rsid w:val="007203A5"/>
    <w:rsid w:val="0072088D"/>
    <w:rsid w:val="00720F1B"/>
    <w:rsid w:val="007214B4"/>
    <w:rsid w:val="00721B50"/>
    <w:rsid w:val="00721BEF"/>
    <w:rsid w:val="00721C2A"/>
    <w:rsid w:val="00722001"/>
    <w:rsid w:val="007220F8"/>
    <w:rsid w:val="00722125"/>
    <w:rsid w:val="00722BF5"/>
    <w:rsid w:val="00723208"/>
    <w:rsid w:val="0072370F"/>
    <w:rsid w:val="00723798"/>
    <w:rsid w:val="00723820"/>
    <w:rsid w:val="00723B36"/>
    <w:rsid w:val="00723F8A"/>
    <w:rsid w:val="00724000"/>
    <w:rsid w:val="007249A8"/>
    <w:rsid w:val="00725210"/>
    <w:rsid w:val="007257DB"/>
    <w:rsid w:val="00725A78"/>
    <w:rsid w:val="00725D4E"/>
    <w:rsid w:val="00726009"/>
    <w:rsid w:val="007264BF"/>
    <w:rsid w:val="007266B8"/>
    <w:rsid w:val="00726964"/>
    <w:rsid w:val="00726A4A"/>
    <w:rsid w:val="00726D2F"/>
    <w:rsid w:val="007271BA"/>
    <w:rsid w:val="007278F5"/>
    <w:rsid w:val="00727A0B"/>
    <w:rsid w:val="00727CF4"/>
    <w:rsid w:val="007309FD"/>
    <w:rsid w:val="00730AE0"/>
    <w:rsid w:val="00730D25"/>
    <w:rsid w:val="0073139A"/>
    <w:rsid w:val="0073149A"/>
    <w:rsid w:val="007314D6"/>
    <w:rsid w:val="00731506"/>
    <w:rsid w:val="00731993"/>
    <w:rsid w:val="00731A27"/>
    <w:rsid w:val="00731A55"/>
    <w:rsid w:val="00731D73"/>
    <w:rsid w:val="00732201"/>
    <w:rsid w:val="0073284D"/>
    <w:rsid w:val="0073353F"/>
    <w:rsid w:val="007337F0"/>
    <w:rsid w:val="007338C3"/>
    <w:rsid w:val="00733B92"/>
    <w:rsid w:val="0073480C"/>
    <w:rsid w:val="00734F05"/>
    <w:rsid w:val="007351D6"/>
    <w:rsid w:val="007359B9"/>
    <w:rsid w:val="00735A7B"/>
    <w:rsid w:val="00735CB2"/>
    <w:rsid w:val="00735F80"/>
    <w:rsid w:val="0073729F"/>
    <w:rsid w:val="00737A5E"/>
    <w:rsid w:val="00737DB0"/>
    <w:rsid w:val="0074007F"/>
    <w:rsid w:val="007401FF"/>
    <w:rsid w:val="00740266"/>
    <w:rsid w:val="007407F9"/>
    <w:rsid w:val="0074082B"/>
    <w:rsid w:val="00740B13"/>
    <w:rsid w:val="0074150E"/>
    <w:rsid w:val="0074154C"/>
    <w:rsid w:val="00741CA4"/>
    <w:rsid w:val="00742386"/>
    <w:rsid w:val="0074260A"/>
    <w:rsid w:val="00742C9C"/>
    <w:rsid w:val="00742D7B"/>
    <w:rsid w:val="00743A76"/>
    <w:rsid w:val="007440B2"/>
    <w:rsid w:val="00744170"/>
    <w:rsid w:val="0074426B"/>
    <w:rsid w:val="007442EE"/>
    <w:rsid w:val="0074433F"/>
    <w:rsid w:val="00744420"/>
    <w:rsid w:val="007449C9"/>
    <w:rsid w:val="00744B44"/>
    <w:rsid w:val="00744C4D"/>
    <w:rsid w:val="00744D9F"/>
    <w:rsid w:val="007457B9"/>
    <w:rsid w:val="0074593B"/>
    <w:rsid w:val="00745ACC"/>
    <w:rsid w:val="00745D60"/>
    <w:rsid w:val="007463EA"/>
    <w:rsid w:val="007464C6"/>
    <w:rsid w:val="00746536"/>
    <w:rsid w:val="00746937"/>
    <w:rsid w:val="007469D1"/>
    <w:rsid w:val="00746C71"/>
    <w:rsid w:val="00746D62"/>
    <w:rsid w:val="007473B6"/>
    <w:rsid w:val="00747428"/>
    <w:rsid w:val="0074745E"/>
    <w:rsid w:val="00747972"/>
    <w:rsid w:val="00747D68"/>
    <w:rsid w:val="00747E39"/>
    <w:rsid w:val="00750260"/>
    <w:rsid w:val="0075038F"/>
    <w:rsid w:val="00750592"/>
    <w:rsid w:val="007507C0"/>
    <w:rsid w:val="0075088B"/>
    <w:rsid w:val="00750E57"/>
    <w:rsid w:val="00750FFE"/>
    <w:rsid w:val="00751076"/>
    <w:rsid w:val="00751866"/>
    <w:rsid w:val="00751920"/>
    <w:rsid w:val="00751AFE"/>
    <w:rsid w:val="00751E5A"/>
    <w:rsid w:val="00751E7C"/>
    <w:rsid w:val="007523C1"/>
    <w:rsid w:val="0075258F"/>
    <w:rsid w:val="0075289E"/>
    <w:rsid w:val="007528C2"/>
    <w:rsid w:val="00752A08"/>
    <w:rsid w:val="00752CBB"/>
    <w:rsid w:val="007530DE"/>
    <w:rsid w:val="00753ADC"/>
    <w:rsid w:val="00753DDA"/>
    <w:rsid w:val="00753EED"/>
    <w:rsid w:val="00753FE4"/>
    <w:rsid w:val="0075433A"/>
    <w:rsid w:val="00754666"/>
    <w:rsid w:val="00755649"/>
    <w:rsid w:val="00755928"/>
    <w:rsid w:val="00755A55"/>
    <w:rsid w:val="00755EA9"/>
    <w:rsid w:val="00755F3B"/>
    <w:rsid w:val="00756318"/>
    <w:rsid w:val="00756379"/>
    <w:rsid w:val="007565DF"/>
    <w:rsid w:val="00756601"/>
    <w:rsid w:val="0075689A"/>
    <w:rsid w:val="00756B42"/>
    <w:rsid w:val="00757B3B"/>
    <w:rsid w:val="00757B3E"/>
    <w:rsid w:val="00757CFD"/>
    <w:rsid w:val="00757D48"/>
    <w:rsid w:val="00757FAB"/>
    <w:rsid w:val="007600F1"/>
    <w:rsid w:val="00760293"/>
    <w:rsid w:val="00760379"/>
    <w:rsid w:val="00760437"/>
    <w:rsid w:val="007604CA"/>
    <w:rsid w:val="00760561"/>
    <w:rsid w:val="007605A0"/>
    <w:rsid w:val="007605B4"/>
    <w:rsid w:val="0076067F"/>
    <w:rsid w:val="0076074C"/>
    <w:rsid w:val="00760AAC"/>
    <w:rsid w:val="0076161F"/>
    <w:rsid w:val="007619DB"/>
    <w:rsid w:val="007622E3"/>
    <w:rsid w:val="0076270D"/>
    <w:rsid w:val="00762990"/>
    <w:rsid w:val="00762F4E"/>
    <w:rsid w:val="0076365E"/>
    <w:rsid w:val="007637AA"/>
    <w:rsid w:val="00763850"/>
    <w:rsid w:val="00763964"/>
    <w:rsid w:val="00763C7E"/>
    <w:rsid w:val="00763F24"/>
    <w:rsid w:val="00763F5F"/>
    <w:rsid w:val="00764143"/>
    <w:rsid w:val="00764418"/>
    <w:rsid w:val="00764507"/>
    <w:rsid w:val="007646CD"/>
    <w:rsid w:val="007647E7"/>
    <w:rsid w:val="00764A97"/>
    <w:rsid w:val="00764FBE"/>
    <w:rsid w:val="0076503B"/>
    <w:rsid w:val="00765318"/>
    <w:rsid w:val="00765324"/>
    <w:rsid w:val="00765595"/>
    <w:rsid w:val="00765A6F"/>
    <w:rsid w:val="00765D52"/>
    <w:rsid w:val="00765DBA"/>
    <w:rsid w:val="0076602C"/>
    <w:rsid w:val="0076610D"/>
    <w:rsid w:val="007663F1"/>
    <w:rsid w:val="00766406"/>
    <w:rsid w:val="00766707"/>
    <w:rsid w:val="007667D8"/>
    <w:rsid w:val="00766B3F"/>
    <w:rsid w:val="00766CDB"/>
    <w:rsid w:val="00766D43"/>
    <w:rsid w:val="00766FCA"/>
    <w:rsid w:val="00767465"/>
    <w:rsid w:val="00767833"/>
    <w:rsid w:val="007678B4"/>
    <w:rsid w:val="0076794B"/>
    <w:rsid w:val="007679DD"/>
    <w:rsid w:val="00767B3B"/>
    <w:rsid w:val="00770568"/>
    <w:rsid w:val="00770B8E"/>
    <w:rsid w:val="00770C27"/>
    <w:rsid w:val="0077136E"/>
    <w:rsid w:val="007713E6"/>
    <w:rsid w:val="0077140E"/>
    <w:rsid w:val="007715B7"/>
    <w:rsid w:val="00771BD2"/>
    <w:rsid w:val="00771DD2"/>
    <w:rsid w:val="00771EB9"/>
    <w:rsid w:val="00772091"/>
    <w:rsid w:val="00772E98"/>
    <w:rsid w:val="00772F2E"/>
    <w:rsid w:val="00774428"/>
    <w:rsid w:val="007744FF"/>
    <w:rsid w:val="007749AE"/>
    <w:rsid w:val="007750CC"/>
    <w:rsid w:val="00775230"/>
    <w:rsid w:val="00775F31"/>
    <w:rsid w:val="00775FF3"/>
    <w:rsid w:val="007760CB"/>
    <w:rsid w:val="0077652A"/>
    <w:rsid w:val="007767F2"/>
    <w:rsid w:val="007768DA"/>
    <w:rsid w:val="00776B81"/>
    <w:rsid w:val="007772F5"/>
    <w:rsid w:val="007774D1"/>
    <w:rsid w:val="0077767A"/>
    <w:rsid w:val="0077771F"/>
    <w:rsid w:val="00777A2F"/>
    <w:rsid w:val="00777A79"/>
    <w:rsid w:val="00777F58"/>
    <w:rsid w:val="00780128"/>
    <w:rsid w:val="00780342"/>
    <w:rsid w:val="007803FD"/>
    <w:rsid w:val="007804CA"/>
    <w:rsid w:val="00780531"/>
    <w:rsid w:val="00780837"/>
    <w:rsid w:val="00780B13"/>
    <w:rsid w:val="00781042"/>
    <w:rsid w:val="00781242"/>
    <w:rsid w:val="00781720"/>
    <w:rsid w:val="00781932"/>
    <w:rsid w:val="00781CD2"/>
    <w:rsid w:val="00782424"/>
    <w:rsid w:val="0078268E"/>
    <w:rsid w:val="0078278B"/>
    <w:rsid w:val="00782A47"/>
    <w:rsid w:val="00782CE1"/>
    <w:rsid w:val="00783416"/>
    <w:rsid w:val="00783463"/>
    <w:rsid w:val="007836D3"/>
    <w:rsid w:val="00783AA1"/>
    <w:rsid w:val="00783AF7"/>
    <w:rsid w:val="00783DAA"/>
    <w:rsid w:val="00783EAA"/>
    <w:rsid w:val="0078405F"/>
    <w:rsid w:val="00784108"/>
    <w:rsid w:val="00784185"/>
    <w:rsid w:val="00784AA8"/>
    <w:rsid w:val="007853E6"/>
    <w:rsid w:val="007858F0"/>
    <w:rsid w:val="00785CE3"/>
    <w:rsid w:val="00785F27"/>
    <w:rsid w:val="0078628A"/>
    <w:rsid w:val="007868FA"/>
    <w:rsid w:val="00786F63"/>
    <w:rsid w:val="00787003"/>
    <w:rsid w:val="0078714F"/>
    <w:rsid w:val="00787330"/>
    <w:rsid w:val="00787358"/>
    <w:rsid w:val="00787785"/>
    <w:rsid w:val="00787BD5"/>
    <w:rsid w:val="00787E7E"/>
    <w:rsid w:val="00787F0D"/>
    <w:rsid w:val="007902F1"/>
    <w:rsid w:val="0079062A"/>
    <w:rsid w:val="00790C33"/>
    <w:rsid w:val="00790F1A"/>
    <w:rsid w:val="00790FC8"/>
    <w:rsid w:val="007910BE"/>
    <w:rsid w:val="007912A6"/>
    <w:rsid w:val="0079166E"/>
    <w:rsid w:val="007917CB"/>
    <w:rsid w:val="00791B12"/>
    <w:rsid w:val="00791C11"/>
    <w:rsid w:val="00791CCC"/>
    <w:rsid w:val="007923F0"/>
    <w:rsid w:val="007926FC"/>
    <w:rsid w:val="0079328D"/>
    <w:rsid w:val="0079354C"/>
    <w:rsid w:val="0079393D"/>
    <w:rsid w:val="00793C2A"/>
    <w:rsid w:val="00793CED"/>
    <w:rsid w:val="00793CF2"/>
    <w:rsid w:val="00794104"/>
    <w:rsid w:val="0079417E"/>
    <w:rsid w:val="007941D8"/>
    <w:rsid w:val="007947DB"/>
    <w:rsid w:val="00794C81"/>
    <w:rsid w:val="00795052"/>
    <w:rsid w:val="00795E95"/>
    <w:rsid w:val="007963F6"/>
    <w:rsid w:val="00796F09"/>
    <w:rsid w:val="007978C8"/>
    <w:rsid w:val="007A0275"/>
    <w:rsid w:val="007A03B3"/>
    <w:rsid w:val="007A06A6"/>
    <w:rsid w:val="007A0DD6"/>
    <w:rsid w:val="007A103B"/>
    <w:rsid w:val="007A151D"/>
    <w:rsid w:val="007A1659"/>
    <w:rsid w:val="007A19D0"/>
    <w:rsid w:val="007A1B22"/>
    <w:rsid w:val="007A2022"/>
    <w:rsid w:val="007A220D"/>
    <w:rsid w:val="007A2517"/>
    <w:rsid w:val="007A2D16"/>
    <w:rsid w:val="007A30CB"/>
    <w:rsid w:val="007A31E9"/>
    <w:rsid w:val="007A341A"/>
    <w:rsid w:val="007A3713"/>
    <w:rsid w:val="007A3762"/>
    <w:rsid w:val="007A37AD"/>
    <w:rsid w:val="007A3919"/>
    <w:rsid w:val="007A3A07"/>
    <w:rsid w:val="007A3BDC"/>
    <w:rsid w:val="007A3E38"/>
    <w:rsid w:val="007A42FE"/>
    <w:rsid w:val="007A4AE4"/>
    <w:rsid w:val="007A4FDD"/>
    <w:rsid w:val="007A570D"/>
    <w:rsid w:val="007A6210"/>
    <w:rsid w:val="007A62F5"/>
    <w:rsid w:val="007A6581"/>
    <w:rsid w:val="007A6C0A"/>
    <w:rsid w:val="007A6FEF"/>
    <w:rsid w:val="007A71D8"/>
    <w:rsid w:val="007A721F"/>
    <w:rsid w:val="007A72B9"/>
    <w:rsid w:val="007A7493"/>
    <w:rsid w:val="007A7C07"/>
    <w:rsid w:val="007B0047"/>
    <w:rsid w:val="007B00C0"/>
    <w:rsid w:val="007B022D"/>
    <w:rsid w:val="007B0A84"/>
    <w:rsid w:val="007B25EE"/>
    <w:rsid w:val="007B31F0"/>
    <w:rsid w:val="007B3435"/>
    <w:rsid w:val="007B38AE"/>
    <w:rsid w:val="007B3A8A"/>
    <w:rsid w:val="007B3B14"/>
    <w:rsid w:val="007B3C6A"/>
    <w:rsid w:val="007B3CD8"/>
    <w:rsid w:val="007B3D8F"/>
    <w:rsid w:val="007B4385"/>
    <w:rsid w:val="007B448C"/>
    <w:rsid w:val="007B44A8"/>
    <w:rsid w:val="007B4869"/>
    <w:rsid w:val="007B4896"/>
    <w:rsid w:val="007B4B65"/>
    <w:rsid w:val="007B50F4"/>
    <w:rsid w:val="007B5E7E"/>
    <w:rsid w:val="007B5F2C"/>
    <w:rsid w:val="007B6277"/>
    <w:rsid w:val="007B6727"/>
    <w:rsid w:val="007B6A8B"/>
    <w:rsid w:val="007B6E3F"/>
    <w:rsid w:val="007B6FDD"/>
    <w:rsid w:val="007B6FE8"/>
    <w:rsid w:val="007B741F"/>
    <w:rsid w:val="007B7D02"/>
    <w:rsid w:val="007B7E0B"/>
    <w:rsid w:val="007C0401"/>
    <w:rsid w:val="007C0917"/>
    <w:rsid w:val="007C18BD"/>
    <w:rsid w:val="007C1FCF"/>
    <w:rsid w:val="007C23DF"/>
    <w:rsid w:val="007C28DC"/>
    <w:rsid w:val="007C2D08"/>
    <w:rsid w:val="007C359D"/>
    <w:rsid w:val="007C3624"/>
    <w:rsid w:val="007C3AB3"/>
    <w:rsid w:val="007C3BFB"/>
    <w:rsid w:val="007C3C84"/>
    <w:rsid w:val="007C3E4E"/>
    <w:rsid w:val="007C4087"/>
    <w:rsid w:val="007C433B"/>
    <w:rsid w:val="007C4AC5"/>
    <w:rsid w:val="007C4BC2"/>
    <w:rsid w:val="007C4CB7"/>
    <w:rsid w:val="007C51F0"/>
    <w:rsid w:val="007C593E"/>
    <w:rsid w:val="007C5B77"/>
    <w:rsid w:val="007C6050"/>
    <w:rsid w:val="007C69A5"/>
    <w:rsid w:val="007C6D0F"/>
    <w:rsid w:val="007C6EF6"/>
    <w:rsid w:val="007C6FDC"/>
    <w:rsid w:val="007C762D"/>
    <w:rsid w:val="007C7ACF"/>
    <w:rsid w:val="007D021C"/>
    <w:rsid w:val="007D06E3"/>
    <w:rsid w:val="007D0B5E"/>
    <w:rsid w:val="007D111B"/>
    <w:rsid w:val="007D1299"/>
    <w:rsid w:val="007D14CB"/>
    <w:rsid w:val="007D17D5"/>
    <w:rsid w:val="007D1D07"/>
    <w:rsid w:val="007D2FC4"/>
    <w:rsid w:val="007D330F"/>
    <w:rsid w:val="007D3903"/>
    <w:rsid w:val="007D3922"/>
    <w:rsid w:val="007D40D1"/>
    <w:rsid w:val="007D481A"/>
    <w:rsid w:val="007D4A10"/>
    <w:rsid w:val="007D4E44"/>
    <w:rsid w:val="007D4FEC"/>
    <w:rsid w:val="007D537B"/>
    <w:rsid w:val="007D53F4"/>
    <w:rsid w:val="007D586B"/>
    <w:rsid w:val="007D5B1B"/>
    <w:rsid w:val="007D5EE6"/>
    <w:rsid w:val="007D5EF6"/>
    <w:rsid w:val="007D6214"/>
    <w:rsid w:val="007D6B51"/>
    <w:rsid w:val="007D6CB2"/>
    <w:rsid w:val="007D7217"/>
    <w:rsid w:val="007D7913"/>
    <w:rsid w:val="007D7F98"/>
    <w:rsid w:val="007E0211"/>
    <w:rsid w:val="007E025D"/>
    <w:rsid w:val="007E02CB"/>
    <w:rsid w:val="007E0880"/>
    <w:rsid w:val="007E0DF4"/>
    <w:rsid w:val="007E1218"/>
    <w:rsid w:val="007E1350"/>
    <w:rsid w:val="007E19A7"/>
    <w:rsid w:val="007E1EAE"/>
    <w:rsid w:val="007E213E"/>
    <w:rsid w:val="007E2279"/>
    <w:rsid w:val="007E2815"/>
    <w:rsid w:val="007E2B2D"/>
    <w:rsid w:val="007E347E"/>
    <w:rsid w:val="007E3740"/>
    <w:rsid w:val="007E39E3"/>
    <w:rsid w:val="007E3A91"/>
    <w:rsid w:val="007E5146"/>
    <w:rsid w:val="007E57CB"/>
    <w:rsid w:val="007E5A6D"/>
    <w:rsid w:val="007E5C5E"/>
    <w:rsid w:val="007E5CDF"/>
    <w:rsid w:val="007E5EFE"/>
    <w:rsid w:val="007E6539"/>
    <w:rsid w:val="007E6721"/>
    <w:rsid w:val="007E6781"/>
    <w:rsid w:val="007E6C3F"/>
    <w:rsid w:val="007E6FB2"/>
    <w:rsid w:val="007E6FDD"/>
    <w:rsid w:val="007E7210"/>
    <w:rsid w:val="007E726C"/>
    <w:rsid w:val="007E729A"/>
    <w:rsid w:val="007E73F7"/>
    <w:rsid w:val="007E75FB"/>
    <w:rsid w:val="007E76A4"/>
    <w:rsid w:val="007E76D0"/>
    <w:rsid w:val="007E7C7F"/>
    <w:rsid w:val="007F073E"/>
    <w:rsid w:val="007F0D18"/>
    <w:rsid w:val="007F11CE"/>
    <w:rsid w:val="007F13DF"/>
    <w:rsid w:val="007F16C2"/>
    <w:rsid w:val="007F16ED"/>
    <w:rsid w:val="007F1D54"/>
    <w:rsid w:val="007F2195"/>
    <w:rsid w:val="007F22E3"/>
    <w:rsid w:val="007F2D78"/>
    <w:rsid w:val="007F2DFE"/>
    <w:rsid w:val="007F3032"/>
    <w:rsid w:val="007F313E"/>
    <w:rsid w:val="007F32B8"/>
    <w:rsid w:val="007F32EC"/>
    <w:rsid w:val="007F358F"/>
    <w:rsid w:val="007F3709"/>
    <w:rsid w:val="007F3797"/>
    <w:rsid w:val="007F3AF7"/>
    <w:rsid w:val="007F3CD9"/>
    <w:rsid w:val="007F3CF1"/>
    <w:rsid w:val="007F3CFD"/>
    <w:rsid w:val="007F3E4B"/>
    <w:rsid w:val="007F3EA1"/>
    <w:rsid w:val="007F3FF6"/>
    <w:rsid w:val="007F4371"/>
    <w:rsid w:val="007F4582"/>
    <w:rsid w:val="007F4624"/>
    <w:rsid w:val="007F467F"/>
    <w:rsid w:val="007F48C5"/>
    <w:rsid w:val="007F4DF2"/>
    <w:rsid w:val="007F4E2F"/>
    <w:rsid w:val="007F5838"/>
    <w:rsid w:val="007F5C48"/>
    <w:rsid w:val="007F5F6A"/>
    <w:rsid w:val="007F61C9"/>
    <w:rsid w:val="007F6351"/>
    <w:rsid w:val="007F669D"/>
    <w:rsid w:val="007F66CB"/>
    <w:rsid w:val="007F68F6"/>
    <w:rsid w:val="007F6B61"/>
    <w:rsid w:val="007F72E9"/>
    <w:rsid w:val="007F7492"/>
    <w:rsid w:val="00800787"/>
    <w:rsid w:val="00800C7F"/>
    <w:rsid w:val="00800CF3"/>
    <w:rsid w:val="008010C0"/>
    <w:rsid w:val="008011FB"/>
    <w:rsid w:val="0080150A"/>
    <w:rsid w:val="00801A03"/>
    <w:rsid w:val="008020AE"/>
    <w:rsid w:val="00802316"/>
    <w:rsid w:val="008024C8"/>
    <w:rsid w:val="00802AA2"/>
    <w:rsid w:val="00803266"/>
    <w:rsid w:val="0080355B"/>
    <w:rsid w:val="00803852"/>
    <w:rsid w:val="00803AEC"/>
    <w:rsid w:val="008042C7"/>
    <w:rsid w:val="00804525"/>
    <w:rsid w:val="008049DF"/>
    <w:rsid w:val="00804CE9"/>
    <w:rsid w:val="00804FD7"/>
    <w:rsid w:val="00805684"/>
    <w:rsid w:val="0080655E"/>
    <w:rsid w:val="00806877"/>
    <w:rsid w:val="00806AF5"/>
    <w:rsid w:val="00806FBF"/>
    <w:rsid w:val="008071C2"/>
    <w:rsid w:val="008071DC"/>
    <w:rsid w:val="008075DF"/>
    <w:rsid w:val="008075FB"/>
    <w:rsid w:val="00807649"/>
    <w:rsid w:val="008076D5"/>
    <w:rsid w:val="00807F52"/>
    <w:rsid w:val="00810943"/>
    <w:rsid w:val="0081094C"/>
    <w:rsid w:val="00810B89"/>
    <w:rsid w:val="00810C35"/>
    <w:rsid w:val="00810C51"/>
    <w:rsid w:val="00810CC0"/>
    <w:rsid w:val="00811BF4"/>
    <w:rsid w:val="00811D18"/>
    <w:rsid w:val="00812324"/>
    <w:rsid w:val="008123C5"/>
    <w:rsid w:val="008127DC"/>
    <w:rsid w:val="00812942"/>
    <w:rsid w:val="00812A2C"/>
    <w:rsid w:val="00812C79"/>
    <w:rsid w:val="00812FA0"/>
    <w:rsid w:val="00813009"/>
    <w:rsid w:val="008140BE"/>
    <w:rsid w:val="00814944"/>
    <w:rsid w:val="008149D7"/>
    <w:rsid w:val="00814DAD"/>
    <w:rsid w:val="008150ED"/>
    <w:rsid w:val="008152AB"/>
    <w:rsid w:val="00815795"/>
    <w:rsid w:val="00815B65"/>
    <w:rsid w:val="00815C79"/>
    <w:rsid w:val="00815D3B"/>
    <w:rsid w:val="00816298"/>
    <w:rsid w:val="00816CC4"/>
    <w:rsid w:val="008171C1"/>
    <w:rsid w:val="00817442"/>
    <w:rsid w:val="0081780F"/>
    <w:rsid w:val="0081787C"/>
    <w:rsid w:val="0081799B"/>
    <w:rsid w:val="00817DF9"/>
    <w:rsid w:val="00817F48"/>
    <w:rsid w:val="00817FBE"/>
    <w:rsid w:val="00820126"/>
    <w:rsid w:val="00820DCC"/>
    <w:rsid w:val="0082120D"/>
    <w:rsid w:val="0082187C"/>
    <w:rsid w:val="00821B5E"/>
    <w:rsid w:val="00821C4D"/>
    <w:rsid w:val="0082249C"/>
    <w:rsid w:val="008224C6"/>
    <w:rsid w:val="00822AF1"/>
    <w:rsid w:val="00822C6F"/>
    <w:rsid w:val="00822F91"/>
    <w:rsid w:val="00823254"/>
    <w:rsid w:val="008233AC"/>
    <w:rsid w:val="00823B14"/>
    <w:rsid w:val="00823B16"/>
    <w:rsid w:val="00823C39"/>
    <w:rsid w:val="0082431D"/>
    <w:rsid w:val="00824343"/>
    <w:rsid w:val="00824350"/>
    <w:rsid w:val="0082439F"/>
    <w:rsid w:val="008246A3"/>
    <w:rsid w:val="00824A31"/>
    <w:rsid w:val="00824BC7"/>
    <w:rsid w:val="00824D9D"/>
    <w:rsid w:val="0082554E"/>
    <w:rsid w:val="00825B17"/>
    <w:rsid w:val="00825EF9"/>
    <w:rsid w:val="0082644D"/>
    <w:rsid w:val="00826D7B"/>
    <w:rsid w:val="00826E16"/>
    <w:rsid w:val="0082710F"/>
    <w:rsid w:val="00827289"/>
    <w:rsid w:val="00827696"/>
    <w:rsid w:val="00827876"/>
    <w:rsid w:val="00827D2D"/>
    <w:rsid w:val="00830099"/>
    <w:rsid w:val="0083087B"/>
    <w:rsid w:val="00830D3F"/>
    <w:rsid w:val="00830FEA"/>
    <w:rsid w:val="008310D0"/>
    <w:rsid w:val="0083122F"/>
    <w:rsid w:val="008312E2"/>
    <w:rsid w:val="008313B6"/>
    <w:rsid w:val="00831650"/>
    <w:rsid w:val="00831A00"/>
    <w:rsid w:val="00831BC8"/>
    <w:rsid w:val="008329E1"/>
    <w:rsid w:val="00832D7D"/>
    <w:rsid w:val="008330FB"/>
    <w:rsid w:val="00833100"/>
    <w:rsid w:val="0083355F"/>
    <w:rsid w:val="00833CC2"/>
    <w:rsid w:val="008346FE"/>
    <w:rsid w:val="00834933"/>
    <w:rsid w:val="00834C55"/>
    <w:rsid w:val="008351C3"/>
    <w:rsid w:val="00835332"/>
    <w:rsid w:val="00835C0A"/>
    <w:rsid w:val="00835CF6"/>
    <w:rsid w:val="00835E4C"/>
    <w:rsid w:val="00835EEB"/>
    <w:rsid w:val="00835FA6"/>
    <w:rsid w:val="00836159"/>
    <w:rsid w:val="008364B6"/>
    <w:rsid w:val="00836A88"/>
    <w:rsid w:val="00836BD3"/>
    <w:rsid w:val="00837299"/>
    <w:rsid w:val="008379A7"/>
    <w:rsid w:val="00837E00"/>
    <w:rsid w:val="00837F31"/>
    <w:rsid w:val="00840673"/>
    <w:rsid w:val="008406AA"/>
    <w:rsid w:val="00840C19"/>
    <w:rsid w:val="00840E2D"/>
    <w:rsid w:val="00841608"/>
    <w:rsid w:val="00841DD5"/>
    <w:rsid w:val="00841E23"/>
    <w:rsid w:val="00842CC7"/>
    <w:rsid w:val="00843932"/>
    <w:rsid w:val="00843A56"/>
    <w:rsid w:val="00843CF7"/>
    <w:rsid w:val="00843E1C"/>
    <w:rsid w:val="008440CA"/>
    <w:rsid w:val="0084428D"/>
    <w:rsid w:val="00844688"/>
    <w:rsid w:val="00844744"/>
    <w:rsid w:val="0084475D"/>
    <w:rsid w:val="008447B1"/>
    <w:rsid w:val="00844B35"/>
    <w:rsid w:val="00844B7F"/>
    <w:rsid w:val="00844C12"/>
    <w:rsid w:val="00845804"/>
    <w:rsid w:val="00845810"/>
    <w:rsid w:val="00845B66"/>
    <w:rsid w:val="0084614D"/>
    <w:rsid w:val="008461A7"/>
    <w:rsid w:val="008462DB"/>
    <w:rsid w:val="00846C13"/>
    <w:rsid w:val="00846C31"/>
    <w:rsid w:val="00846E13"/>
    <w:rsid w:val="008472EF"/>
    <w:rsid w:val="00847713"/>
    <w:rsid w:val="00847E6C"/>
    <w:rsid w:val="00847FE1"/>
    <w:rsid w:val="0085004A"/>
    <w:rsid w:val="008501DF"/>
    <w:rsid w:val="008503C7"/>
    <w:rsid w:val="00851159"/>
    <w:rsid w:val="00851242"/>
    <w:rsid w:val="00851523"/>
    <w:rsid w:val="008515EC"/>
    <w:rsid w:val="008518A7"/>
    <w:rsid w:val="008518E0"/>
    <w:rsid w:val="0085282A"/>
    <w:rsid w:val="0085348E"/>
    <w:rsid w:val="008535DD"/>
    <w:rsid w:val="00853C0F"/>
    <w:rsid w:val="00854478"/>
    <w:rsid w:val="008551CE"/>
    <w:rsid w:val="00855457"/>
    <w:rsid w:val="008558BF"/>
    <w:rsid w:val="00855B0C"/>
    <w:rsid w:val="00855DCD"/>
    <w:rsid w:val="00856200"/>
    <w:rsid w:val="00856594"/>
    <w:rsid w:val="008565D2"/>
    <w:rsid w:val="008569DC"/>
    <w:rsid w:val="00856D40"/>
    <w:rsid w:val="00856F3D"/>
    <w:rsid w:val="00856F96"/>
    <w:rsid w:val="008572D2"/>
    <w:rsid w:val="00857383"/>
    <w:rsid w:val="008578D6"/>
    <w:rsid w:val="008601A6"/>
    <w:rsid w:val="008606A2"/>
    <w:rsid w:val="0086084C"/>
    <w:rsid w:val="00860A43"/>
    <w:rsid w:val="00860CCE"/>
    <w:rsid w:val="00860CF7"/>
    <w:rsid w:val="0086121F"/>
    <w:rsid w:val="0086197D"/>
    <w:rsid w:val="00861C20"/>
    <w:rsid w:val="00861C62"/>
    <w:rsid w:val="00861EEB"/>
    <w:rsid w:val="008620DA"/>
    <w:rsid w:val="008626B3"/>
    <w:rsid w:val="00862F5D"/>
    <w:rsid w:val="008630BE"/>
    <w:rsid w:val="008631A1"/>
    <w:rsid w:val="0086366A"/>
    <w:rsid w:val="008638EC"/>
    <w:rsid w:val="00863BF8"/>
    <w:rsid w:val="008643D8"/>
    <w:rsid w:val="008644A0"/>
    <w:rsid w:val="00864C44"/>
    <w:rsid w:val="00865429"/>
    <w:rsid w:val="008656E0"/>
    <w:rsid w:val="00865AC7"/>
    <w:rsid w:val="00865AEA"/>
    <w:rsid w:val="008666A7"/>
    <w:rsid w:val="00866A68"/>
    <w:rsid w:val="00866D5E"/>
    <w:rsid w:val="0086721F"/>
    <w:rsid w:val="008673DA"/>
    <w:rsid w:val="00867749"/>
    <w:rsid w:val="008679DB"/>
    <w:rsid w:val="00867CA7"/>
    <w:rsid w:val="00867CC7"/>
    <w:rsid w:val="00867D85"/>
    <w:rsid w:val="00867FAA"/>
    <w:rsid w:val="00870164"/>
    <w:rsid w:val="008705D7"/>
    <w:rsid w:val="00870A03"/>
    <w:rsid w:val="00870A77"/>
    <w:rsid w:val="00870C37"/>
    <w:rsid w:val="00870D11"/>
    <w:rsid w:val="00870DD2"/>
    <w:rsid w:val="008712F8"/>
    <w:rsid w:val="0087152E"/>
    <w:rsid w:val="0087260C"/>
    <w:rsid w:val="00872C92"/>
    <w:rsid w:val="00872D19"/>
    <w:rsid w:val="00872F43"/>
    <w:rsid w:val="0087325C"/>
    <w:rsid w:val="008734AC"/>
    <w:rsid w:val="008738FD"/>
    <w:rsid w:val="00873D5D"/>
    <w:rsid w:val="00873ED5"/>
    <w:rsid w:val="00874310"/>
    <w:rsid w:val="00874386"/>
    <w:rsid w:val="00874411"/>
    <w:rsid w:val="00874729"/>
    <w:rsid w:val="00874771"/>
    <w:rsid w:val="00874A54"/>
    <w:rsid w:val="00874BFD"/>
    <w:rsid w:val="00875717"/>
    <w:rsid w:val="008757AF"/>
    <w:rsid w:val="00875EEE"/>
    <w:rsid w:val="00875FF1"/>
    <w:rsid w:val="008767E3"/>
    <w:rsid w:val="0087698C"/>
    <w:rsid w:val="00876EDC"/>
    <w:rsid w:val="0087736E"/>
    <w:rsid w:val="00877ABE"/>
    <w:rsid w:val="00877F46"/>
    <w:rsid w:val="008802DC"/>
    <w:rsid w:val="008805CD"/>
    <w:rsid w:val="008808BB"/>
    <w:rsid w:val="00880A18"/>
    <w:rsid w:val="00880E38"/>
    <w:rsid w:val="00880E77"/>
    <w:rsid w:val="00881A1A"/>
    <w:rsid w:val="00881C44"/>
    <w:rsid w:val="008824DF"/>
    <w:rsid w:val="00882598"/>
    <w:rsid w:val="00882E81"/>
    <w:rsid w:val="0088362D"/>
    <w:rsid w:val="00883919"/>
    <w:rsid w:val="00883DB7"/>
    <w:rsid w:val="0088478C"/>
    <w:rsid w:val="00884D57"/>
    <w:rsid w:val="00884E31"/>
    <w:rsid w:val="00884E86"/>
    <w:rsid w:val="00885051"/>
    <w:rsid w:val="0088587F"/>
    <w:rsid w:val="008858DE"/>
    <w:rsid w:val="00885E61"/>
    <w:rsid w:val="008861EC"/>
    <w:rsid w:val="00886A9E"/>
    <w:rsid w:val="008870DE"/>
    <w:rsid w:val="008871B3"/>
    <w:rsid w:val="00887263"/>
    <w:rsid w:val="00887685"/>
    <w:rsid w:val="008877A0"/>
    <w:rsid w:val="00887B26"/>
    <w:rsid w:val="00887BF8"/>
    <w:rsid w:val="00887CD2"/>
    <w:rsid w:val="00887FFB"/>
    <w:rsid w:val="0089021C"/>
    <w:rsid w:val="00890427"/>
    <w:rsid w:val="0089111E"/>
    <w:rsid w:val="00891238"/>
    <w:rsid w:val="008918D4"/>
    <w:rsid w:val="00891EC1"/>
    <w:rsid w:val="0089204E"/>
    <w:rsid w:val="008921DF"/>
    <w:rsid w:val="00892212"/>
    <w:rsid w:val="00892473"/>
    <w:rsid w:val="008927F6"/>
    <w:rsid w:val="00892886"/>
    <w:rsid w:val="00892DC5"/>
    <w:rsid w:val="00893481"/>
    <w:rsid w:val="00893955"/>
    <w:rsid w:val="00894266"/>
    <w:rsid w:val="0089470E"/>
    <w:rsid w:val="00894BD9"/>
    <w:rsid w:val="00894DA7"/>
    <w:rsid w:val="00894EC3"/>
    <w:rsid w:val="008954C3"/>
    <w:rsid w:val="00895562"/>
    <w:rsid w:val="0089574D"/>
    <w:rsid w:val="00895F11"/>
    <w:rsid w:val="00895FB5"/>
    <w:rsid w:val="00895FF6"/>
    <w:rsid w:val="00896084"/>
    <w:rsid w:val="0089649A"/>
    <w:rsid w:val="00896515"/>
    <w:rsid w:val="00896734"/>
    <w:rsid w:val="00896C45"/>
    <w:rsid w:val="00896F4D"/>
    <w:rsid w:val="0089701F"/>
    <w:rsid w:val="008970E1"/>
    <w:rsid w:val="00897129"/>
    <w:rsid w:val="008979B8"/>
    <w:rsid w:val="00897DBB"/>
    <w:rsid w:val="008A048B"/>
    <w:rsid w:val="008A04CC"/>
    <w:rsid w:val="008A066E"/>
    <w:rsid w:val="008A08BA"/>
    <w:rsid w:val="008A0A07"/>
    <w:rsid w:val="008A0EBB"/>
    <w:rsid w:val="008A0FE4"/>
    <w:rsid w:val="008A12F5"/>
    <w:rsid w:val="008A15D0"/>
    <w:rsid w:val="008A16BC"/>
    <w:rsid w:val="008A16E2"/>
    <w:rsid w:val="008A1A1D"/>
    <w:rsid w:val="008A1B64"/>
    <w:rsid w:val="008A1DC5"/>
    <w:rsid w:val="008A23BF"/>
    <w:rsid w:val="008A2823"/>
    <w:rsid w:val="008A2B21"/>
    <w:rsid w:val="008A347A"/>
    <w:rsid w:val="008A3772"/>
    <w:rsid w:val="008A3784"/>
    <w:rsid w:val="008A3A55"/>
    <w:rsid w:val="008A3DA1"/>
    <w:rsid w:val="008A41F1"/>
    <w:rsid w:val="008A4301"/>
    <w:rsid w:val="008A4BE1"/>
    <w:rsid w:val="008A4D18"/>
    <w:rsid w:val="008A4EC6"/>
    <w:rsid w:val="008A52EA"/>
    <w:rsid w:val="008A55AB"/>
    <w:rsid w:val="008A5663"/>
    <w:rsid w:val="008A5A8E"/>
    <w:rsid w:val="008A5BE3"/>
    <w:rsid w:val="008A5CE5"/>
    <w:rsid w:val="008A5EC3"/>
    <w:rsid w:val="008A5F20"/>
    <w:rsid w:val="008A6162"/>
    <w:rsid w:val="008A63B3"/>
    <w:rsid w:val="008A66C2"/>
    <w:rsid w:val="008A6D87"/>
    <w:rsid w:val="008A6F26"/>
    <w:rsid w:val="008A6F68"/>
    <w:rsid w:val="008A714A"/>
    <w:rsid w:val="008A76F6"/>
    <w:rsid w:val="008A7805"/>
    <w:rsid w:val="008A7982"/>
    <w:rsid w:val="008A7B85"/>
    <w:rsid w:val="008A7DA9"/>
    <w:rsid w:val="008A7DF2"/>
    <w:rsid w:val="008B0185"/>
    <w:rsid w:val="008B02FD"/>
    <w:rsid w:val="008B06C9"/>
    <w:rsid w:val="008B1242"/>
    <w:rsid w:val="008B1564"/>
    <w:rsid w:val="008B18D0"/>
    <w:rsid w:val="008B1A75"/>
    <w:rsid w:val="008B1AA0"/>
    <w:rsid w:val="008B2146"/>
    <w:rsid w:val="008B23F9"/>
    <w:rsid w:val="008B26E8"/>
    <w:rsid w:val="008B2711"/>
    <w:rsid w:val="008B2973"/>
    <w:rsid w:val="008B2EE6"/>
    <w:rsid w:val="008B3413"/>
    <w:rsid w:val="008B3BDC"/>
    <w:rsid w:val="008B3E0C"/>
    <w:rsid w:val="008B44A1"/>
    <w:rsid w:val="008B44FA"/>
    <w:rsid w:val="008B46F2"/>
    <w:rsid w:val="008B4D1E"/>
    <w:rsid w:val="008B5021"/>
    <w:rsid w:val="008B51D7"/>
    <w:rsid w:val="008B547A"/>
    <w:rsid w:val="008B601E"/>
    <w:rsid w:val="008B6318"/>
    <w:rsid w:val="008B68DB"/>
    <w:rsid w:val="008B69BB"/>
    <w:rsid w:val="008B6C34"/>
    <w:rsid w:val="008B71DE"/>
    <w:rsid w:val="008B72E9"/>
    <w:rsid w:val="008B746D"/>
    <w:rsid w:val="008B7688"/>
    <w:rsid w:val="008B7789"/>
    <w:rsid w:val="008B79B6"/>
    <w:rsid w:val="008B7E5B"/>
    <w:rsid w:val="008B7F33"/>
    <w:rsid w:val="008C0134"/>
    <w:rsid w:val="008C0295"/>
    <w:rsid w:val="008C02A0"/>
    <w:rsid w:val="008C0320"/>
    <w:rsid w:val="008C0918"/>
    <w:rsid w:val="008C0D10"/>
    <w:rsid w:val="008C1255"/>
    <w:rsid w:val="008C143E"/>
    <w:rsid w:val="008C169E"/>
    <w:rsid w:val="008C16CF"/>
    <w:rsid w:val="008C1800"/>
    <w:rsid w:val="008C2064"/>
    <w:rsid w:val="008C3506"/>
    <w:rsid w:val="008C371B"/>
    <w:rsid w:val="008C3A43"/>
    <w:rsid w:val="008C3CAF"/>
    <w:rsid w:val="008C3D86"/>
    <w:rsid w:val="008C4194"/>
    <w:rsid w:val="008C4227"/>
    <w:rsid w:val="008C4378"/>
    <w:rsid w:val="008C44CD"/>
    <w:rsid w:val="008C450F"/>
    <w:rsid w:val="008C457A"/>
    <w:rsid w:val="008C48E6"/>
    <w:rsid w:val="008C4BDA"/>
    <w:rsid w:val="008C4BE3"/>
    <w:rsid w:val="008C51B1"/>
    <w:rsid w:val="008C528B"/>
    <w:rsid w:val="008C54E6"/>
    <w:rsid w:val="008C612A"/>
    <w:rsid w:val="008C6B49"/>
    <w:rsid w:val="008C7364"/>
    <w:rsid w:val="008C74B5"/>
    <w:rsid w:val="008C7568"/>
    <w:rsid w:val="008C75A3"/>
    <w:rsid w:val="008C7BDE"/>
    <w:rsid w:val="008C7D6F"/>
    <w:rsid w:val="008D0058"/>
    <w:rsid w:val="008D0211"/>
    <w:rsid w:val="008D0664"/>
    <w:rsid w:val="008D06CC"/>
    <w:rsid w:val="008D0701"/>
    <w:rsid w:val="008D07F4"/>
    <w:rsid w:val="008D108B"/>
    <w:rsid w:val="008D1142"/>
    <w:rsid w:val="008D1337"/>
    <w:rsid w:val="008D1504"/>
    <w:rsid w:val="008D15C3"/>
    <w:rsid w:val="008D16C0"/>
    <w:rsid w:val="008D17E2"/>
    <w:rsid w:val="008D1AD3"/>
    <w:rsid w:val="008D1EB9"/>
    <w:rsid w:val="008D2191"/>
    <w:rsid w:val="008D23E3"/>
    <w:rsid w:val="008D250C"/>
    <w:rsid w:val="008D2533"/>
    <w:rsid w:val="008D2728"/>
    <w:rsid w:val="008D2969"/>
    <w:rsid w:val="008D2D9C"/>
    <w:rsid w:val="008D2E2D"/>
    <w:rsid w:val="008D30DD"/>
    <w:rsid w:val="008D320B"/>
    <w:rsid w:val="008D321F"/>
    <w:rsid w:val="008D32E8"/>
    <w:rsid w:val="008D3533"/>
    <w:rsid w:val="008D3988"/>
    <w:rsid w:val="008D3E72"/>
    <w:rsid w:val="008D402E"/>
    <w:rsid w:val="008D4746"/>
    <w:rsid w:val="008D4BB0"/>
    <w:rsid w:val="008D5C13"/>
    <w:rsid w:val="008D5F5F"/>
    <w:rsid w:val="008D604D"/>
    <w:rsid w:val="008D65A5"/>
    <w:rsid w:val="008D663A"/>
    <w:rsid w:val="008D6900"/>
    <w:rsid w:val="008D6C68"/>
    <w:rsid w:val="008D6D00"/>
    <w:rsid w:val="008D7138"/>
    <w:rsid w:val="008D737C"/>
    <w:rsid w:val="008D759F"/>
    <w:rsid w:val="008D79AD"/>
    <w:rsid w:val="008E0018"/>
    <w:rsid w:val="008E033B"/>
    <w:rsid w:val="008E037B"/>
    <w:rsid w:val="008E069C"/>
    <w:rsid w:val="008E0A69"/>
    <w:rsid w:val="008E0C95"/>
    <w:rsid w:val="008E0F5D"/>
    <w:rsid w:val="008E0F9C"/>
    <w:rsid w:val="008E103B"/>
    <w:rsid w:val="008E13CE"/>
    <w:rsid w:val="008E1714"/>
    <w:rsid w:val="008E1918"/>
    <w:rsid w:val="008E199B"/>
    <w:rsid w:val="008E1ABD"/>
    <w:rsid w:val="008E1E16"/>
    <w:rsid w:val="008E1F1F"/>
    <w:rsid w:val="008E2518"/>
    <w:rsid w:val="008E25E6"/>
    <w:rsid w:val="008E31E9"/>
    <w:rsid w:val="008E33E3"/>
    <w:rsid w:val="008E378D"/>
    <w:rsid w:val="008E37F9"/>
    <w:rsid w:val="008E414B"/>
    <w:rsid w:val="008E43D7"/>
    <w:rsid w:val="008E4631"/>
    <w:rsid w:val="008E5353"/>
    <w:rsid w:val="008E5740"/>
    <w:rsid w:val="008E585B"/>
    <w:rsid w:val="008E5C75"/>
    <w:rsid w:val="008E618B"/>
    <w:rsid w:val="008E6731"/>
    <w:rsid w:val="008E6837"/>
    <w:rsid w:val="008E695E"/>
    <w:rsid w:val="008E6F38"/>
    <w:rsid w:val="008E6FF8"/>
    <w:rsid w:val="008E70AA"/>
    <w:rsid w:val="008E74BE"/>
    <w:rsid w:val="008E75DE"/>
    <w:rsid w:val="008E765D"/>
    <w:rsid w:val="008E7EEC"/>
    <w:rsid w:val="008F03EC"/>
    <w:rsid w:val="008F08B9"/>
    <w:rsid w:val="008F0AC6"/>
    <w:rsid w:val="008F0D56"/>
    <w:rsid w:val="008F13E9"/>
    <w:rsid w:val="008F16B2"/>
    <w:rsid w:val="008F17A0"/>
    <w:rsid w:val="008F1BC2"/>
    <w:rsid w:val="008F1E0D"/>
    <w:rsid w:val="008F1E74"/>
    <w:rsid w:val="008F29DB"/>
    <w:rsid w:val="008F30DC"/>
    <w:rsid w:val="008F3224"/>
    <w:rsid w:val="008F3321"/>
    <w:rsid w:val="008F3427"/>
    <w:rsid w:val="008F35B8"/>
    <w:rsid w:val="008F383F"/>
    <w:rsid w:val="008F4706"/>
    <w:rsid w:val="008F49D0"/>
    <w:rsid w:val="008F49E9"/>
    <w:rsid w:val="008F49EA"/>
    <w:rsid w:val="008F4BC6"/>
    <w:rsid w:val="008F56FC"/>
    <w:rsid w:val="008F5EC1"/>
    <w:rsid w:val="008F62A7"/>
    <w:rsid w:val="008F6339"/>
    <w:rsid w:val="008F6849"/>
    <w:rsid w:val="008F6C36"/>
    <w:rsid w:val="008F6CC5"/>
    <w:rsid w:val="008F6F30"/>
    <w:rsid w:val="008F7699"/>
    <w:rsid w:val="008F7EC9"/>
    <w:rsid w:val="008F7F94"/>
    <w:rsid w:val="0090055E"/>
    <w:rsid w:val="00900C3B"/>
    <w:rsid w:val="00901BE7"/>
    <w:rsid w:val="0090212B"/>
    <w:rsid w:val="009029DD"/>
    <w:rsid w:val="00902A6D"/>
    <w:rsid w:val="00902E27"/>
    <w:rsid w:val="00903092"/>
    <w:rsid w:val="00903095"/>
    <w:rsid w:val="0090317A"/>
    <w:rsid w:val="00903286"/>
    <w:rsid w:val="009033DF"/>
    <w:rsid w:val="009038EE"/>
    <w:rsid w:val="00903AC8"/>
    <w:rsid w:val="00903C30"/>
    <w:rsid w:val="00904213"/>
    <w:rsid w:val="009043B4"/>
    <w:rsid w:val="009043D0"/>
    <w:rsid w:val="009043DD"/>
    <w:rsid w:val="0090449B"/>
    <w:rsid w:val="00904562"/>
    <w:rsid w:val="009047CC"/>
    <w:rsid w:val="00904E19"/>
    <w:rsid w:val="0090510F"/>
    <w:rsid w:val="00905918"/>
    <w:rsid w:val="0090593F"/>
    <w:rsid w:val="009060D5"/>
    <w:rsid w:val="00906457"/>
    <w:rsid w:val="00906768"/>
    <w:rsid w:val="00906935"/>
    <w:rsid w:val="00906B42"/>
    <w:rsid w:val="00906CFE"/>
    <w:rsid w:val="00906D53"/>
    <w:rsid w:val="00907830"/>
    <w:rsid w:val="00907B4A"/>
    <w:rsid w:val="00907C36"/>
    <w:rsid w:val="00907C69"/>
    <w:rsid w:val="00907FF5"/>
    <w:rsid w:val="00910306"/>
    <w:rsid w:val="00910398"/>
    <w:rsid w:val="0091046F"/>
    <w:rsid w:val="00910DAF"/>
    <w:rsid w:val="00911358"/>
    <w:rsid w:val="00911984"/>
    <w:rsid w:val="00912098"/>
    <w:rsid w:val="00912114"/>
    <w:rsid w:val="0091217F"/>
    <w:rsid w:val="00912196"/>
    <w:rsid w:val="00912955"/>
    <w:rsid w:val="00912957"/>
    <w:rsid w:val="00913127"/>
    <w:rsid w:val="009131F6"/>
    <w:rsid w:val="00913218"/>
    <w:rsid w:val="00913331"/>
    <w:rsid w:val="009134E3"/>
    <w:rsid w:val="0091388C"/>
    <w:rsid w:val="00913D4B"/>
    <w:rsid w:val="0091459E"/>
    <w:rsid w:val="00915137"/>
    <w:rsid w:val="009151DB"/>
    <w:rsid w:val="0091556A"/>
    <w:rsid w:val="00915EA6"/>
    <w:rsid w:val="00915EF8"/>
    <w:rsid w:val="0091686B"/>
    <w:rsid w:val="00916D72"/>
    <w:rsid w:val="00916F51"/>
    <w:rsid w:val="0091751F"/>
    <w:rsid w:val="00917C03"/>
    <w:rsid w:val="0092048B"/>
    <w:rsid w:val="009207EB"/>
    <w:rsid w:val="009207EF"/>
    <w:rsid w:val="0092091B"/>
    <w:rsid w:val="00920AAA"/>
    <w:rsid w:val="00920EE0"/>
    <w:rsid w:val="009210E7"/>
    <w:rsid w:val="009217DA"/>
    <w:rsid w:val="00921B5F"/>
    <w:rsid w:val="00921E4A"/>
    <w:rsid w:val="0092209D"/>
    <w:rsid w:val="009226A5"/>
    <w:rsid w:val="00922803"/>
    <w:rsid w:val="009228A8"/>
    <w:rsid w:val="00922B46"/>
    <w:rsid w:val="00922F09"/>
    <w:rsid w:val="00923193"/>
    <w:rsid w:val="009234EE"/>
    <w:rsid w:val="009234FA"/>
    <w:rsid w:val="00923898"/>
    <w:rsid w:val="00923B88"/>
    <w:rsid w:val="00923D4D"/>
    <w:rsid w:val="00924103"/>
    <w:rsid w:val="0092414B"/>
    <w:rsid w:val="00924624"/>
    <w:rsid w:val="00924822"/>
    <w:rsid w:val="00924D4F"/>
    <w:rsid w:val="009251E1"/>
    <w:rsid w:val="009252F5"/>
    <w:rsid w:val="009256B7"/>
    <w:rsid w:val="00925B78"/>
    <w:rsid w:val="00925E15"/>
    <w:rsid w:val="00925EBA"/>
    <w:rsid w:val="00925EC9"/>
    <w:rsid w:val="0092610C"/>
    <w:rsid w:val="0092615B"/>
    <w:rsid w:val="00926288"/>
    <w:rsid w:val="00926386"/>
    <w:rsid w:val="009263A3"/>
    <w:rsid w:val="00926871"/>
    <w:rsid w:val="00926BBC"/>
    <w:rsid w:val="00926BFC"/>
    <w:rsid w:val="00926C7A"/>
    <w:rsid w:val="00926CBA"/>
    <w:rsid w:val="00926DF0"/>
    <w:rsid w:val="009270D5"/>
    <w:rsid w:val="00927251"/>
    <w:rsid w:val="009273ED"/>
    <w:rsid w:val="00927B58"/>
    <w:rsid w:val="00927B69"/>
    <w:rsid w:val="00927BD8"/>
    <w:rsid w:val="00927D6E"/>
    <w:rsid w:val="00930004"/>
    <w:rsid w:val="0093016B"/>
    <w:rsid w:val="009301D9"/>
    <w:rsid w:val="009303D5"/>
    <w:rsid w:val="00930927"/>
    <w:rsid w:val="00930DE3"/>
    <w:rsid w:val="0093111C"/>
    <w:rsid w:val="009312E1"/>
    <w:rsid w:val="00931310"/>
    <w:rsid w:val="009315FB"/>
    <w:rsid w:val="00931AC4"/>
    <w:rsid w:val="00931B52"/>
    <w:rsid w:val="00931D80"/>
    <w:rsid w:val="00931E12"/>
    <w:rsid w:val="009320C7"/>
    <w:rsid w:val="009324FD"/>
    <w:rsid w:val="00932903"/>
    <w:rsid w:val="009329C5"/>
    <w:rsid w:val="00932E33"/>
    <w:rsid w:val="0093320B"/>
    <w:rsid w:val="00933248"/>
    <w:rsid w:val="0093349D"/>
    <w:rsid w:val="0093360B"/>
    <w:rsid w:val="00933870"/>
    <w:rsid w:val="00933D33"/>
    <w:rsid w:val="00933DAA"/>
    <w:rsid w:val="00933DF9"/>
    <w:rsid w:val="009340EE"/>
    <w:rsid w:val="009344D3"/>
    <w:rsid w:val="0093468B"/>
    <w:rsid w:val="009346A1"/>
    <w:rsid w:val="00934A2A"/>
    <w:rsid w:val="00934B0C"/>
    <w:rsid w:val="00934CDE"/>
    <w:rsid w:val="00934F2C"/>
    <w:rsid w:val="009353CE"/>
    <w:rsid w:val="00935516"/>
    <w:rsid w:val="0093592E"/>
    <w:rsid w:val="00935A0D"/>
    <w:rsid w:val="00935BFE"/>
    <w:rsid w:val="00935CCA"/>
    <w:rsid w:val="0093612D"/>
    <w:rsid w:val="0093628D"/>
    <w:rsid w:val="00936311"/>
    <w:rsid w:val="009365AA"/>
    <w:rsid w:val="0093672E"/>
    <w:rsid w:val="0093688F"/>
    <w:rsid w:val="0093689C"/>
    <w:rsid w:val="00937507"/>
    <w:rsid w:val="009376EC"/>
    <w:rsid w:val="0093796D"/>
    <w:rsid w:val="00937C8E"/>
    <w:rsid w:val="009403CC"/>
    <w:rsid w:val="00940751"/>
    <w:rsid w:val="009409F7"/>
    <w:rsid w:val="00940AFC"/>
    <w:rsid w:val="00940B3B"/>
    <w:rsid w:val="00940C4C"/>
    <w:rsid w:val="00941128"/>
    <w:rsid w:val="009412C4"/>
    <w:rsid w:val="009413A2"/>
    <w:rsid w:val="0094157A"/>
    <w:rsid w:val="009417EE"/>
    <w:rsid w:val="00941C03"/>
    <w:rsid w:val="00941C10"/>
    <w:rsid w:val="0094228B"/>
    <w:rsid w:val="00942426"/>
    <w:rsid w:val="00942531"/>
    <w:rsid w:val="00942696"/>
    <w:rsid w:val="009427B2"/>
    <w:rsid w:val="00942858"/>
    <w:rsid w:val="00942B3D"/>
    <w:rsid w:val="00943075"/>
    <w:rsid w:val="009435DA"/>
    <w:rsid w:val="00943E6B"/>
    <w:rsid w:val="00943F26"/>
    <w:rsid w:val="00943F55"/>
    <w:rsid w:val="00944020"/>
    <w:rsid w:val="00944188"/>
    <w:rsid w:val="00944562"/>
    <w:rsid w:val="0094467D"/>
    <w:rsid w:val="00944B77"/>
    <w:rsid w:val="00944BD9"/>
    <w:rsid w:val="009454A1"/>
    <w:rsid w:val="0094550C"/>
    <w:rsid w:val="00945603"/>
    <w:rsid w:val="009457C9"/>
    <w:rsid w:val="00945A05"/>
    <w:rsid w:val="00945F1B"/>
    <w:rsid w:val="0094619B"/>
    <w:rsid w:val="009463A1"/>
    <w:rsid w:val="0094684C"/>
    <w:rsid w:val="00946AFC"/>
    <w:rsid w:val="00946B47"/>
    <w:rsid w:val="00946B94"/>
    <w:rsid w:val="00946E18"/>
    <w:rsid w:val="009478D9"/>
    <w:rsid w:val="00947B9A"/>
    <w:rsid w:val="00947D96"/>
    <w:rsid w:val="00947DD3"/>
    <w:rsid w:val="0095027F"/>
    <w:rsid w:val="009502A8"/>
    <w:rsid w:val="009502FE"/>
    <w:rsid w:val="009507EC"/>
    <w:rsid w:val="00950802"/>
    <w:rsid w:val="0095087C"/>
    <w:rsid w:val="0095089C"/>
    <w:rsid w:val="009508C2"/>
    <w:rsid w:val="00950B39"/>
    <w:rsid w:val="00951223"/>
    <w:rsid w:val="009517EE"/>
    <w:rsid w:val="00951881"/>
    <w:rsid w:val="009520CF"/>
    <w:rsid w:val="00952837"/>
    <w:rsid w:val="00952C2D"/>
    <w:rsid w:val="00952DE9"/>
    <w:rsid w:val="009531CF"/>
    <w:rsid w:val="00953354"/>
    <w:rsid w:val="00953470"/>
    <w:rsid w:val="009536B4"/>
    <w:rsid w:val="00953B4E"/>
    <w:rsid w:val="00953E74"/>
    <w:rsid w:val="0095414B"/>
    <w:rsid w:val="009541B0"/>
    <w:rsid w:val="00954321"/>
    <w:rsid w:val="00954893"/>
    <w:rsid w:val="00954A2C"/>
    <w:rsid w:val="00954DB5"/>
    <w:rsid w:val="009550C4"/>
    <w:rsid w:val="009557FD"/>
    <w:rsid w:val="00955A83"/>
    <w:rsid w:val="00956733"/>
    <w:rsid w:val="00956C82"/>
    <w:rsid w:val="00956CF9"/>
    <w:rsid w:val="00956F61"/>
    <w:rsid w:val="00956F84"/>
    <w:rsid w:val="00957707"/>
    <w:rsid w:val="00957B10"/>
    <w:rsid w:val="00957B4D"/>
    <w:rsid w:val="0096005C"/>
    <w:rsid w:val="0096081A"/>
    <w:rsid w:val="0096090F"/>
    <w:rsid w:val="00960A29"/>
    <w:rsid w:val="00960B2B"/>
    <w:rsid w:val="009615C5"/>
    <w:rsid w:val="009616B0"/>
    <w:rsid w:val="009617DE"/>
    <w:rsid w:val="00961A40"/>
    <w:rsid w:val="00961B05"/>
    <w:rsid w:val="00961B64"/>
    <w:rsid w:val="00961B7B"/>
    <w:rsid w:val="00961BF3"/>
    <w:rsid w:val="00961DC1"/>
    <w:rsid w:val="0096211D"/>
    <w:rsid w:val="0096259C"/>
    <w:rsid w:val="009629EA"/>
    <w:rsid w:val="00962A45"/>
    <w:rsid w:val="00962EF6"/>
    <w:rsid w:val="009631CA"/>
    <w:rsid w:val="009635C6"/>
    <w:rsid w:val="009637DD"/>
    <w:rsid w:val="00963876"/>
    <w:rsid w:val="00963939"/>
    <w:rsid w:val="009639F2"/>
    <w:rsid w:val="00963D65"/>
    <w:rsid w:val="00963E75"/>
    <w:rsid w:val="009640B1"/>
    <w:rsid w:val="009647AB"/>
    <w:rsid w:val="009649E8"/>
    <w:rsid w:val="00965396"/>
    <w:rsid w:val="009654B8"/>
    <w:rsid w:val="009655AF"/>
    <w:rsid w:val="0096595E"/>
    <w:rsid w:val="009667CC"/>
    <w:rsid w:val="00966AD3"/>
    <w:rsid w:val="00966BF6"/>
    <w:rsid w:val="00967103"/>
    <w:rsid w:val="00967710"/>
    <w:rsid w:val="009678C2"/>
    <w:rsid w:val="00967C4A"/>
    <w:rsid w:val="00967D2D"/>
    <w:rsid w:val="00967F67"/>
    <w:rsid w:val="0097042D"/>
    <w:rsid w:val="00970FD4"/>
    <w:rsid w:val="00971BF9"/>
    <w:rsid w:val="00971F3D"/>
    <w:rsid w:val="00971FE1"/>
    <w:rsid w:val="00972104"/>
    <w:rsid w:val="00972974"/>
    <w:rsid w:val="00972A97"/>
    <w:rsid w:val="00972EB8"/>
    <w:rsid w:val="00973017"/>
    <w:rsid w:val="0097334B"/>
    <w:rsid w:val="00973484"/>
    <w:rsid w:val="00973C7B"/>
    <w:rsid w:val="00973D54"/>
    <w:rsid w:val="00973EB1"/>
    <w:rsid w:val="009740D0"/>
    <w:rsid w:val="00974112"/>
    <w:rsid w:val="0097452F"/>
    <w:rsid w:val="00974B60"/>
    <w:rsid w:val="00974B97"/>
    <w:rsid w:val="0097615D"/>
    <w:rsid w:val="009766D8"/>
    <w:rsid w:val="00976826"/>
    <w:rsid w:val="00976C6A"/>
    <w:rsid w:val="00976D0C"/>
    <w:rsid w:val="00977158"/>
    <w:rsid w:val="009777D6"/>
    <w:rsid w:val="00977A20"/>
    <w:rsid w:val="00977FC1"/>
    <w:rsid w:val="00980429"/>
    <w:rsid w:val="00980859"/>
    <w:rsid w:val="00981711"/>
    <w:rsid w:val="00981A37"/>
    <w:rsid w:val="00981EDA"/>
    <w:rsid w:val="009822F0"/>
    <w:rsid w:val="00982D14"/>
    <w:rsid w:val="00982F0C"/>
    <w:rsid w:val="009830B1"/>
    <w:rsid w:val="00983C8E"/>
    <w:rsid w:val="0098431B"/>
    <w:rsid w:val="00984874"/>
    <w:rsid w:val="00984B6F"/>
    <w:rsid w:val="00984D59"/>
    <w:rsid w:val="00984F42"/>
    <w:rsid w:val="0098501D"/>
    <w:rsid w:val="009858B7"/>
    <w:rsid w:val="0098591E"/>
    <w:rsid w:val="00985D57"/>
    <w:rsid w:val="009864B2"/>
    <w:rsid w:val="00986D28"/>
    <w:rsid w:val="00987186"/>
    <w:rsid w:val="00987FC5"/>
    <w:rsid w:val="009900B4"/>
    <w:rsid w:val="009900BE"/>
    <w:rsid w:val="009904ED"/>
    <w:rsid w:val="00990853"/>
    <w:rsid w:val="00990AE2"/>
    <w:rsid w:val="00990CF9"/>
    <w:rsid w:val="00991C59"/>
    <w:rsid w:val="0099265C"/>
    <w:rsid w:val="009932A4"/>
    <w:rsid w:val="0099343E"/>
    <w:rsid w:val="009934C2"/>
    <w:rsid w:val="009934E5"/>
    <w:rsid w:val="0099364E"/>
    <w:rsid w:val="0099387F"/>
    <w:rsid w:val="0099393A"/>
    <w:rsid w:val="009940B2"/>
    <w:rsid w:val="009944E0"/>
    <w:rsid w:val="0099480F"/>
    <w:rsid w:val="00994846"/>
    <w:rsid w:val="0099554E"/>
    <w:rsid w:val="00995865"/>
    <w:rsid w:val="009958D2"/>
    <w:rsid w:val="00995D42"/>
    <w:rsid w:val="00995F9F"/>
    <w:rsid w:val="00995FB2"/>
    <w:rsid w:val="009960AD"/>
    <w:rsid w:val="0099699D"/>
    <w:rsid w:val="00997492"/>
    <w:rsid w:val="00997A90"/>
    <w:rsid w:val="00997DAE"/>
    <w:rsid w:val="00997ED1"/>
    <w:rsid w:val="00997F97"/>
    <w:rsid w:val="009A031D"/>
    <w:rsid w:val="009A032E"/>
    <w:rsid w:val="009A04E7"/>
    <w:rsid w:val="009A06B4"/>
    <w:rsid w:val="009A0B93"/>
    <w:rsid w:val="009A12ED"/>
    <w:rsid w:val="009A1471"/>
    <w:rsid w:val="009A15C3"/>
    <w:rsid w:val="009A16CA"/>
    <w:rsid w:val="009A1703"/>
    <w:rsid w:val="009A1906"/>
    <w:rsid w:val="009A1916"/>
    <w:rsid w:val="009A1B27"/>
    <w:rsid w:val="009A2376"/>
    <w:rsid w:val="009A2566"/>
    <w:rsid w:val="009A2A6D"/>
    <w:rsid w:val="009A2B35"/>
    <w:rsid w:val="009A2B3C"/>
    <w:rsid w:val="009A2E86"/>
    <w:rsid w:val="009A320D"/>
    <w:rsid w:val="009A3A50"/>
    <w:rsid w:val="009A3B16"/>
    <w:rsid w:val="009A3D89"/>
    <w:rsid w:val="009A40DC"/>
    <w:rsid w:val="009A4454"/>
    <w:rsid w:val="009A4A75"/>
    <w:rsid w:val="009A4D1D"/>
    <w:rsid w:val="009A52F8"/>
    <w:rsid w:val="009A5602"/>
    <w:rsid w:val="009A5D00"/>
    <w:rsid w:val="009A5E7C"/>
    <w:rsid w:val="009A603E"/>
    <w:rsid w:val="009A6116"/>
    <w:rsid w:val="009A6252"/>
    <w:rsid w:val="009A6401"/>
    <w:rsid w:val="009A66D0"/>
    <w:rsid w:val="009A6797"/>
    <w:rsid w:val="009A6EED"/>
    <w:rsid w:val="009A781F"/>
    <w:rsid w:val="009A794D"/>
    <w:rsid w:val="009A79CF"/>
    <w:rsid w:val="009A7BED"/>
    <w:rsid w:val="009A7F37"/>
    <w:rsid w:val="009B0414"/>
    <w:rsid w:val="009B065A"/>
    <w:rsid w:val="009B06AC"/>
    <w:rsid w:val="009B0AFC"/>
    <w:rsid w:val="009B0D33"/>
    <w:rsid w:val="009B0EC4"/>
    <w:rsid w:val="009B14B2"/>
    <w:rsid w:val="009B16D3"/>
    <w:rsid w:val="009B170A"/>
    <w:rsid w:val="009B186C"/>
    <w:rsid w:val="009B19B6"/>
    <w:rsid w:val="009B1A2E"/>
    <w:rsid w:val="009B1B38"/>
    <w:rsid w:val="009B1E09"/>
    <w:rsid w:val="009B2038"/>
    <w:rsid w:val="009B3286"/>
    <w:rsid w:val="009B367C"/>
    <w:rsid w:val="009B36B2"/>
    <w:rsid w:val="009B39D6"/>
    <w:rsid w:val="009B46FD"/>
    <w:rsid w:val="009B490E"/>
    <w:rsid w:val="009B4BA4"/>
    <w:rsid w:val="009B5059"/>
    <w:rsid w:val="009B52B5"/>
    <w:rsid w:val="009B55E9"/>
    <w:rsid w:val="009B64B8"/>
    <w:rsid w:val="009B6C02"/>
    <w:rsid w:val="009B6CE4"/>
    <w:rsid w:val="009B6CEA"/>
    <w:rsid w:val="009B74CC"/>
    <w:rsid w:val="009B7618"/>
    <w:rsid w:val="009B777C"/>
    <w:rsid w:val="009B7A14"/>
    <w:rsid w:val="009B7B92"/>
    <w:rsid w:val="009B7FFC"/>
    <w:rsid w:val="009C0C0E"/>
    <w:rsid w:val="009C0E13"/>
    <w:rsid w:val="009C0E23"/>
    <w:rsid w:val="009C2073"/>
    <w:rsid w:val="009C2634"/>
    <w:rsid w:val="009C2B33"/>
    <w:rsid w:val="009C2EF1"/>
    <w:rsid w:val="009C306A"/>
    <w:rsid w:val="009C3938"/>
    <w:rsid w:val="009C3F2E"/>
    <w:rsid w:val="009C400D"/>
    <w:rsid w:val="009C4098"/>
    <w:rsid w:val="009C41F0"/>
    <w:rsid w:val="009C44AE"/>
    <w:rsid w:val="009C4A36"/>
    <w:rsid w:val="009C4B12"/>
    <w:rsid w:val="009C4BE7"/>
    <w:rsid w:val="009C5389"/>
    <w:rsid w:val="009C5869"/>
    <w:rsid w:val="009C58E6"/>
    <w:rsid w:val="009C5B72"/>
    <w:rsid w:val="009C5C37"/>
    <w:rsid w:val="009C5E7A"/>
    <w:rsid w:val="009C5FA0"/>
    <w:rsid w:val="009C613D"/>
    <w:rsid w:val="009C64F0"/>
    <w:rsid w:val="009C6777"/>
    <w:rsid w:val="009C6B87"/>
    <w:rsid w:val="009C6D03"/>
    <w:rsid w:val="009C71B3"/>
    <w:rsid w:val="009C7441"/>
    <w:rsid w:val="009C7D39"/>
    <w:rsid w:val="009D01CB"/>
    <w:rsid w:val="009D0238"/>
    <w:rsid w:val="009D023D"/>
    <w:rsid w:val="009D0453"/>
    <w:rsid w:val="009D0581"/>
    <w:rsid w:val="009D0678"/>
    <w:rsid w:val="009D0C9B"/>
    <w:rsid w:val="009D0EE0"/>
    <w:rsid w:val="009D1001"/>
    <w:rsid w:val="009D1515"/>
    <w:rsid w:val="009D1582"/>
    <w:rsid w:val="009D1DDB"/>
    <w:rsid w:val="009D20FB"/>
    <w:rsid w:val="009D21DF"/>
    <w:rsid w:val="009D2239"/>
    <w:rsid w:val="009D230D"/>
    <w:rsid w:val="009D23EA"/>
    <w:rsid w:val="009D24CD"/>
    <w:rsid w:val="009D25A4"/>
    <w:rsid w:val="009D2A5D"/>
    <w:rsid w:val="009D2AF6"/>
    <w:rsid w:val="009D2FAA"/>
    <w:rsid w:val="009D337F"/>
    <w:rsid w:val="009D3749"/>
    <w:rsid w:val="009D37C5"/>
    <w:rsid w:val="009D3989"/>
    <w:rsid w:val="009D3C6F"/>
    <w:rsid w:val="009D41F0"/>
    <w:rsid w:val="009D424F"/>
    <w:rsid w:val="009D4352"/>
    <w:rsid w:val="009D4672"/>
    <w:rsid w:val="009D46E9"/>
    <w:rsid w:val="009D4D5F"/>
    <w:rsid w:val="009D5051"/>
    <w:rsid w:val="009D58C9"/>
    <w:rsid w:val="009D5B04"/>
    <w:rsid w:val="009D5DCF"/>
    <w:rsid w:val="009D68ED"/>
    <w:rsid w:val="009D6D2F"/>
    <w:rsid w:val="009D6E4C"/>
    <w:rsid w:val="009D6F51"/>
    <w:rsid w:val="009D6FBA"/>
    <w:rsid w:val="009D72A1"/>
    <w:rsid w:val="009D72C6"/>
    <w:rsid w:val="009D787C"/>
    <w:rsid w:val="009D7AFE"/>
    <w:rsid w:val="009D7FB2"/>
    <w:rsid w:val="009E00E8"/>
    <w:rsid w:val="009E0258"/>
    <w:rsid w:val="009E042A"/>
    <w:rsid w:val="009E07F1"/>
    <w:rsid w:val="009E1026"/>
    <w:rsid w:val="009E15B8"/>
    <w:rsid w:val="009E172A"/>
    <w:rsid w:val="009E17CD"/>
    <w:rsid w:val="009E18FB"/>
    <w:rsid w:val="009E19AE"/>
    <w:rsid w:val="009E1A85"/>
    <w:rsid w:val="009E1D05"/>
    <w:rsid w:val="009E1D64"/>
    <w:rsid w:val="009E23AE"/>
    <w:rsid w:val="009E2517"/>
    <w:rsid w:val="009E2E61"/>
    <w:rsid w:val="009E3003"/>
    <w:rsid w:val="009E3082"/>
    <w:rsid w:val="009E3332"/>
    <w:rsid w:val="009E33F7"/>
    <w:rsid w:val="009E3A5D"/>
    <w:rsid w:val="009E3AD0"/>
    <w:rsid w:val="009E3E5A"/>
    <w:rsid w:val="009E424B"/>
    <w:rsid w:val="009E440F"/>
    <w:rsid w:val="009E48D7"/>
    <w:rsid w:val="009E49D6"/>
    <w:rsid w:val="009E507C"/>
    <w:rsid w:val="009E55C5"/>
    <w:rsid w:val="009E55DF"/>
    <w:rsid w:val="009E576F"/>
    <w:rsid w:val="009E57D6"/>
    <w:rsid w:val="009E5DCB"/>
    <w:rsid w:val="009E5EE9"/>
    <w:rsid w:val="009E6080"/>
    <w:rsid w:val="009E6265"/>
    <w:rsid w:val="009E6F34"/>
    <w:rsid w:val="009E6F3B"/>
    <w:rsid w:val="009E6F90"/>
    <w:rsid w:val="009E73DA"/>
    <w:rsid w:val="009E75B5"/>
    <w:rsid w:val="009E76F8"/>
    <w:rsid w:val="009E7797"/>
    <w:rsid w:val="009E7829"/>
    <w:rsid w:val="009E798C"/>
    <w:rsid w:val="009E7C76"/>
    <w:rsid w:val="009E7DCC"/>
    <w:rsid w:val="009E7F58"/>
    <w:rsid w:val="009F10BF"/>
    <w:rsid w:val="009F1175"/>
    <w:rsid w:val="009F165E"/>
    <w:rsid w:val="009F1749"/>
    <w:rsid w:val="009F17E8"/>
    <w:rsid w:val="009F1D11"/>
    <w:rsid w:val="009F2082"/>
    <w:rsid w:val="009F2E35"/>
    <w:rsid w:val="009F3AA4"/>
    <w:rsid w:val="009F465F"/>
    <w:rsid w:val="009F4903"/>
    <w:rsid w:val="009F4B55"/>
    <w:rsid w:val="009F4E98"/>
    <w:rsid w:val="009F5208"/>
    <w:rsid w:val="009F54FA"/>
    <w:rsid w:val="009F55F0"/>
    <w:rsid w:val="009F5C42"/>
    <w:rsid w:val="009F5F83"/>
    <w:rsid w:val="009F6631"/>
    <w:rsid w:val="009F68C5"/>
    <w:rsid w:val="009F6B3F"/>
    <w:rsid w:val="009F6C16"/>
    <w:rsid w:val="009F7061"/>
    <w:rsid w:val="009F732B"/>
    <w:rsid w:val="009F7606"/>
    <w:rsid w:val="009F777E"/>
    <w:rsid w:val="009F7918"/>
    <w:rsid w:val="009F7C58"/>
    <w:rsid w:val="00A00368"/>
    <w:rsid w:val="00A00679"/>
    <w:rsid w:val="00A0077F"/>
    <w:rsid w:val="00A009C3"/>
    <w:rsid w:val="00A00DE3"/>
    <w:rsid w:val="00A010B6"/>
    <w:rsid w:val="00A0126A"/>
    <w:rsid w:val="00A01A0F"/>
    <w:rsid w:val="00A01A1D"/>
    <w:rsid w:val="00A02DA5"/>
    <w:rsid w:val="00A036B7"/>
    <w:rsid w:val="00A037C0"/>
    <w:rsid w:val="00A03F0C"/>
    <w:rsid w:val="00A042D2"/>
    <w:rsid w:val="00A049BB"/>
    <w:rsid w:val="00A057DC"/>
    <w:rsid w:val="00A05870"/>
    <w:rsid w:val="00A05BB3"/>
    <w:rsid w:val="00A06527"/>
    <w:rsid w:val="00A0685E"/>
    <w:rsid w:val="00A06905"/>
    <w:rsid w:val="00A06A4C"/>
    <w:rsid w:val="00A06B83"/>
    <w:rsid w:val="00A06E27"/>
    <w:rsid w:val="00A06FC4"/>
    <w:rsid w:val="00A070B4"/>
    <w:rsid w:val="00A07267"/>
    <w:rsid w:val="00A0769A"/>
    <w:rsid w:val="00A077A4"/>
    <w:rsid w:val="00A07ADF"/>
    <w:rsid w:val="00A07B16"/>
    <w:rsid w:val="00A103F0"/>
    <w:rsid w:val="00A105CC"/>
    <w:rsid w:val="00A10843"/>
    <w:rsid w:val="00A109D4"/>
    <w:rsid w:val="00A10CD5"/>
    <w:rsid w:val="00A1167A"/>
    <w:rsid w:val="00A125FB"/>
    <w:rsid w:val="00A1270E"/>
    <w:rsid w:val="00A12772"/>
    <w:rsid w:val="00A12E56"/>
    <w:rsid w:val="00A1318E"/>
    <w:rsid w:val="00A135FF"/>
    <w:rsid w:val="00A1420B"/>
    <w:rsid w:val="00A14406"/>
    <w:rsid w:val="00A1474A"/>
    <w:rsid w:val="00A1489E"/>
    <w:rsid w:val="00A149BE"/>
    <w:rsid w:val="00A14E27"/>
    <w:rsid w:val="00A152D3"/>
    <w:rsid w:val="00A1574B"/>
    <w:rsid w:val="00A15B4D"/>
    <w:rsid w:val="00A15E4D"/>
    <w:rsid w:val="00A15EE8"/>
    <w:rsid w:val="00A16011"/>
    <w:rsid w:val="00A16433"/>
    <w:rsid w:val="00A16C82"/>
    <w:rsid w:val="00A16F4B"/>
    <w:rsid w:val="00A17760"/>
    <w:rsid w:val="00A17909"/>
    <w:rsid w:val="00A17924"/>
    <w:rsid w:val="00A17F41"/>
    <w:rsid w:val="00A2047B"/>
    <w:rsid w:val="00A20E26"/>
    <w:rsid w:val="00A20F39"/>
    <w:rsid w:val="00A21575"/>
    <w:rsid w:val="00A21DC0"/>
    <w:rsid w:val="00A21DD2"/>
    <w:rsid w:val="00A22000"/>
    <w:rsid w:val="00A2202C"/>
    <w:rsid w:val="00A221F2"/>
    <w:rsid w:val="00A22756"/>
    <w:rsid w:val="00A228AB"/>
    <w:rsid w:val="00A22AE7"/>
    <w:rsid w:val="00A23060"/>
    <w:rsid w:val="00A23A94"/>
    <w:rsid w:val="00A23C1F"/>
    <w:rsid w:val="00A23DD8"/>
    <w:rsid w:val="00A241FD"/>
    <w:rsid w:val="00A243A9"/>
    <w:rsid w:val="00A24512"/>
    <w:rsid w:val="00A24A3F"/>
    <w:rsid w:val="00A24A8B"/>
    <w:rsid w:val="00A24F58"/>
    <w:rsid w:val="00A25173"/>
    <w:rsid w:val="00A25220"/>
    <w:rsid w:val="00A25268"/>
    <w:rsid w:val="00A266ED"/>
    <w:rsid w:val="00A26AD8"/>
    <w:rsid w:val="00A26C54"/>
    <w:rsid w:val="00A26C7B"/>
    <w:rsid w:val="00A26EF1"/>
    <w:rsid w:val="00A27183"/>
    <w:rsid w:val="00A27373"/>
    <w:rsid w:val="00A27B31"/>
    <w:rsid w:val="00A27C09"/>
    <w:rsid w:val="00A304D8"/>
    <w:rsid w:val="00A304E9"/>
    <w:rsid w:val="00A30798"/>
    <w:rsid w:val="00A30997"/>
    <w:rsid w:val="00A30AA9"/>
    <w:rsid w:val="00A30E1D"/>
    <w:rsid w:val="00A30E8F"/>
    <w:rsid w:val="00A317C7"/>
    <w:rsid w:val="00A31BEF"/>
    <w:rsid w:val="00A323D8"/>
    <w:rsid w:val="00A32512"/>
    <w:rsid w:val="00A32698"/>
    <w:rsid w:val="00A3281A"/>
    <w:rsid w:val="00A32D48"/>
    <w:rsid w:val="00A32EED"/>
    <w:rsid w:val="00A33B13"/>
    <w:rsid w:val="00A33E43"/>
    <w:rsid w:val="00A33EFD"/>
    <w:rsid w:val="00A34486"/>
    <w:rsid w:val="00A34644"/>
    <w:rsid w:val="00A346BD"/>
    <w:rsid w:val="00A34906"/>
    <w:rsid w:val="00A34A19"/>
    <w:rsid w:val="00A34AD6"/>
    <w:rsid w:val="00A34E45"/>
    <w:rsid w:val="00A35081"/>
    <w:rsid w:val="00A352D2"/>
    <w:rsid w:val="00A352E4"/>
    <w:rsid w:val="00A35300"/>
    <w:rsid w:val="00A358A0"/>
    <w:rsid w:val="00A35A4E"/>
    <w:rsid w:val="00A35F7F"/>
    <w:rsid w:val="00A36A53"/>
    <w:rsid w:val="00A37097"/>
    <w:rsid w:val="00A3720C"/>
    <w:rsid w:val="00A37265"/>
    <w:rsid w:val="00A372AD"/>
    <w:rsid w:val="00A37491"/>
    <w:rsid w:val="00A3777D"/>
    <w:rsid w:val="00A379FB"/>
    <w:rsid w:val="00A37A47"/>
    <w:rsid w:val="00A400B0"/>
    <w:rsid w:val="00A40421"/>
    <w:rsid w:val="00A4067A"/>
    <w:rsid w:val="00A406DD"/>
    <w:rsid w:val="00A40D6C"/>
    <w:rsid w:val="00A40EC6"/>
    <w:rsid w:val="00A411E6"/>
    <w:rsid w:val="00A41219"/>
    <w:rsid w:val="00A412A6"/>
    <w:rsid w:val="00A413FF"/>
    <w:rsid w:val="00A41562"/>
    <w:rsid w:val="00A41B99"/>
    <w:rsid w:val="00A41C31"/>
    <w:rsid w:val="00A41E89"/>
    <w:rsid w:val="00A422F5"/>
    <w:rsid w:val="00A42339"/>
    <w:rsid w:val="00A427A3"/>
    <w:rsid w:val="00A42E88"/>
    <w:rsid w:val="00A430A1"/>
    <w:rsid w:val="00A4393A"/>
    <w:rsid w:val="00A43DCD"/>
    <w:rsid w:val="00A44121"/>
    <w:rsid w:val="00A441A9"/>
    <w:rsid w:val="00A4475A"/>
    <w:rsid w:val="00A448AC"/>
    <w:rsid w:val="00A4490D"/>
    <w:rsid w:val="00A449EC"/>
    <w:rsid w:val="00A44DE6"/>
    <w:rsid w:val="00A45186"/>
    <w:rsid w:val="00A452A1"/>
    <w:rsid w:val="00A458DA"/>
    <w:rsid w:val="00A459C0"/>
    <w:rsid w:val="00A45DA6"/>
    <w:rsid w:val="00A45F8B"/>
    <w:rsid w:val="00A46275"/>
    <w:rsid w:val="00A46720"/>
    <w:rsid w:val="00A46B4C"/>
    <w:rsid w:val="00A46F79"/>
    <w:rsid w:val="00A474B7"/>
    <w:rsid w:val="00A50101"/>
    <w:rsid w:val="00A5061D"/>
    <w:rsid w:val="00A507CB"/>
    <w:rsid w:val="00A509B6"/>
    <w:rsid w:val="00A5115C"/>
    <w:rsid w:val="00A51672"/>
    <w:rsid w:val="00A51855"/>
    <w:rsid w:val="00A518E0"/>
    <w:rsid w:val="00A51AE5"/>
    <w:rsid w:val="00A51F69"/>
    <w:rsid w:val="00A51FCC"/>
    <w:rsid w:val="00A51FD5"/>
    <w:rsid w:val="00A520A7"/>
    <w:rsid w:val="00A528AE"/>
    <w:rsid w:val="00A52EEA"/>
    <w:rsid w:val="00A52F48"/>
    <w:rsid w:val="00A5319B"/>
    <w:rsid w:val="00A53206"/>
    <w:rsid w:val="00A5322C"/>
    <w:rsid w:val="00A53368"/>
    <w:rsid w:val="00A536F4"/>
    <w:rsid w:val="00A5378B"/>
    <w:rsid w:val="00A53844"/>
    <w:rsid w:val="00A53AF6"/>
    <w:rsid w:val="00A53D54"/>
    <w:rsid w:val="00A53FFD"/>
    <w:rsid w:val="00A54550"/>
    <w:rsid w:val="00A54835"/>
    <w:rsid w:val="00A54D64"/>
    <w:rsid w:val="00A550C7"/>
    <w:rsid w:val="00A551E5"/>
    <w:rsid w:val="00A551F6"/>
    <w:rsid w:val="00A553E7"/>
    <w:rsid w:val="00A5628E"/>
    <w:rsid w:val="00A56BB7"/>
    <w:rsid w:val="00A56DE6"/>
    <w:rsid w:val="00A570FD"/>
    <w:rsid w:val="00A571DE"/>
    <w:rsid w:val="00A57A1D"/>
    <w:rsid w:val="00A57C41"/>
    <w:rsid w:val="00A57FCE"/>
    <w:rsid w:val="00A600A9"/>
    <w:rsid w:val="00A60190"/>
    <w:rsid w:val="00A60274"/>
    <w:rsid w:val="00A603AE"/>
    <w:rsid w:val="00A603FB"/>
    <w:rsid w:val="00A6042B"/>
    <w:rsid w:val="00A60482"/>
    <w:rsid w:val="00A60A6B"/>
    <w:rsid w:val="00A60E36"/>
    <w:rsid w:val="00A612BC"/>
    <w:rsid w:val="00A61C6E"/>
    <w:rsid w:val="00A61F49"/>
    <w:rsid w:val="00A622B5"/>
    <w:rsid w:val="00A62481"/>
    <w:rsid w:val="00A6394F"/>
    <w:rsid w:val="00A63B91"/>
    <w:rsid w:val="00A63CD6"/>
    <w:rsid w:val="00A63D32"/>
    <w:rsid w:val="00A63E6B"/>
    <w:rsid w:val="00A63E8D"/>
    <w:rsid w:val="00A64094"/>
    <w:rsid w:val="00A640B9"/>
    <w:rsid w:val="00A64264"/>
    <w:rsid w:val="00A642B4"/>
    <w:rsid w:val="00A64A6D"/>
    <w:rsid w:val="00A64CFA"/>
    <w:rsid w:val="00A64DAE"/>
    <w:rsid w:val="00A650D5"/>
    <w:rsid w:val="00A65235"/>
    <w:rsid w:val="00A65501"/>
    <w:rsid w:val="00A6563B"/>
    <w:rsid w:val="00A65856"/>
    <w:rsid w:val="00A65A9F"/>
    <w:rsid w:val="00A65EDF"/>
    <w:rsid w:val="00A6611E"/>
    <w:rsid w:val="00A668FA"/>
    <w:rsid w:val="00A66A12"/>
    <w:rsid w:val="00A66AA9"/>
    <w:rsid w:val="00A66D52"/>
    <w:rsid w:val="00A66F37"/>
    <w:rsid w:val="00A6727F"/>
    <w:rsid w:val="00A67682"/>
    <w:rsid w:val="00A6777F"/>
    <w:rsid w:val="00A67D97"/>
    <w:rsid w:val="00A67F9F"/>
    <w:rsid w:val="00A70032"/>
    <w:rsid w:val="00A702C1"/>
    <w:rsid w:val="00A70948"/>
    <w:rsid w:val="00A70F84"/>
    <w:rsid w:val="00A710FC"/>
    <w:rsid w:val="00A715EF"/>
    <w:rsid w:val="00A71B85"/>
    <w:rsid w:val="00A71BFE"/>
    <w:rsid w:val="00A71ECA"/>
    <w:rsid w:val="00A721A8"/>
    <w:rsid w:val="00A72A0A"/>
    <w:rsid w:val="00A72F2A"/>
    <w:rsid w:val="00A73269"/>
    <w:rsid w:val="00A73B6A"/>
    <w:rsid w:val="00A73E0C"/>
    <w:rsid w:val="00A73FEF"/>
    <w:rsid w:val="00A75281"/>
    <w:rsid w:val="00A75745"/>
    <w:rsid w:val="00A75770"/>
    <w:rsid w:val="00A75B05"/>
    <w:rsid w:val="00A7619A"/>
    <w:rsid w:val="00A7639C"/>
    <w:rsid w:val="00A767D1"/>
    <w:rsid w:val="00A76A29"/>
    <w:rsid w:val="00A76C7B"/>
    <w:rsid w:val="00A77007"/>
    <w:rsid w:val="00A7717E"/>
    <w:rsid w:val="00A77347"/>
    <w:rsid w:val="00A77A86"/>
    <w:rsid w:val="00A77CFD"/>
    <w:rsid w:val="00A80780"/>
    <w:rsid w:val="00A80C18"/>
    <w:rsid w:val="00A80D57"/>
    <w:rsid w:val="00A80EBA"/>
    <w:rsid w:val="00A80F16"/>
    <w:rsid w:val="00A80FF8"/>
    <w:rsid w:val="00A81080"/>
    <w:rsid w:val="00A813C5"/>
    <w:rsid w:val="00A81549"/>
    <w:rsid w:val="00A815D7"/>
    <w:rsid w:val="00A81762"/>
    <w:rsid w:val="00A81A16"/>
    <w:rsid w:val="00A81AF0"/>
    <w:rsid w:val="00A81CE5"/>
    <w:rsid w:val="00A82173"/>
    <w:rsid w:val="00A82F54"/>
    <w:rsid w:val="00A82FAA"/>
    <w:rsid w:val="00A833C4"/>
    <w:rsid w:val="00A83B95"/>
    <w:rsid w:val="00A83EDB"/>
    <w:rsid w:val="00A848FE"/>
    <w:rsid w:val="00A8506F"/>
    <w:rsid w:val="00A85162"/>
    <w:rsid w:val="00A85191"/>
    <w:rsid w:val="00A852B5"/>
    <w:rsid w:val="00A856A7"/>
    <w:rsid w:val="00A856D7"/>
    <w:rsid w:val="00A85A9A"/>
    <w:rsid w:val="00A8630A"/>
    <w:rsid w:val="00A86456"/>
    <w:rsid w:val="00A8668B"/>
    <w:rsid w:val="00A86885"/>
    <w:rsid w:val="00A86AE4"/>
    <w:rsid w:val="00A86C0C"/>
    <w:rsid w:val="00A87AFF"/>
    <w:rsid w:val="00A87E7F"/>
    <w:rsid w:val="00A87EFD"/>
    <w:rsid w:val="00A901B9"/>
    <w:rsid w:val="00A9021A"/>
    <w:rsid w:val="00A90473"/>
    <w:rsid w:val="00A904B7"/>
    <w:rsid w:val="00A90586"/>
    <w:rsid w:val="00A905C8"/>
    <w:rsid w:val="00A905CF"/>
    <w:rsid w:val="00A90A1F"/>
    <w:rsid w:val="00A910BC"/>
    <w:rsid w:val="00A911CF"/>
    <w:rsid w:val="00A91340"/>
    <w:rsid w:val="00A915C9"/>
    <w:rsid w:val="00A9180E"/>
    <w:rsid w:val="00A91AE4"/>
    <w:rsid w:val="00A91DEC"/>
    <w:rsid w:val="00A9207D"/>
    <w:rsid w:val="00A9245C"/>
    <w:rsid w:val="00A92CA8"/>
    <w:rsid w:val="00A935FC"/>
    <w:rsid w:val="00A935FF"/>
    <w:rsid w:val="00A93711"/>
    <w:rsid w:val="00A9371D"/>
    <w:rsid w:val="00A93A77"/>
    <w:rsid w:val="00A93FB0"/>
    <w:rsid w:val="00A94168"/>
    <w:rsid w:val="00A9417A"/>
    <w:rsid w:val="00A9428A"/>
    <w:rsid w:val="00A950BD"/>
    <w:rsid w:val="00A952C6"/>
    <w:rsid w:val="00A95520"/>
    <w:rsid w:val="00A955DF"/>
    <w:rsid w:val="00A957A0"/>
    <w:rsid w:val="00A95A79"/>
    <w:rsid w:val="00A95FA1"/>
    <w:rsid w:val="00A96457"/>
    <w:rsid w:val="00A96EB1"/>
    <w:rsid w:val="00A97145"/>
    <w:rsid w:val="00A97169"/>
    <w:rsid w:val="00A97270"/>
    <w:rsid w:val="00A9749B"/>
    <w:rsid w:val="00A9775F"/>
    <w:rsid w:val="00A97846"/>
    <w:rsid w:val="00A97C44"/>
    <w:rsid w:val="00A97F18"/>
    <w:rsid w:val="00AA031D"/>
    <w:rsid w:val="00AA0476"/>
    <w:rsid w:val="00AA053A"/>
    <w:rsid w:val="00AA0A01"/>
    <w:rsid w:val="00AA0B24"/>
    <w:rsid w:val="00AA0C85"/>
    <w:rsid w:val="00AA0D01"/>
    <w:rsid w:val="00AA0E38"/>
    <w:rsid w:val="00AA0EFB"/>
    <w:rsid w:val="00AA1158"/>
    <w:rsid w:val="00AA16D0"/>
    <w:rsid w:val="00AA198F"/>
    <w:rsid w:val="00AA1E8F"/>
    <w:rsid w:val="00AA2679"/>
    <w:rsid w:val="00AA275B"/>
    <w:rsid w:val="00AA2882"/>
    <w:rsid w:val="00AA2964"/>
    <w:rsid w:val="00AA2DA2"/>
    <w:rsid w:val="00AA3400"/>
    <w:rsid w:val="00AA36A2"/>
    <w:rsid w:val="00AA379A"/>
    <w:rsid w:val="00AA3B06"/>
    <w:rsid w:val="00AA3B56"/>
    <w:rsid w:val="00AA3F21"/>
    <w:rsid w:val="00AA4432"/>
    <w:rsid w:val="00AA50E7"/>
    <w:rsid w:val="00AA5231"/>
    <w:rsid w:val="00AA530C"/>
    <w:rsid w:val="00AA5F67"/>
    <w:rsid w:val="00AA6813"/>
    <w:rsid w:val="00AA6B80"/>
    <w:rsid w:val="00AA6CD5"/>
    <w:rsid w:val="00AA7335"/>
    <w:rsid w:val="00AA74E0"/>
    <w:rsid w:val="00AA75D4"/>
    <w:rsid w:val="00AB00DB"/>
    <w:rsid w:val="00AB01D7"/>
    <w:rsid w:val="00AB0766"/>
    <w:rsid w:val="00AB098A"/>
    <w:rsid w:val="00AB1AAC"/>
    <w:rsid w:val="00AB21BD"/>
    <w:rsid w:val="00AB2598"/>
    <w:rsid w:val="00AB290E"/>
    <w:rsid w:val="00AB2DAD"/>
    <w:rsid w:val="00AB2EAA"/>
    <w:rsid w:val="00AB2F8B"/>
    <w:rsid w:val="00AB3960"/>
    <w:rsid w:val="00AB3999"/>
    <w:rsid w:val="00AB3FFA"/>
    <w:rsid w:val="00AB4285"/>
    <w:rsid w:val="00AB4314"/>
    <w:rsid w:val="00AB46B0"/>
    <w:rsid w:val="00AB4C10"/>
    <w:rsid w:val="00AB55ED"/>
    <w:rsid w:val="00AB583E"/>
    <w:rsid w:val="00AB5C1E"/>
    <w:rsid w:val="00AB5CEF"/>
    <w:rsid w:val="00AB66B2"/>
    <w:rsid w:val="00AB6D5B"/>
    <w:rsid w:val="00AB7088"/>
    <w:rsid w:val="00AB769D"/>
    <w:rsid w:val="00AB792E"/>
    <w:rsid w:val="00AB7ABF"/>
    <w:rsid w:val="00AC0323"/>
    <w:rsid w:val="00AC08CE"/>
    <w:rsid w:val="00AC09BE"/>
    <w:rsid w:val="00AC09D9"/>
    <w:rsid w:val="00AC0D80"/>
    <w:rsid w:val="00AC11FB"/>
    <w:rsid w:val="00AC171C"/>
    <w:rsid w:val="00AC2076"/>
    <w:rsid w:val="00AC2407"/>
    <w:rsid w:val="00AC2727"/>
    <w:rsid w:val="00AC2B1F"/>
    <w:rsid w:val="00AC2C4C"/>
    <w:rsid w:val="00AC31D6"/>
    <w:rsid w:val="00AC31E1"/>
    <w:rsid w:val="00AC3E39"/>
    <w:rsid w:val="00AC3ECC"/>
    <w:rsid w:val="00AC407D"/>
    <w:rsid w:val="00AC4530"/>
    <w:rsid w:val="00AC4683"/>
    <w:rsid w:val="00AC47C2"/>
    <w:rsid w:val="00AC4E55"/>
    <w:rsid w:val="00AC4F2A"/>
    <w:rsid w:val="00AC6729"/>
    <w:rsid w:val="00AC6837"/>
    <w:rsid w:val="00AC6A10"/>
    <w:rsid w:val="00AC6A89"/>
    <w:rsid w:val="00AC6CC3"/>
    <w:rsid w:val="00AC6FC0"/>
    <w:rsid w:val="00AC70E8"/>
    <w:rsid w:val="00AC742B"/>
    <w:rsid w:val="00AC76A5"/>
    <w:rsid w:val="00AC7895"/>
    <w:rsid w:val="00AC7C0A"/>
    <w:rsid w:val="00AC7CD4"/>
    <w:rsid w:val="00AC7E53"/>
    <w:rsid w:val="00AC7F5B"/>
    <w:rsid w:val="00AD0931"/>
    <w:rsid w:val="00AD0E32"/>
    <w:rsid w:val="00AD1305"/>
    <w:rsid w:val="00AD17FC"/>
    <w:rsid w:val="00AD1AE8"/>
    <w:rsid w:val="00AD1BF0"/>
    <w:rsid w:val="00AD1DF8"/>
    <w:rsid w:val="00AD206E"/>
    <w:rsid w:val="00AD254C"/>
    <w:rsid w:val="00AD25C2"/>
    <w:rsid w:val="00AD2715"/>
    <w:rsid w:val="00AD27A3"/>
    <w:rsid w:val="00AD2B0F"/>
    <w:rsid w:val="00AD2F09"/>
    <w:rsid w:val="00AD2FC9"/>
    <w:rsid w:val="00AD3203"/>
    <w:rsid w:val="00AD3284"/>
    <w:rsid w:val="00AD3AE0"/>
    <w:rsid w:val="00AD3BB7"/>
    <w:rsid w:val="00AD3C2A"/>
    <w:rsid w:val="00AD3E12"/>
    <w:rsid w:val="00AD4628"/>
    <w:rsid w:val="00AD49D9"/>
    <w:rsid w:val="00AD6391"/>
    <w:rsid w:val="00AD6487"/>
    <w:rsid w:val="00AD6679"/>
    <w:rsid w:val="00AD67BC"/>
    <w:rsid w:val="00AD6974"/>
    <w:rsid w:val="00AD6B7A"/>
    <w:rsid w:val="00AD6C03"/>
    <w:rsid w:val="00AD6C5F"/>
    <w:rsid w:val="00AD6E03"/>
    <w:rsid w:val="00AD7220"/>
    <w:rsid w:val="00AD73AC"/>
    <w:rsid w:val="00AD7867"/>
    <w:rsid w:val="00AD7901"/>
    <w:rsid w:val="00AD7A32"/>
    <w:rsid w:val="00AE08E3"/>
    <w:rsid w:val="00AE0B55"/>
    <w:rsid w:val="00AE0D9A"/>
    <w:rsid w:val="00AE14D6"/>
    <w:rsid w:val="00AE1EE1"/>
    <w:rsid w:val="00AE242A"/>
    <w:rsid w:val="00AE2640"/>
    <w:rsid w:val="00AE2828"/>
    <w:rsid w:val="00AE2B88"/>
    <w:rsid w:val="00AE2C0F"/>
    <w:rsid w:val="00AE2CAD"/>
    <w:rsid w:val="00AE33CB"/>
    <w:rsid w:val="00AE378D"/>
    <w:rsid w:val="00AE3BD1"/>
    <w:rsid w:val="00AE41AD"/>
    <w:rsid w:val="00AE45C6"/>
    <w:rsid w:val="00AE48A3"/>
    <w:rsid w:val="00AE49D7"/>
    <w:rsid w:val="00AE4B32"/>
    <w:rsid w:val="00AE4F18"/>
    <w:rsid w:val="00AE5416"/>
    <w:rsid w:val="00AE59F9"/>
    <w:rsid w:val="00AE5A32"/>
    <w:rsid w:val="00AE6795"/>
    <w:rsid w:val="00AE687B"/>
    <w:rsid w:val="00AE6B40"/>
    <w:rsid w:val="00AE7220"/>
    <w:rsid w:val="00AE7B69"/>
    <w:rsid w:val="00AE7BF7"/>
    <w:rsid w:val="00AE7CEA"/>
    <w:rsid w:val="00AF0151"/>
    <w:rsid w:val="00AF01F1"/>
    <w:rsid w:val="00AF0255"/>
    <w:rsid w:val="00AF035C"/>
    <w:rsid w:val="00AF0BE0"/>
    <w:rsid w:val="00AF0BE1"/>
    <w:rsid w:val="00AF13C6"/>
    <w:rsid w:val="00AF1598"/>
    <w:rsid w:val="00AF18CB"/>
    <w:rsid w:val="00AF19B4"/>
    <w:rsid w:val="00AF1EC0"/>
    <w:rsid w:val="00AF213E"/>
    <w:rsid w:val="00AF2446"/>
    <w:rsid w:val="00AF29EF"/>
    <w:rsid w:val="00AF2DDB"/>
    <w:rsid w:val="00AF32DC"/>
    <w:rsid w:val="00AF37DB"/>
    <w:rsid w:val="00AF3A73"/>
    <w:rsid w:val="00AF3AFC"/>
    <w:rsid w:val="00AF463B"/>
    <w:rsid w:val="00AF4E39"/>
    <w:rsid w:val="00AF4F3E"/>
    <w:rsid w:val="00AF5169"/>
    <w:rsid w:val="00AF5170"/>
    <w:rsid w:val="00AF5349"/>
    <w:rsid w:val="00AF56B9"/>
    <w:rsid w:val="00AF5D88"/>
    <w:rsid w:val="00AF5F92"/>
    <w:rsid w:val="00AF6CBD"/>
    <w:rsid w:val="00AF6E7A"/>
    <w:rsid w:val="00AF726A"/>
    <w:rsid w:val="00AF7660"/>
    <w:rsid w:val="00AF7D4D"/>
    <w:rsid w:val="00B00C23"/>
    <w:rsid w:val="00B00C46"/>
    <w:rsid w:val="00B00CE6"/>
    <w:rsid w:val="00B00F43"/>
    <w:rsid w:val="00B010CB"/>
    <w:rsid w:val="00B01161"/>
    <w:rsid w:val="00B012D9"/>
    <w:rsid w:val="00B0176F"/>
    <w:rsid w:val="00B0189F"/>
    <w:rsid w:val="00B01AA4"/>
    <w:rsid w:val="00B02544"/>
    <w:rsid w:val="00B0264F"/>
    <w:rsid w:val="00B02FFF"/>
    <w:rsid w:val="00B03079"/>
    <w:rsid w:val="00B03DF3"/>
    <w:rsid w:val="00B03FD4"/>
    <w:rsid w:val="00B04008"/>
    <w:rsid w:val="00B04175"/>
    <w:rsid w:val="00B04E59"/>
    <w:rsid w:val="00B0556D"/>
    <w:rsid w:val="00B057F4"/>
    <w:rsid w:val="00B05936"/>
    <w:rsid w:val="00B05EC5"/>
    <w:rsid w:val="00B0600D"/>
    <w:rsid w:val="00B0628A"/>
    <w:rsid w:val="00B06768"/>
    <w:rsid w:val="00B06BDB"/>
    <w:rsid w:val="00B06C20"/>
    <w:rsid w:val="00B0708B"/>
    <w:rsid w:val="00B07652"/>
    <w:rsid w:val="00B07691"/>
    <w:rsid w:val="00B10344"/>
    <w:rsid w:val="00B104C6"/>
    <w:rsid w:val="00B1084C"/>
    <w:rsid w:val="00B108DC"/>
    <w:rsid w:val="00B10B25"/>
    <w:rsid w:val="00B10B3B"/>
    <w:rsid w:val="00B10C17"/>
    <w:rsid w:val="00B1126F"/>
    <w:rsid w:val="00B11ACA"/>
    <w:rsid w:val="00B12256"/>
    <w:rsid w:val="00B12946"/>
    <w:rsid w:val="00B12D7B"/>
    <w:rsid w:val="00B13038"/>
    <w:rsid w:val="00B130C2"/>
    <w:rsid w:val="00B1329E"/>
    <w:rsid w:val="00B13BA2"/>
    <w:rsid w:val="00B13DC1"/>
    <w:rsid w:val="00B13E74"/>
    <w:rsid w:val="00B13EF7"/>
    <w:rsid w:val="00B14217"/>
    <w:rsid w:val="00B14342"/>
    <w:rsid w:val="00B1480E"/>
    <w:rsid w:val="00B14D18"/>
    <w:rsid w:val="00B14E8E"/>
    <w:rsid w:val="00B15034"/>
    <w:rsid w:val="00B15338"/>
    <w:rsid w:val="00B15DB2"/>
    <w:rsid w:val="00B15FBF"/>
    <w:rsid w:val="00B1656F"/>
    <w:rsid w:val="00B167B6"/>
    <w:rsid w:val="00B16DBC"/>
    <w:rsid w:val="00B16EEE"/>
    <w:rsid w:val="00B1710B"/>
    <w:rsid w:val="00B171E3"/>
    <w:rsid w:val="00B17620"/>
    <w:rsid w:val="00B176B1"/>
    <w:rsid w:val="00B17794"/>
    <w:rsid w:val="00B177A0"/>
    <w:rsid w:val="00B17827"/>
    <w:rsid w:val="00B17A5E"/>
    <w:rsid w:val="00B17A7B"/>
    <w:rsid w:val="00B17AA8"/>
    <w:rsid w:val="00B17CEF"/>
    <w:rsid w:val="00B17E7C"/>
    <w:rsid w:val="00B2001F"/>
    <w:rsid w:val="00B2049E"/>
    <w:rsid w:val="00B209E6"/>
    <w:rsid w:val="00B21283"/>
    <w:rsid w:val="00B21410"/>
    <w:rsid w:val="00B215E3"/>
    <w:rsid w:val="00B21987"/>
    <w:rsid w:val="00B21F10"/>
    <w:rsid w:val="00B220F7"/>
    <w:rsid w:val="00B22135"/>
    <w:rsid w:val="00B22373"/>
    <w:rsid w:val="00B2290F"/>
    <w:rsid w:val="00B22A79"/>
    <w:rsid w:val="00B22A8F"/>
    <w:rsid w:val="00B22D85"/>
    <w:rsid w:val="00B23716"/>
    <w:rsid w:val="00B23C82"/>
    <w:rsid w:val="00B23E18"/>
    <w:rsid w:val="00B241D8"/>
    <w:rsid w:val="00B2468A"/>
    <w:rsid w:val="00B24C8A"/>
    <w:rsid w:val="00B24D0D"/>
    <w:rsid w:val="00B2579D"/>
    <w:rsid w:val="00B25976"/>
    <w:rsid w:val="00B25A29"/>
    <w:rsid w:val="00B25AA4"/>
    <w:rsid w:val="00B25B87"/>
    <w:rsid w:val="00B25C38"/>
    <w:rsid w:val="00B25F42"/>
    <w:rsid w:val="00B2600B"/>
    <w:rsid w:val="00B26C5A"/>
    <w:rsid w:val="00B26EB8"/>
    <w:rsid w:val="00B273F2"/>
    <w:rsid w:val="00B2746D"/>
    <w:rsid w:val="00B27561"/>
    <w:rsid w:val="00B277D2"/>
    <w:rsid w:val="00B278D9"/>
    <w:rsid w:val="00B279CB"/>
    <w:rsid w:val="00B27B6A"/>
    <w:rsid w:val="00B27CD9"/>
    <w:rsid w:val="00B30439"/>
    <w:rsid w:val="00B30450"/>
    <w:rsid w:val="00B30717"/>
    <w:rsid w:val="00B30FAE"/>
    <w:rsid w:val="00B31206"/>
    <w:rsid w:val="00B321B4"/>
    <w:rsid w:val="00B3260D"/>
    <w:rsid w:val="00B32D31"/>
    <w:rsid w:val="00B32ED4"/>
    <w:rsid w:val="00B33542"/>
    <w:rsid w:val="00B339D1"/>
    <w:rsid w:val="00B339DE"/>
    <w:rsid w:val="00B33C67"/>
    <w:rsid w:val="00B33D49"/>
    <w:rsid w:val="00B3444F"/>
    <w:rsid w:val="00B347AD"/>
    <w:rsid w:val="00B35554"/>
    <w:rsid w:val="00B358C6"/>
    <w:rsid w:val="00B35932"/>
    <w:rsid w:val="00B35D88"/>
    <w:rsid w:val="00B363A7"/>
    <w:rsid w:val="00B36CF4"/>
    <w:rsid w:val="00B3707C"/>
    <w:rsid w:val="00B3734E"/>
    <w:rsid w:val="00B376E5"/>
    <w:rsid w:val="00B3798F"/>
    <w:rsid w:val="00B37B3E"/>
    <w:rsid w:val="00B402CA"/>
    <w:rsid w:val="00B40E27"/>
    <w:rsid w:val="00B410FE"/>
    <w:rsid w:val="00B4143C"/>
    <w:rsid w:val="00B416FE"/>
    <w:rsid w:val="00B41BB4"/>
    <w:rsid w:val="00B41D72"/>
    <w:rsid w:val="00B42F23"/>
    <w:rsid w:val="00B430AE"/>
    <w:rsid w:val="00B433FC"/>
    <w:rsid w:val="00B43BCE"/>
    <w:rsid w:val="00B43C8B"/>
    <w:rsid w:val="00B444B2"/>
    <w:rsid w:val="00B44817"/>
    <w:rsid w:val="00B448AF"/>
    <w:rsid w:val="00B452D1"/>
    <w:rsid w:val="00B45375"/>
    <w:rsid w:val="00B4569D"/>
    <w:rsid w:val="00B45A22"/>
    <w:rsid w:val="00B45B93"/>
    <w:rsid w:val="00B45DC4"/>
    <w:rsid w:val="00B46075"/>
    <w:rsid w:val="00B464D0"/>
    <w:rsid w:val="00B46512"/>
    <w:rsid w:val="00B4652E"/>
    <w:rsid w:val="00B46B91"/>
    <w:rsid w:val="00B47A50"/>
    <w:rsid w:val="00B50007"/>
    <w:rsid w:val="00B50B7D"/>
    <w:rsid w:val="00B50BAE"/>
    <w:rsid w:val="00B5122A"/>
    <w:rsid w:val="00B5122F"/>
    <w:rsid w:val="00B51925"/>
    <w:rsid w:val="00B5195D"/>
    <w:rsid w:val="00B52057"/>
    <w:rsid w:val="00B52139"/>
    <w:rsid w:val="00B523FC"/>
    <w:rsid w:val="00B5268A"/>
    <w:rsid w:val="00B526D9"/>
    <w:rsid w:val="00B5293B"/>
    <w:rsid w:val="00B52D3D"/>
    <w:rsid w:val="00B530AB"/>
    <w:rsid w:val="00B53352"/>
    <w:rsid w:val="00B5446D"/>
    <w:rsid w:val="00B54653"/>
    <w:rsid w:val="00B54C32"/>
    <w:rsid w:val="00B54EE8"/>
    <w:rsid w:val="00B554A3"/>
    <w:rsid w:val="00B55C07"/>
    <w:rsid w:val="00B55D66"/>
    <w:rsid w:val="00B56009"/>
    <w:rsid w:val="00B5606C"/>
    <w:rsid w:val="00B5608D"/>
    <w:rsid w:val="00B566C3"/>
    <w:rsid w:val="00B56B88"/>
    <w:rsid w:val="00B5720F"/>
    <w:rsid w:val="00B57274"/>
    <w:rsid w:val="00B57320"/>
    <w:rsid w:val="00B5779D"/>
    <w:rsid w:val="00B57C62"/>
    <w:rsid w:val="00B57E7B"/>
    <w:rsid w:val="00B60104"/>
    <w:rsid w:val="00B602B3"/>
    <w:rsid w:val="00B607C2"/>
    <w:rsid w:val="00B60CE9"/>
    <w:rsid w:val="00B612C5"/>
    <w:rsid w:val="00B615B4"/>
    <w:rsid w:val="00B61896"/>
    <w:rsid w:val="00B61BA3"/>
    <w:rsid w:val="00B61CE4"/>
    <w:rsid w:val="00B61FDA"/>
    <w:rsid w:val="00B62D75"/>
    <w:rsid w:val="00B62F44"/>
    <w:rsid w:val="00B6302C"/>
    <w:rsid w:val="00B63113"/>
    <w:rsid w:val="00B633E4"/>
    <w:rsid w:val="00B634AE"/>
    <w:rsid w:val="00B635FE"/>
    <w:rsid w:val="00B63738"/>
    <w:rsid w:val="00B63867"/>
    <w:rsid w:val="00B63945"/>
    <w:rsid w:val="00B6396F"/>
    <w:rsid w:val="00B63E38"/>
    <w:rsid w:val="00B64A75"/>
    <w:rsid w:val="00B6503D"/>
    <w:rsid w:val="00B65151"/>
    <w:rsid w:val="00B652E7"/>
    <w:rsid w:val="00B657CD"/>
    <w:rsid w:val="00B6585D"/>
    <w:rsid w:val="00B65999"/>
    <w:rsid w:val="00B65BD0"/>
    <w:rsid w:val="00B65F6B"/>
    <w:rsid w:val="00B6602E"/>
    <w:rsid w:val="00B6638C"/>
    <w:rsid w:val="00B66661"/>
    <w:rsid w:val="00B6686B"/>
    <w:rsid w:val="00B66FD1"/>
    <w:rsid w:val="00B67541"/>
    <w:rsid w:val="00B706B9"/>
    <w:rsid w:val="00B7072F"/>
    <w:rsid w:val="00B70D62"/>
    <w:rsid w:val="00B70DFB"/>
    <w:rsid w:val="00B715EC"/>
    <w:rsid w:val="00B716F2"/>
    <w:rsid w:val="00B717BB"/>
    <w:rsid w:val="00B71E50"/>
    <w:rsid w:val="00B7243C"/>
    <w:rsid w:val="00B724EC"/>
    <w:rsid w:val="00B72589"/>
    <w:rsid w:val="00B728EA"/>
    <w:rsid w:val="00B7297C"/>
    <w:rsid w:val="00B72B74"/>
    <w:rsid w:val="00B72B8F"/>
    <w:rsid w:val="00B7339D"/>
    <w:rsid w:val="00B734BD"/>
    <w:rsid w:val="00B7383C"/>
    <w:rsid w:val="00B738A5"/>
    <w:rsid w:val="00B738CA"/>
    <w:rsid w:val="00B73A19"/>
    <w:rsid w:val="00B73A88"/>
    <w:rsid w:val="00B73EF1"/>
    <w:rsid w:val="00B74008"/>
    <w:rsid w:val="00B749DC"/>
    <w:rsid w:val="00B74CC2"/>
    <w:rsid w:val="00B759EF"/>
    <w:rsid w:val="00B7604F"/>
    <w:rsid w:val="00B760C8"/>
    <w:rsid w:val="00B761D0"/>
    <w:rsid w:val="00B761F3"/>
    <w:rsid w:val="00B764F8"/>
    <w:rsid w:val="00B76C48"/>
    <w:rsid w:val="00B76D39"/>
    <w:rsid w:val="00B77C7E"/>
    <w:rsid w:val="00B80368"/>
    <w:rsid w:val="00B807EE"/>
    <w:rsid w:val="00B808BA"/>
    <w:rsid w:val="00B80B20"/>
    <w:rsid w:val="00B80CDB"/>
    <w:rsid w:val="00B81894"/>
    <w:rsid w:val="00B81C5B"/>
    <w:rsid w:val="00B81DD8"/>
    <w:rsid w:val="00B82470"/>
    <w:rsid w:val="00B82A39"/>
    <w:rsid w:val="00B8380F"/>
    <w:rsid w:val="00B83D21"/>
    <w:rsid w:val="00B83E2C"/>
    <w:rsid w:val="00B83F9B"/>
    <w:rsid w:val="00B8416C"/>
    <w:rsid w:val="00B84478"/>
    <w:rsid w:val="00B84726"/>
    <w:rsid w:val="00B8480C"/>
    <w:rsid w:val="00B84F6B"/>
    <w:rsid w:val="00B8506B"/>
    <w:rsid w:val="00B852E8"/>
    <w:rsid w:val="00B85C37"/>
    <w:rsid w:val="00B85DE4"/>
    <w:rsid w:val="00B85F2A"/>
    <w:rsid w:val="00B860B1"/>
    <w:rsid w:val="00B86730"/>
    <w:rsid w:val="00B86804"/>
    <w:rsid w:val="00B86A4D"/>
    <w:rsid w:val="00B86BC4"/>
    <w:rsid w:val="00B86D04"/>
    <w:rsid w:val="00B87169"/>
    <w:rsid w:val="00B87239"/>
    <w:rsid w:val="00B8734B"/>
    <w:rsid w:val="00B87448"/>
    <w:rsid w:val="00B87A5F"/>
    <w:rsid w:val="00B87AB5"/>
    <w:rsid w:val="00B87F60"/>
    <w:rsid w:val="00B90072"/>
    <w:rsid w:val="00B9057C"/>
    <w:rsid w:val="00B908C8"/>
    <w:rsid w:val="00B91737"/>
    <w:rsid w:val="00B9188E"/>
    <w:rsid w:val="00B91D7C"/>
    <w:rsid w:val="00B92743"/>
    <w:rsid w:val="00B928BF"/>
    <w:rsid w:val="00B9292E"/>
    <w:rsid w:val="00B92D44"/>
    <w:rsid w:val="00B92D7E"/>
    <w:rsid w:val="00B92E57"/>
    <w:rsid w:val="00B93049"/>
    <w:rsid w:val="00B93442"/>
    <w:rsid w:val="00B93B33"/>
    <w:rsid w:val="00B93DFC"/>
    <w:rsid w:val="00B93E6C"/>
    <w:rsid w:val="00B94220"/>
    <w:rsid w:val="00B9460C"/>
    <w:rsid w:val="00B94813"/>
    <w:rsid w:val="00B94BCB"/>
    <w:rsid w:val="00B94D86"/>
    <w:rsid w:val="00B94E59"/>
    <w:rsid w:val="00B95039"/>
    <w:rsid w:val="00B955AF"/>
    <w:rsid w:val="00B96160"/>
    <w:rsid w:val="00B9630B"/>
    <w:rsid w:val="00B9646A"/>
    <w:rsid w:val="00B968D6"/>
    <w:rsid w:val="00B96E14"/>
    <w:rsid w:val="00B9704B"/>
    <w:rsid w:val="00B97219"/>
    <w:rsid w:val="00B97349"/>
    <w:rsid w:val="00B973E8"/>
    <w:rsid w:val="00B9753D"/>
    <w:rsid w:val="00B97767"/>
    <w:rsid w:val="00B97AD5"/>
    <w:rsid w:val="00BA0AB0"/>
    <w:rsid w:val="00BA0B32"/>
    <w:rsid w:val="00BA0E0F"/>
    <w:rsid w:val="00BA100F"/>
    <w:rsid w:val="00BA1721"/>
    <w:rsid w:val="00BA17E1"/>
    <w:rsid w:val="00BA17E7"/>
    <w:rsid w:val="00BA1C5B"/>
    <w:rsid w:val="00BA20BB"/>
    <w:rsid w:val="00BA232A"/>
    <w:rsid w:val="00BA2397"/>
    <w:rsid w:val="00BA249C"/>
    <w:rsid w:val="00BA2527"/>
    <w:rsid w:val="00BA2A29"/>
    <w:rsid w:val="00BA2C6D"/>
    <w:rsid w:val="00BA3602"/>
    <w:rsid w:val="00BA375B"/>
    <w:rsid w:val="00BA3B78"/>
    <w:rsid w:val="00BA3BCA"/>
    <w:rsid w:val="00BA3FD8"/>
    <w:rsid w:val="00BA4CC6"/>
    <w:rsid w:val="00BA534B"/>
    <w:rsid w:val="00BA53AA"/>
    <w:rsid w:val="00BA57F3"/>
    <w:rsid w:val="00BA58A2"/>
    <w:rsid w:val="00BA599E"/>
    <w:rsid w:val="00BA5B6B"/>
    <w:rsid w:val="00BA5D27"/>
    <w:rsid w:val="00BA615A"/>
    <w:rsid w:val="00BA61FD"/>
    <w:rsid w:val="00BA681F"/>
    <w:rsid w:val="00BA6CDE"/>
    <w:rsid w:val="00BA6EB8"/>
    <w:rsid w:val="00BA6FD7"/>
    <w:rsid w:val="00BA70E6"/>
    <w:rsid w:val="00BA71C3"/>
    <w:rsid w:val="00BA735F"/>
    <w:rsid w:val="00BA76C2"/>
    <w:rsid w:val="00BB048F"/>
    <w:rsid w:val="00BB04E2"/>
    <w:rsid w:val="00BB0A10"/>
    <w:rsid w:val="00BB0BED"/>
    <w:rsid w:val="00BB0D56"/>
    <w:rsid w:val="00BB0E7E"/>
    <w:rsid w:val="00BB1957"/>
    <w:rsid w:val="00BB1F74"/>
    <w:rsid w:val="00BB2587"/>
    <w:rsid w:val="00BB4DF7"/>
    <w:rsid w:val="00BB54D7"/>
    <w:rsid w:val="00BB5756"/>
    <w:rsid w:val="00BB5850"/>
    <w:rsid w:val="00BB59D6"/>
    <w:rsid w:val="00BB5F2B"/>
    <w:rsid w:val="00BB60A2"/>
    <w:rsid w:val="00BB60E3"/>
    <w:rsid w:val="00BB6381"/>
    <w:rsid w:val="00BB63AC"/>
    <w:rsid w:val="00BB6670"/>
    <w:rsid w:val="00BB682A"/>
    <w:rsid w:val="00BB7120"/>
    <w:rsid w:val="00BB7330"/>
    <w:rsid w:val="00BB7596"/>
    <w:rsid w:val="00BB78AC"/>
    <w:rsid w:val="00BB7B38"/>
    <w:rsid w:val="00BB7F68"/>
    <w:rsid w:val="00BB7FBE"/>
    <w:rsid w:val="00BC0289"/>
    <w:rsid w:val="00BC037D"/>
    <w:rsid w:val="00BC050B"/>
    <w:rsid w:val="00BC09A9"/>
    <w:rsid w:val="00BC09AB"/>
    <w:rsid w:val="00BC09C1"/>
    <w:rsid w:val="00BC0A03"/>
    <w:rsid w:val="00BC0C6E"/>
    <w:rsid w:val="00BC10F3"/>
    <w:rsid w:val="00BC1317"/>
    <w:rsid w:val="00BC1482"/>
    <w:rsid w:val="00BC163F"/>
    <w:rsid w:val="00BC1699"/>
    <w:rsid w:val="00BC184B"/>
    <w:rsid w:val="00BC1C2E"/>
    <w:rsid w:val="00BC1C6E"/>
    <w:rsid w:val="00BC1E30"/>
    <w:rsid w:val="00BC278A"/>
    <w:rsid w:val="00BC2940"/>
    <w:rsid w:val="00BC2C5B"/>
    <w:rsid w:val="00BC3381"/>
    <w:rsid w:val="00BC3532"/>
    <w:rsid w:val="00BC424D"/>
    <w:rsid w:val="00BC42BC"/>
    <w:rsid w:val="00BC4570"/>
    <w:rsid w:val="00BC46B9"/>
    <w:rsid w:val="00BC4B91"/>
    <w:rsid w:val="00BC528F"/>
    <w:rsid w:val="00BC5A4A"/>
    <w:rsid w:val="00BC5B35"/>
    <w:rsid w:val="00BC5CBA"/>
    <w:rsid w:val="00BC62D0"/>
    <w:rsid w:val="00BC62E5"/>
    <w:rsid w:val="00BC6383"/>
    <w:rsid w:val="00BC6737"/>
    <w:rsid w:val="00BC6AFC"/>
    <w:rsid w:val="00BC6B0C"/>
    <w:rsid w:val="00BC6DF4"/>
    <w:rsid w:val="00BC6E5C"/>
    <w:rsid w:val="00BC6F2E"/>
    <w:rsid w:val="00BC7133"/>
    <w:rsid w:val="00BC71BD"/>
    <w:rsid w:val="00BC7F4F"/>
    <w:rsid w:val="00BD0770"/>
    <w:rsid w:val="00BD08D2"/>
    <w:rsid w:val="00BD0F90"/>
    <w:rsid w:val="00BD128A"/>
    <w:rsid w:val="00BD1506"/>
    <w:rsid w:val="00BD1926"/>
    <w:rsid w:val="00BD1C97"/>
    <w:rsid w:val="00BD20B3"/>
    <w:rsid w:val="00BD21FB"/>
    <w:rsid w:val="00BD23A0"/>
    <w:rsid w:val="00BD287A"/>
    <w:rsid w:val="00BD2911"/>
    <w:rsid w:val="00BD2A9F"/>
    <w:rsid w:val="00BD2F2E"/>
    <w:rsid w:val="00BD33D2"/>
    <w:rsid w:val="00BD3581"/>
    <w:rsid w:val="00BD35DF"/>
    <w:rsid w:val="00BD3B9A"/>
    <w:rsid w:val="00BD3EA0"/>
    <w:rsid w:val="00BD412C"/>
    <w:rsid w:val="00BD44D3"/>
    <w:rsid w:val="00BD47CA"/>
    <w:rsid w:val="00BD4FCD"/>
    <w:rsid w:val="00BD569C"/>
    <w:rsid w:val="00BD5941"/>
    <w:rsid w:val="00BD5B7F"/>
    <w:rsid w:val="00BD5BF6"/>
    <w:rsid w:val="00BD5CCE"/>
    <w:rsid w:val="00BD5F4E"/>
    <w:rsid w:val="00BD6691"/>
    <w:rsid w:val="00BD6911"/>
    <w:rsid w:val="00BD6CE3"/>
    <w:rsid w:val="00BD7D8D"/>
    <w:rsid w:val="00BE0738"/>
    <w:rsid w:val="00BE0DFA"/>
    <w:rsid w:val="00BE13A9"/>
    <w:rsid w:val="00BE2359"/>
    <w:rsid w:val="00BE2418"/>
    <w:rsid w:val="00BE32E9"/>
    <w:rsid w:val="00BE360D"/>
    <w:rsid w:val="00BE36A6"/>
    <w:rsid w:val="00BE3E00"/>
    <w:rsid w:val="00BE40B2"/>
    <w:rsid w:val="00BE422D"/>
    <w:rsid w:val="00BE4717"/>
    <w:rsid w:val="00BE475E"/>
    <w:rsid w:val="00BE4D22"/>
    <w:rsid w:val="00BE4F23"/>
    <w:rsid w:val="00BE5116"/>
    <w:rsid w:val="00BE51A9"/>
    <w:rsid w:val="00BE5396"/>
    <w:rsid w:val="00BE5626"/>
    <w:rsid w:val="00BE5969"/>
    <w:rsid w:val="00BE5B10"/>
    <w:rsid w:val="00BE5C83"/>
    <w:rsid w:val="00BE5EEA"/>
    <w:rsid w:val="00BE60E7"/>
    <w:rsid w:val="00BE6252"/>
    <w:rsid w:val="00BE6325"/>
    <w:rsid w:val="00BE6405"/>
    <w:rsid w:val="00BE6442"/>
    <w:rsid w:val="00BE64F4"/>
    <w:rsid w:val="00BE68CB"/>
    <w:rsid w:val="00BE68E4"/>
    <w:rsid w:val="00BE6B24"/>
    <w:rsid w:val="00BE6CC6"/>
    <w:rsid w:val="00BE6CD0"/>
    <w:rsid w:val="00BE76AD"/>
    <w:rsid w:val="00BE76B5"/>
    <w:rsid w:val="00BE76F9"/>
    <w:rsid w:val="00BE78E9"/>
    <w:rsid w:val="00BE79BD"/>
    <w:rsid w:val="00BE7A3B"/>
    <w:rsid w:val="00BE7E16"/>
    <w:rsid w:val="00BE7FA5"/>
    <w:rsid w:val="00BF00C2"/>
    <w:rsid w:val="00BF02C9"/>
    <w:rsid w:val="00BF06EB"/>
    <w:rsid w:val="00BF0D08"/>
    <w:rsid w:val="00BF0EAE"/>
    <w:rsid w:val="00BF1464"/>
    <w:rsid w:val="00BF1776"/>
    <w:rsid w:val="00BF1964"/>
    <w:rsid w:val="00BF19A8"/>
    <w:rsid w:val="00BF1D92"/>
    <w:rsid w:val="00BF1E3A"/>
    <w:rsid w:val="00BF2640"/>
    <w:rsid w:val="00BF2B78"/>
    <w:rsid w:val="00BF35A1"/>
    <w:rsid w:val="00BF3B56"/>
    <w:rsid w:val="00BF4161"/>
    <w:rsid w:val="00BF434E"/>
    <w:rsid w:val="00BF5238"/>
    <w:rsid w:val="00BF5336"/>
    <w:rsid w:val="00BF536B"/>
    <w:rsid w:val="00BF5581"/>
    <w:rsid w:val="00BF55DF"/>
    <w:rsid w:val="00BF58EF"/>
    <w:rsid w:val="00BF5A3A"/>
    <w:rsid w:val="00BF5B6A"/>
    <w:rsid w:val="00BF6291"/>
    <w:rsid w:val="00BF63D0"/>
    <w:rsid w:val="00BF71F8"/>
    <w:rsid w:val="00BF7417"/>
    <w:rsid w:val="00BF74D9"/>
    <w:rsid w:val="00BF75B3"/>
    <w:rsid w:val="00BF7848"/>
    <w:rsid w:val="00BF7AF7"/>
    <w:rsid w:val="00C00354"/>
    <w:rsid w:val="00C0082E"/>
    <w:rsid w:val="00C00948"/>
    <w:rsid w:val="00C00B2C"/>
    <w:rsid w:val="00C01188"/>
    <w:rsid w:val="00C014CA"/>
    <w:rsid w:val="00C017A0"/>
    <w:rsid w:val="00C01A98"/>
    <w:rsid w:val="00C02C69"/>
    <w:rsid w:val="00C02CA6"/>
    <w:rsid w:val="00C03D92"/>
    <w:rsid w:val="00C041F2"/>
    <w:rsid w:val="00C04224"/>
    <w:rsid w:val="00C043E8"/>
    <w:rsid w:val="00C046D7"/>
    <w:rsid w:val="00C047B2"/>
    <w:rsid w:val="00C047B6"/>
    <w:rsid w:val="00C04A2C"/>
    <w:rsid w:val="00C04DB0"/>
    <w:rsid w:val="00C050D9"/>
    <w:rsid w:val="00C05199"/>
    <w:rsid w:val="00C051D5"/>
    <w:rsid w:val="00C05335"/>
    <w:rsid w:val="00C05391"/>
    <w:rsid w:val="00C05E06"/>
    <w:rsid w:val="00C05F61"/>
    <w:rsid w:val="00C05F7C"/>
    <w:rsid w:val="00C06078"/>
    <w:rsid w:val="00C073B4"/>
    <w:rsid w:val="00C07489"/>
    <w:rsid w:val="00C07652"/>
    <w:rsid w:val="00C07828"/>
    <w:rsid w:val="00C0794E"/>
    <w:rsid w:val="00C07AAD"/>
    <w:rsid w:val="00C07B7B"/>
    <w:rsid w:val="00C07C16"/>
    <w:rsid w:val="00C102CA"/>
    <w:rsid w:val="00C103E1"/>
    <w:rsid w:val="00C1085D"/>
    <w:rsid w:val="00C10C38"/>
    <w:rsid w:val="00C10DB7"/>
    <w:rsid w:val="00C1128A"/>
    <w:rsid w:val="00C1134A"/>
    <w:rsid w:val="00C116B0"/>
    <w:rsid w:val="00C122E1"/>
    <w:rsid w:val="00C135DE"/>
    <w:rsid w:val="00C137EE"/>
    <w:rsid w:val="00C140F7"/>
    <w:rsid w:val="00C14CE7"/>
    <w:rsid w:val="00C14FA9"/>
    <w:rsid w:val="00C1527F"/>
    <w:rsid w:val="00C15C88"/>
    <w:rsid w:val="00C1609D"/>
    <w:rsid w:val="00C16630"/>
    <w:rsid w:val="00C16A92"/>
    <w:rsid w:val="00C17740"/>
    <w:rsid w:val="00C17822"/>
    <w:rsid w:val="00C17DC5"/>
    <w:rsid w:val="00C17EDB"/>
    <w:rsid w:val="00C2009B"/>
    <w:rsid w:val="00C20179"/>
    <w:rsid w:val="00C20185"/>
    <w:rsid w:val="00C20474"/>
    <w:rsid w:val="00C207BF"/>
    <w:rsid w:val="00C20DFC"/>
    <w:rsid w:val="00C20F93"/>
    <w:rsid w:val="00C2132F"/>
    <w:rsid w:val="00C2147F"/>
    <w:rsid w:val="00C21808"/>
    <w:rsid w:val="00C21A18"/>
    <w:rsid w:val="00C21F33"/>
    <w:rsid w:val="00C225F1"/>
    <w:rsid w:val="00C2275A"/>
    <w:rsid w:val="00C233CF"/>
    <w:rsid w:val="00C235D8"/>
    <w:rsid w:val="00C2391F"/>
    <w:rsid w:val="00C23991"/>
    <w:rsid w:val="00C23D42"/>
    <w:rsid w:val="00C2434E"/>
    <w:rsid w:val="00C243A7"/>
    <w:rsid w:val="00C249A7"/>
    <w:rsid w:val="00C249F7"/>
    <w:rsid w:val="00C24C3B"/>
    <w:rsid w:val="00C24D1B"/>
    <w:rsid w:val="00C25410"/>
    <w:rsid w:val="00C254D6"/>
    <w:rsid w:val="00C255E4"/>
    <w:rsid w:val="00C2571B"/>
    <w:rsid w:val="00C25C93"/>
    <w:rsid w:val="00C25E3B"/>
    <w:rsid w:val="00C26036"/>
    <w:rsid w:val="00C26105"/>
    <w:rsid w:val="00C2612D"/>
    <w:rsid w:val="00C265B8"/>
    <w:rsid w:val="00C2682A"/>
    <w:rsid w:val="00C26C46"/>
    <w:rsid w:val="00C2758F"/>
    <w:rsid w:val="00C277B5"/>
    <w:rsid w:val="00C27BA1"/>
    <w:rsid w:val="00C27C2C"/>
    <w:rsid w:val="00C306DD"/>
    <w:rsid w:val="00C30817"/>
    <w:rsid w:val="00C3096D"/>
    <w:rsid w:val="00C30CDE"/>
    <w:rsid w:val="00C30D0F"/>
    <w:rsid w:val="00C30D3D"/>
    <w:rsid w:val="00C314BC"/>
    <w:rsid w:val="00C31588"/>
    <w:rsid w:val="00C315FB"/>
    <w:rsid w:val="00C31A9E"/>
    <w:rsid w:val="00C31E84"/>
    <w:rsid w:val="00C32507"/>
    <w:rsid w:val="00C32CA8"/>
    <w:rsid w:val="00C331D0"/>
    <w:rsid w:val="00C333DC"/>
    <w:rsid w:val="00C3356C"/>
    <w:rsid w:val="00C33916"/>
    <w:rsid w:val="00C33BAC"/>
    <w:rsid w:val="00C33BD6"/>
    <w:rsid w:val="00C33F82"/>
    <w:rsid w:val="00C34740"/>
    <w:rsid w:val="00C34861"/>
    <w:rsid w:val="00C348D9"/>
    <w:rsid w:val="00C34983"/>
    <w:rsid w:val="00C34EBC"/>
    <w:rsid w:val="00C3540C"/>
    <w:rsid w:val="00C35805"/>
    <w:rsid w:val="00C35C72"/>
    <w:rsid w:val="00C35C7C"/>
    <w:rsid w:val="00C35D92"/>
    <w:rsid w:val="00C36BD8"/>
    <w:rsid w:val="00C3734A"/>
    <w:rsid w:val="00C375B8"/>
    <w:rsid w:val="00C375E9"/>
    <w:rsid w:val="00C376BB"/>
    <w:rsid w:val="00C37802"/>
    <w:rsid w:val="00C379C2"/>
    <w:rsid w:val="00C40003"/>
    <w:rsid w:val="00C402A0"/>
    <w:rsid w:val="00C4040B"/>
    <w:rsid w:val="00C408DE"/>
    <w:rsid w:val="00C40E78"/>
    <w:rsid w:val="00C410BC"/>
    <w:rsid w:val="00C417B4"/>
    <w:rsid w:val="00C419D8"/>
    <w:rsid w:val="00C41ADF"/>
    <w:rsid w:val="00C41DB5"/>
    <w:rsid w:val="00C41DBB"/>
    <w:rsid w:val="00C41F45"/>
    <w:rsid w:val="00C423A1"/>
    <w:rsid w:val="00C428E6"/>
    <w:rsid w:val="00C429B9"/>
    <w:rsid w:val="00C42B58"/>
    <w:rsid w:val="00C42E18"/>
    <w:rsid w:val="00C430B6"/>
    <w:rsid w:val="00C4345E"/>
    <w:rsid w:val="00C43ADE"/>
    <w:rsid w:val="00C43BAF"/>
    <w:rsid w:val="00C440B7"/>
    <w:rsid w:val="00C4411A"/>
    <w:rsid w:val="00C441E9"/>
    <w:rsid w:val="00C44DE7"/>
    <w:rsid w:val="00C44F6D"/>
    <w:rsid w:val="00C454E3"/>
    <w:rsid w:val="00C45CFF"/>
    <w:rsid w:val="00C4615D"/>
    <w:rsid w:val="00C46502"/>
    <w:rsid w:val="00C4657D"/>
    <w:rsid w:val="00C46BBD"/>
    <w:rsid w:val="00C46C52"/>
    <w:rsid w:val="00C472B3"/>
    <w:rsid w:val="00C4790C"/>
    <w:rsid w:val="00C47DCF"/>
    <w:rsid w:val="00C5002D"/>
    <w:rsid w:val="00C50931"/>
    <w:rsid w:val="00C509E8"/>
    <w:rsid w:val="00C50AFE"/>
    <w:rsid w:val="00C510DA"/>
    <w:rsid w:val="00C512F2"/>
    <w:rsid w:val="00C51E1E"/>
    <w:rsid w:val="00C52182"/>
    <w:rsid w:val="00C5232C"/>
    <w:rsid w:val="00C5319A"/>
    <w:rsid w:val="00C53399"/>
    <w:rsid w:val="00C53AF6"/>
    <w:rsid w:val="00C53FC1"/>
    <w:rsid w:val="00C5458C"/>
    <w:rsid w:val="00C55AFF"/>
    <w:rsid w:val="00C565DC"/>
    <w:rsid w:val="00C56B7D"/>
    <w:rsid w:val="00C56C26"/>
    <w:rsid w:val="00C5702D"/>
    <w:rsid w:val="00C57662"/>
    <w:rsid w:val="00C5769F"/>
    <w:rsid w:val="00C578AF"/>
    <w:rsid w:val="00C57A19"/>
    <w:rsid w:val="00C603CF"/>
    <w:rsid w:val="00C603D3"/>
    <w:rsid w:val="00C60A26"/>
    <w:rsid w:val="00C60C74"/>
    <w:rsid w:val="00C60D22"/>
    <w:rsid w:val="00C61079"/>
    <w:rsid w:val="00C615AE"/>
    <w:rsid w:val="00C61609"/>
    <w:rsid w:val="00C6170A"/>
    <w:rsid w:val="00C62022"/>
    <w:rsid w:val="00C623A9"/>
    <w:rsid w:val="00C6276B"/>
    <w:rsid w:val="00C62D56"/>
    <w:rsid w:val="00C62E9E"/>
    <w:rsid w:val="00C637AB"/>
    <w:rsid w:val="00C63C1A"/>
    <w:rsid w:val="00C63EFF"/>
    <w:rsid w:val="00C6419B"/>
    <w:rsid w:val="00C64281"/>
    <w:rsid w:val="00C6439A"/>
    <w:rsid w:val="00C64964"/>
    <w:rsid w:val="00C649E8"/>
    <w:rsid w:val="00C64AB4"/>
    <w:rsid w:val="00C64D38"/>
    <w:rsid w:val="00C6561E"/>
    <w:rsid w:val="00C65C3B"/>
    <w:rsid w:val="00C65D2A"/>
    <w:rsid w:val="00C66014"/>
    <w:rsid w:val="00C66415"/>
    <w:rsid w:val="00C668BF"/>
    <w:rsid w:val="00C669D5"/>
    <w:rsid w:val="00C66AFD"/>
    <w:rsid w:val="00C66D75"/>
    <w:rsid w:val="00C670A9"/>
    <w:rsid w:val="00C67117"/>
    <w:rsid w:val="00C67200"/>
    <w:rsid w:val="00C6788D"/>
    <w:rsid w:val="00C6796A"/>
    <w:rsid w:val="00C679FA"/>
    <w:rsid w:val="00C67FF4"/>
    <w:rsid w:val="00C702DA"/>
    <w:rsid w:val="00C70408"/>
    <w:rsid w:val="00C70748"/>
    <w:rsid w:val="00C709E2"/>
    <w:rsid w:val="00C70B0F"/>
    <w:rsid w:val="00C71330"/>
    <w:rsid w:val="00C716BC"/>
    <w:rsid w:val="00C71ACD"/>
    <w:rsid w:val="00C72326"/>
    <w:rsid w:val="00C72A03"/>
    <w:rsid w:val="00C72E23"/>
    <w:rsid w:val="00C730A8"/>
    <w:rsid w:val="00C737D6"/>
    <w:rsid w:val="00C73BFF"/>
    <w:rsid w:val="00C73C90"/>
    <w:rsid w:val="00C74310"/>
    <w:rsid w:val="00C74446"/>
    <w:rsid w:val="00C74FCB"/>
    <w:rsid w:val="00C75C29"/>
    <w:rsid w:val="00C7661F"/>
    <w:rsid w:val="00C7721B"/>
    <w:rsid w:val="00C77319"/>
    <w:rsid w:val="00C77BAA"/>
    <w:rsid w:val="00C77EB1"/>
    <w:rsid w:val="00C77FFD"/>
    <w:rsid w:val="00C80325"/>
    <w:rsid w:val="00C80981"/>
    <w:rsid w:val="00C809C8"/>
    <w:rsid w:val="00C80B4B"/>
    <w:rsid w:val="00C81182"/>
    <w:rsid w:val="00C811FE"/>
    <w:rsid w:val="00C81466"/>
    <w:rsid w:val="00C81661"/>
    <w:rsid w:val="00C82134"/>
    <w:rsid w:val="00C82407"/>
    <w:rsid w:val="00C82784"/>
    <w:rsid w:val="00C82D3A"/>
    <w:rsid w:val="00C831F9"/>
    <w:rsid w:val="00C8337D"/>
    <w:rsid w:val="00C83ABD"/>
    <w:rsid w:val="00C83E6B"/>
    <w:rsid w:val="00C83F0D"/>
    <w:rsid w:val="00C8417D"/>
    <w:rsid w:val="00C842BB"/>
    <w:rsid w:val="00C844AF"/>
    <w:rsid w:val="00C8460B"/>
    <w:rsid w:val="00C8503F"/>
    <w:rsid w:val="00C853B0"/>
    <w:rsid w:val="00C8608B"/>
    <w:rsid w:val="00C8659E"/>
    <w:rsid w:val="00C865CC"/>
    <w:rsid w:val="00C8662A"/>
    <w:rsid w:val="00C867A5"/>
    <w:rsid w:val="00C869D6"/>
    <w:rsid w:val="00C86A1F"/>
    <w:rsid w:val="00C87199"/>
    <w:rsid w:val="00C871B4"/>
    <w:rsid w:val="00C8746C"/>
    <w:rsid w:val="00C8761B"/>
    <w:rsid w:val="00C8769E"/>
    <w:rsid w:val="00C87872"/>
    <w:rsid w:val="00C87BCF"/>
    <w:rsid w:val="00C87D5B"/>
    <w:rsid w:val="00C87E56"/>
    <w:rsid w:val="00C9005F"/>
    <w:rsid w:val="00C902F6"/>
    <w:rsid w:val="00C90A5D"/>
    <w:rsid w:val="00C90B94"/>
    <w:rsid w:val="00C90E97"/>
    <w:rsid w:val="00C9103F"/>
    <w:rsid w:val="00C9117A"/>
    <w:rsid w:val="00C912FC"/>
    <w:rsid w:val="00C9141E"/>
    <w:rsid w:val="00C915A9"/>
    <w:rsid w:val="00C91731"/>
    <w:rsid w:val="00C91821"/>
    <w:rsid w:val="00C91A16"/>
    <w:rsid w:val="00C91CB3"/>
    <w:rsid w:val="00C91CF7"/>
    <w:rsid w:val="00C91D1E"/>
    <w:rsid w:val="00C91EFF"/>
    <w:rsid w:val="00C91F19"/>
    <w:rsid w:val="00C9278C"/>
    <w:rsid w:val="00C929E3"/>
    <w:rsid w:val="00C92FC4"/>
    <w:rsid w:val="00C9300D"/>
    <w:rsid w:val="00C9302B"/>
    <w:rsid w:val="00C93114"/>
    <w:rsid w:val="00C9350B"/>
    <w:rsid w:val="00C93A2E"/>
    <w:rsid w:val="00C93F38"/>
    <w:rsid w:val="00C94743"/>
    <w:rsid w:val="00C94AA8"/>
    <w:rsid w:val="00C94BF4"/>
    <w:rsid w:val="00C94ED5"/>
    <w:rsid w:val="00C95098"/>
    <w:rsid w:val="00C9516D"/>
    <w:rsid w:val="00C9519B"/>
    <w:rsid w:val="00C952BE"/>
    <w:rsid w:val="00C954DF"/>
    <w:rsid w:val="00C9571A"/>
    <w:rsid w:val="00C95780"/>
    <w:rsid w:val="00C958BD"/>
    <w:rsid w:val="00C95B45"/>
    <w:rsid w:val="00C95FBC"/>
    <w:rsid w:val="00C96B9E"/>
    <w:rsid w:val="00C97029"/>
    <w:rsid w:val="00C97455"/>
    <w:rsid w:val="00C9754F"/>
    <w:rsid w:val="00C97671"/>
    <w:rsid w:val="00C9793F"/>
    <w:rsid w:val="00C97B7F"/>
    <w:rsid w:val="00C97BBF"/>
    <w:rsid w:val="00C97CBF"/>
    <w:rsid w:val="00C97E6E"/>
    <w:rsid w:val="00CA03AF"/>
    <w:rsid w:val="00CA0594"/>
    <w:rsid w:val="00CA072F"/>
    <w:rsid w:val="00CA0A3C"/>
    <w:rsid w:val="00CA0E00"/>
    <w:rsid w:val="00CA1C8A"/>
    <w:rsid w:val="00CA1D7D"/>
    <w:rsid w:val="00CA1DAF"/>
    <w:rsid w:val="00CA1DE5"/>
    <w:rsid w:val="00CA2119"/>
    <w:rsid w:val="00CA21FF"/>
    <w:rsid w:val="00CA2358"/>
    <w:rsid w:val="00CA23DF"/>
    <w:rsid w:val="00CA263D"/>
    <w:rsid w:val="00CA3281"/>
    <w:rsid w:val="00CA3813"/>
    <w:rsid w:val="00CA3B4A"/>
    <w:rsid w:val="00CA3CE4"/>
    <w:rsid w:val="00CA3E00"/>
    <w:rsid w:val="00CA3F49"/>
    <w:rsid w:val="00CA5442"/>
    <w:rsid w:val="00CA5681"/>
    <w:rsid w:val="00CA5933"/>
    <w:rsid w:val="00CA5AEA"/>
    <w:rsid w:val="00CA5D7D"/>
    <w:rsid w:val="00CA5EB7"/>
    <w:rsid w:val="00CA5F74"/>
    <w:rsid w:val="00CA6564"/>
    <w:rsid w:val="00CA6865"/>
    <w:rsid w:val="00CA68B0"/>
    <w:rsid w:val="00CA6A13"/>
    <w:rsid w:val="00CA6C23"/>
    <w:rsid w:val="00CA7012"/>
    <w:rsid w:val="00CA73A3"/>
    <w:rsid w:val="00CA7B3C"/>
    <w:rsid w:val="00CA7E8E"/>
    <w:rsid w:val="00CA7EDB"/>
    <w:rsid w:val="00CB0C6F"/>
    <w:rsid w:val="00CB0F0D"/>
    <w:rsid w:val="00CB1052"/>
    <w:rsid w:val="00CB13A2"/>
    <w:rsid w:val="00CB1C17"/>
    <w:rsid w:val="00CB1D78"/>
    <w:rsid w:val="00CB2BE9"/>
    <w:rsid w:val="00CB2E1A"/>
    <w:rsid w:val="00CB308E"/>
    <w:rsid w:val="00CB317E"/>
    <w:rsid w:val="00CB3306"/>
    <w:rsid w:val="00CB342B"/>
    <w:rsid w:val="00CB35B3"/>
    <w:rsid w:val="00CB3A7C"/>
    <w:rsid w:val="00CB3C85"/>
    <w:rsid w:val="00CB4167"/>
    <w:rsid w:val="00CB4502"/>
    <w:rsid w:val="00CB471C"/>
    <w:rsid w:val="00CB4B32"/>
    <w:rsid w:val="00CB4BE4"/>
    <w:rsid w:val="00CB4E41"/>
    <w:rsid w:val="00CB4FAB"/>
    <w:rsid w:val="00CB508D"/>
    <w:rsid w:val="00CB549F"/>
    <w:rsid w:val="00CB5887"/>
    <w:rsid w:val="00CB5DE6"/>
    <w:rsid w:val="00CB616D"/>
    <w:rsid w:val="00CB62DC"/>
    <w:rsid w:val="00CB7C9D"/>
    <w:rsid w:val="00CC000D"/>
    <w:rsid w:val="00CC02F5"/>
    <w:rsid w:val="00CC0426"/>
    <w:rsid w:val="00CC068D"/>
    <w:rsid w:val="00CC0D8E"/>
    <w:rsid w:val="00CC0F1C"/>
    <w:rsid w:val="00CC1095"/>
    <w:rsid w:val="00CC1674"/>
    <w:rsid w:val="00CC1A42"/>
    <w:rsid w:val="00CC1A44"/>
    <w:rsid w:val="00CC21D7"/>
    <w:rsid w:val="00CC2423"/>
    <w:rsid w:val="00CC25A8"/>
    <w:rsid w:val="00CC2C30"/>
    <w:rsid w:val="00CC3453"/>
    <w:rsid w:val="00CC3477"/>
    <w:rsid w:val="00CC37DB"/>
    <w:rsid w:val="00CC3DD8"/>
    <w:rsid w:val="00CC4011"/>
    <w:rsid w:val="00CC4255"/>
    <w:rsid w:val="00CC5761"/>
    <w:rsid w:val="00CC6102"/>
    <w:rsid w:val="00CC6226"/>
    <w:rsid w:val="00CC6287"/>
    <w:rsid w:val="00CC6433"/>
    <w:rsid w:val="00CC6ED3"/>
    <w:rsid w:val="00CC70C5"/>
    <w:rsid w:val="00CC727E"/>
    <w:rsid w:val="00CC7902"/>
    <w:rsid w:val="00CD0264"/>
    <w:rsid w:val="00CD056C"/>
    <w:rsid w:val="00CD09BF"/>
    <w:rsid w:val="00CD0C93"/>
    <w:rsid w:val="00CD0E6A"/>
    <w:rsid w:val="00CD10CF"/>
    <w:rsid w:val="00CD15DC"/>
    <w:rsid w:val="00CD184C"/>
    <w:rsid w:val="00CD1DA0"/>
    <w:rsid w:val="00CD2426"/>
    <w:rsid w:val="00CD2D0A"/>
    <w:rsid w:val="00CD2E82"/>
    <w:rsid w:val="00CD320A"/>
    <w:rsid w:val="00CD324F"/>
    <w:rsid w:val="00CD43E9"/>
    <w:rsid w:val="00CD473C"/>
    <w:rsid w:val="00CD4C8C"/>
    <w:rsid w:val="00CD4D54"/>
    <w:rsid w:val="00CD536B"/>
    <w:rsid w:val="00CD59EA"/>
    <w:rsid w:val="00CD5F63"/>
    <w:rsid w:val="00CD6172"/>
    <w:rsid w:val="00CD62E4"/>
    <w:rsid w:val="00CD6821"/>
    <w:rsid w:val="00CD6EC2"/>
    <w:rsid w:val="00CD70CB"/>
    <w:rsid w:val="00CD7686"/>
    <w:rsid w:val="00CD768E"/>
    <w:rsid w:val="00CD7725"/>
    <w:rsid w:val="00CD77C7"/>
    <w:rsid w:val="00CD7B18"/>
    <w:rsid w:val="00CD7EDF"/>
    <w:rsid w:val="00CD7FE3"/>
    <w:rsid w:val="00CE00EB"/>
    <w:rsid w:val="00CE011C"/>
    <w:rsid w:val="00CE08E3"/>
    <w:rsid w:val="00CE08FF"/>
    <w:rsid w:val="00CE0F25"/>
    <w:rsid w:val="00CE1085"/>
    <w:rsid w:val="00CE1166"/>
    <w:rsid w:val="00CE1260"/>
    <w:rsid w:val="00CE1D7F"/>
    <w:rsid w:val="00CE1F4C"/>
    <w:rsid w:val="00CE231C"/>
    <w:rsid w:val="00CE234C"/>
    <w:rsid w:val="00CE276B"/>
    <w:rsid w:val="00CE2BA4"/>
    <w:rsid w:val="00CE2D04"/>
    <w:rsid w:val="00CE2ED7"/>
    <w:rsid w:val="00CE31B2"/>
    <w:rsid w:val="00CE34BF"/>
    <w:rsid w:val="00CE352F"/>
    <w:rsid w:val="00CE3565"/>
    <w:rsid w:val="00CE387F"/>
    <w:rsid w:val="00CE3885"/>
    <w:rsid w:val="00CE389D"/>
    <w:rsid w:val="00CE3D74"/>
    <w:rsid w:val="00CE3EE7"/>
    <w:rsid w:val="00CE4138"/>
    <w:rsid w:val="00CE48AB"/>
    <w:rsid w:val="00CE4A60"/>
    <w:rsid w:val="00CE5404"/>
    <w:rsid w:val="00CE5528"/>
    <w:rsid w:val="00CE55ED"/>
    <w:rsid w:val="00CE59F5"/>
    <w:rsid w:val="00CE5A8C"/>
    <w:rsid w:val="00CE5FC9"/>
    <w:rsid w:val="00CE6148"/>
    <w:rsid w:val="00CE63C3"/>
    <w:rsid w:val="00CE6808"/>
    <w:rsid w:val="00CE69FA"/>
    <w:rsid w:val="00CE6CBA"/>
    <w:rsid w:val="00CF00F5"/>
    <w:rsid w:val="00CF01DD"/>
    <w:rsid w:val="00CF061B"/>
    <w:rsid w:val="00CF0765"/>
    <w:rsid w:val="00CF0E2D"/>
    <w:rsid w:val="00CF1001"/>
    <w:rsid w:val="00CF18A9"/>
    <w:rsid w:val="00CF19CB"/>
    <w:rsid w:val="00CF1F55"/>
    <w:rsid w:val="00CF205A"/>
    <w:rsid w:val="00CF2088"/>
    <w:rsid w:val="00CF26AE"/>
    <w:rsid w:val="00CF324E"/>
    <w:rsid w:val="00CF3349"/>
    <w:rsid w:val="00CF354C"/>
    <w:rsid w:val="00CF3759"/>
    <w:rsid w:val="00CF4754"/>
    <w:rsid w:val="00CF48BB"/>
    <w:rsid w:val="00CF4928"/>
    <w:rsid w:val="00CF49BA"/>
    <w:rsid w:val="00CF5021"/>
    <w:rsid w:val="00CF5073"/>
    <w:rsid w:val="00CF535A"/>
    <w:rsid w:val="00CF56C3"/>
    <w:rsid w:val="00CF570A"/>
    <w:rsid w:val="00CF57D5"/>
    <w:rsid w:val="00CF580E"/>
    <w:rsid w:val="00CF589B"/>
    <w:rsid w:val="00CF59C6"/>
    <w:rsid w:val="00CF5ADC"/>
    <w:rsid w:val="00CF5C87"/>
    <w:rsid w:val="00CF5D13"/>
    <w:rsid w:val="00CF5E61"/>
    <w:rsid w:val="00CF6F43"/>
    <w:rsid w:val="00CF7068"/>
    <w:rsid w:val="00CF723A"/>
    <w:rsid w:val="00CF749C"/>
    <w:rsid w:val="00CF75A0"/>
    <w:rsid w:val="00CF79BF"/>
    <w:rsid w:val="00D00255"/>
    <w:rsid w:val="00D0043C"/>
    <w:rsid w:val="00D004DA"/>
    <w:rsid w:val="00D00DBC"/>
    <w:rsid w:val="00D00E87"/>
    <w:rsid w:val="00D015E9"/>
    <w:rsid w:val="00D0197B"/>
    <w:rsid w:val="00D01FA7"/>
    <w:rsid w:val="00D02382"/>
    <w:rsid w:val="00D0272E"/>
    <w:rsid w:val="00D02CCB"/>
    <w:rsid w:val="00D02F96"/>
    <w:rsid w:val="00D02FEF"/>
    <w:rsid w:val="00D03A08"/>
    <w:rsid w:val="00D041C7"/>
    <w:rsid w:val="00D0443D"/>
    <w:rsid w:val="00D04A4C"/>
    <w:rsid w:val="00D04B44"/>
    <w:rsid w:val="00D04CEC"/>
    <w:rsid w:val="00D04DCB"/>
    <w:rsid w:val="00D0516C"/>
    <w:rsid w:val="00D0524E"/>
    <w:rsid w:val="00D0526A"/>
    <w:rsid w:val="00D05C95"/>
    <w:rsid w:val="00D05D6F"/>
    <w:rsid w:val="00D062A3"/>
    <w:rsid w:val="00D06626"/>
    <w:rsid w:val="00D06E62"/>
    <w:rsid w:val="00D07172"/>
    <w:rsid w:val="00D07A51"/>
    <w:rsid w:val="00D07B98"/>
    <w:rsid w:val="00D100C7"/>
    <w:rsid w:val="00D106F0"/>
    <w:rsid w:val="00D109D1"/>
    <w:rsid w:val="00D113EE"/>
    <w:rsid w:val="00D119DC"/>
    <w:rsid w:val="00D119E6"/>
    <w:rsid w:val="00D11D9A"/>
    <w:rsid w:val="00D11FD5"/>
    <w:rsid w:val="00D123CF"/>
    <w:rsid w:val="00D12C2F"/>
    <w:rsid w:val="00D12E59"/>
    <w:rsid w:val="00D133F9"/>
    <w:rsid w:val="00D134BE"/>
    <w:rsid w:val="00D1358A"/>
    <w:rsid w:val="00D13726"/>
    <w:rsid w:val="00D13A7E"/>
    <w:rsid w:val="00D14C60"/>
    <w:rsid w:val="00D14DEA"/>
    <w:rsid w:val="00D15073"/>
    <w:rsid w:val="00D150C9"/>
    <w:rsid w:val="00D151AA"/>
    <w:rsid w:val="00D154DD"/>
    <w:rsid w:val="00D157CC"/>
    <w:rsid w:val="00D15E19"/>
    <w:rsid w:val="00D15F2F"/>
    <w:rsid w:val="00D16402"/>
    <w:rsid w:val="00D164A5"/>
    <w:rsid w:val="00D16908"/>
    <w:rsid w:val="00D16B93"/>
    <w:rsid w:val="00D16D65"/>
    <w:rsid w:val="00D16E06"/>
    <w:rsid w:val="00D176D9"/>
    <w:rsid w:val="00D17795"/>
    <w:rsid w:val="00D17CA9"/>
    <w:rsid w:val="00D20268"/>
    <w:rsid w:val="00D20A26"/>
    <w:rsid w:val="00D20A95"/>
    <w:rsid w:val="00D20F3F"/>
    <w:rsid w:val="00D20F87"/>
    <w:rsid w:val="00D21123"/>
    <w:rsid w:val="00D211C7"/>
    <w:rsid w:val="00D21364"/>
    <w:rsid w:val="00D21AC3"/>
    <w:rsid w:val="00D21B61"/>
    <w:rsid w:val="00D220DA"/>
    <w:rsid w:val="00D222EE"/>
    <w:rsid w:val="00D22425"/>
    <w:rsid w:val="00D2242B"/>
    <w:rsid w:val="00D224F7"/>
    <w:rsid w:val="00D22554"/>
    <w:rsid w:val="00D22772"/>
    <w:rsid w:val="00D22986"/>
    <w:rsid w:val="00D22FC9"/>
    <w:rsid w:val="00D233E8"/>
    <w:rsid w:val="00D23606"/>
    <w:rsid w:val="00D2383A"/>
    <w:rsid w:val="00D23F11"/>
    <w:rsid w:val="00D24060"/>
    <w:rsid w:val="00D24270"/>
    <w:rsid w:val="00D24889"/>
    <w:rsid w:val="00D24890"/>
    <w:rsid w:val="00D24DEB"/>
    <w:rsid w:val="00D24EE5"/>
    <w:rsid w:val="00D24EE9"/>
    <w:rsid w:val="00D253AE"/>
    <w:rsid w:val="00D2543E"/>
    <w:rsid w:val="00D2669E"/>
    <w:rsid w:val="00D26C6C"/>
    <w:rsid w:val="00D26D07"/>
    <w:rsid w:val="00D27124"/>
    <w:rsid w:val="00D27417"/>
    <w:rsid w:val="00D27593"/>
    <w:rsid w:val="00D30251"/>
    <w:rsid w:val="00D30424"/>
    <w:rsid w:val="00D30D10"/>
    <w:rsid w:val="00D310F9"/>
    <w:rsid w:val="00D31241"/>
    <w:rsid w:val="00D315EC"/>
    <w:rsid w:val="00D31674"/>
    <w:rsid w:val="00D3173E"/>
    <w:rsid w:val="00D318C3"/>
    <w:rsid w:val="00D31AA3"/>
    <w:rsid w:val="00D31B08"/>
    <w:rsid w:val="00D31EB5"/>
    <w:rsid w:val="00D31F33"/>
    <w:rsid w:val="00D32008"/>
    <w:rsid w:val="00D3236F"/>
    <w:rsid w:val="00D327F0"/>
    <w:rsid w:val="00D33038"/>
    <w:rsid w:val="00D330D8"/>
    <w:rsid w:val="00D3316B"/>
    <w:rsid w:val="00D33A91"/>
    <w:rsid w:val="00D33B00"/>
    <w:rsid w:val="00D33DB0"/>
    <w:rsid w:val="00D33E12"/>
    <w:rsid w:val="00D34262"/>
    <w:rsid w:val="00D3442D"/>
    <w:rsid w:val="00D347B9"/>
    <w:rsid w:val="00D3491C"/>
    <w:rsid w:val="00D35E06"/>
    <w:rsid w:val="00D36054"/>
    <w:rsid w:val="00D360CB"/>
    <w:rsid w:val="00D362C6"/>
    <w:rsid w:val="00D363AA"/>
    <w:rsid w:val="00D36AC4"/>
    <w:rsid w:val="00D36D38"/>
    <w:rsid w:val="00D371F9"/>
    <w:rsid w:val="00D378ED"/>
    <w:rsid w:val="00D3792B"/>
    <w:rsid w:val="00D37ADE"/>
    <w:rsid w:val="00D37AF3"/>
    <w:rsid w:val="00D4069B"/>
    <w:rsid w:val="00D407F1"/>
    <w:rsid w:val="00D40ABF"/>
    <w:rsid w:val="00D40DC7"/>
    <w:rsid w:val="00D411F1"/>
    <w:rsid w:val="00D41C1B"/>
    <w:rsid w:val="00D41F94"/>
    <w:rsid w:val="00D420DA"/>
    <w:rsid w:val="00D421D9"/>
    <w:rsid w:val="00D42900"/>
    <w:rsid w:val="00D429C7"/>
    <w:rsid w:val="00D42A35"/>
    <w:rsid w:val="00D42AA6"/>
    <w:rsid w:val="00D42D6F"/>
    <w:rsid w:val="00D433C5"/>
    <w:rsid w:val="00D4381B"/>
    <w:rsid w:val="00D4399D"/>
    <w:rsid w:val="00D43C65"/>
    <w:rsid w:val="00D43D23"/>
    <w:rsid w:val="00D445A8"/>
    <w:rsid w:val="00D4462B"/>
    <w:rsid w:val="00D44900"/>
    <w:rsid w:val="00D44954"/>
    <w:rsid w:val="00D44E08"/>
    <w:rsid w:val="00D44FCE"/>
    <w:rsid w:val="00D45080"/>
    <w:rsid w:val="00D452F8"/>
    <w:rsid w:val="00D453E9"/>
    <w:rsid w:val="00D456C1"/>
    <w:rsid w:val="00D4584F"/>
    <w:rsid w:val="00D45C40"/>
    <w:rsid w:val="00D46483"/>
    <w:rsid w:val="00D4703F"/>
    <w:rsid w:val="00D47451"/>
    <w:rsid w:val="00D477EF"/>
    <w:rsid w:val="00D4799A"/>
    <w:rsid w:val="00D5029B"/>
    <w:rsid w:val="00D5068B"/>
    <w:rsid w:val="00D5077E"/>
    <w:rsid w:val="00D51053"/>
    <w:rsid w:val="00D51396"/>
    <w:rsid w:val="00D51A99"/>
    <w:rsid w:val="00D51AD5"/>
    <w:rsid w:val="00D51E20"/>
    <w:rsid w:val="00D52225"/>
    <w:rsid w:val="00D525C8"/>
    <w:rsid w:val="00D52B3B"/>
    <w:rsid w:val="00D53072"/>
    <w:rsid w:val="00D53451"/>
    <w:rsid w:val="00D5368A"/>
    <w:rsid w:val="00D53693"/>
    <w:rsid w:val="00D537BE"/>
    <w:rsid w:val="00D5391A"/>
    <w:rsid w:val="00D53A50"/>
    <w:rsid w:val="00D53D1B"/>
    <w:rsid w:val="00D542AF"/>
    <w:rsid w:val="00D5447B"/>
    <w:rsid w:val="00D546C5"/>
    <w:rsid w:val="00D549C1"/>
    <w:rsid w:val="00D54DFD"/>
    <w:rsid w:val="00D5508E"/>
    <w:rsid w:val="00D553D5"/>
    <w:rsid w:val="00D554CD"/>
    <w:rsid w:val="00D5566F"/>
    <w:rsid w:val="00D55816"/>
    <w:rsid w:val="00D558E0"/>
    <w:rsid w:val="00D55B80"/>
    <w:rsid w:val="00D55D4D"/>
    <w:rsid w:val="00D55E09"/>
    <w:rsid w:val="00D55E1B"/>
    <w:rsid w:val="00D55F5C"/>
    <w:rsid w:val="00D55F8D"/>
    <w:rsid w:val="00D565CB"/>
    <w:rsid w:val="00D56630"/>
    <w:rsid w:val="00D56B65"/>
    <w:rsid w:val="00D56EC8"/>
    <w:rsid w:val="00D57603"/>
    <w:rsid w:val="00D57751"/>
    <w:rsid w:val="00D57D7B"/>
    <w:rsid w:val="00D57F82"/>
    <w:rsid w:val="00D601FF"/>
    <w:rsid w:val="00D609BA"/>
    <w:rsid w:val="00D61784"/>
    <w:rsid w:val="00D61785"/>
    <w:rsid w:val="00D619D3"/>
    <w:rsid w:val="00D61CB0"/>
    <w:rsid w:val="00D62112"/>
    <w:rsid w:val="00D622E4"/>
    <w:rsid w:val="00D62531"/>
    <w:rsid w:val="00D627BB"/>
    <w:rsid w:val="00D62C0F"/>
    <w:rsid w:val="00D62E8B"/>
    <w:rsid w:val="00D62F3B"/>
    <w:rsid w:val="00D62FDF"/>
    <w:rsid w:val="00D63953"/>
    <w:rsid w:val="00D63D26"/>
    <w:rsid w:val="00D63D90"/>
    <w:rsid w:val="00D63EDB"/>
    <w:rsid w:val="00D6437A"/>
    <w:rsid w:val="00D64E36"/>
    <w:rsid w:val="00D64F96"/>
    <w:rsid w:val="00D654A7"/>
    <w:rsid w:val="00D654CB"/>
    <w:rsid w:val="00D6551B"/>
    <w:rsid w:val="00D65DB2"/>
    <w:rsid w:val="00D660AD"/>
    <w:rsid w:val="00D66525"/>
    <w:rsid w:val="00D66789"/>
    <w:rsid w:val="00D66B77"/>
    <w:rsid w:val="00D671C8"/>
    <w:rsid w:val="00D67742"/>
    <w:rsid w:val="00D67782"/>
    <w:rsid w:val="00D679F5"/>
    <w:rsid w:val="00D67AD9"/>
    <w:rsid w:val="00D67B33"/>
    <w:rsid w:val="00D67C39"/>
    <w:rsid w:val="00D67FCF"/>
    <w:rsid w:val="00D70091"/>
    <w:rsid w:val="00D701BD"/>
    <w:rsid w:val="00D706EB"/>
    <w:rsid w:val="00D70781"/>
    <w:rsid w:val="00D70811"/>
    <w:rsid w:val="00D7098E"/>
    <w:rsid w:val="00D70B7A"/>
    <w:rsid w:val="00D71299"/>
    <w:rsid w:val="00D71495"/>
    <w:rsid w:val="00D71822"/>
    <w:rsid w:val="00D71851"/>
    <w:rsid w:val="00D71A02"/>
    <w:rsid w:val="00D71B9E"/>
    <w:rsid w:val="00D71EDD"/>
    <w:rsid w:val="00D72025"/>
    <w:rsid w:val="00D72225"/>
    <w:rsid w:val="00D724F8"/>
    <w:rsid w:val="00D72832"/>
    <w:rsid w:val="00D72C28"/>
    <w:rsid w:val="00D731B7"/>
    <w:rsid w:val="00D73C6E"/>
    <w:rsid w:val="00D73E47"/>
    <w:rsid w:val="00D74468"/>
    <w:rsid w:val="00D7466B"/>
    <w:rsid w:val="00D74D33"/>
    <w:rsid w:val="00D755E8"/>
    <w:rsid w:val="00D75B34"/>
    <w:rsid w:val="00D75B9C"/>
    <w:rsid w:val="00D76349"/>
    <w:rsid w:val="00D763C9"/>
    <w:rsid w:val="00D76ADF"/>
    <w:rsid w:val="00D76B8D"/>
    <w:rsid w:val="00D76F95"/>
    <w:rsid w:val="00D77079"/>
    <w:rsid w:val="00D77407"/>
    <w:rsid w:val="00D77512"/>
    <w:rsid w:val="00D77612"/>
    <w:rsid w:val="00D779C1"/>
    <w:rsid w:val="00D77FB2"/>
    <w:rsid w:val="00D8018C"/>
    <w:rsid w:val="00D805DA"/>
    <w:rsid w:val="00D8099F"/>
    <w:rsid w:val="00D81533"/>
    <w:rsid w:val="00D818E7"/>
    <w:rsid w:val="00D81A28"/>
    <w:rsid w:val="00D81C26"/>
    <w:rsid w:val="00D81DF5"/>
    <w:rsid w:val="00D81EFB"/>
    <w:rsid w:val="00D82896"/>
    <w:rsid w:val="00D82A52"/>
    <w:rsid w:val="00D82C52"/>
    <w:rsid w:val="00D83560"/>
    <w:rsid w:val="00D836A0"/>
    <w:rsid w:val="00D836AA"/>
    <w:rsid w:val="00D83C9F"/>
    <w:rsid w:val="00D83EB1"/>
    <w:rsid w:val="00D84760"/>
    <w:rsid w:val="00D84B1D"/>
    <w:rsid w:val="00D84C0C"/>
    <w:rsid w:val="00D85326"/>
    <w:rsid w:val="00D8551C"/>
    <w:rsid w:val="00D85AD1"/>
    <w:rsid w:val="00D85FA3"/>
    <w:rsid w:val="00D85FEE"/>
    <w:rsid w:val="00D861AE"/>
    <w:rsid w:val="00D8647D"/>
    <w:rsid w:val="00D86929"/>
    <w:rsid w:val="00D870E1"/>
    <w:rsid w:val="00D8720D"/>
    <w:rsid w:val="00D87406"/>
    <w:rsid w:val="00D875A4"/>
    <w:rsid w:val="00D87770"/>
    <w:rsid w:val="00D877F3"/>
    <w:rsid w:val="00D87924"/>
    <w:rsid w:val="00D902C0"/>
    <w:rsid w:val="00D90460"/>
    <w:rsid w:val="00D90754"/>
    <w:rsid w:val="00D90A60"/>
    <w:rsid w:val="00D9115E"/>
    <w:rsid w:val="00D912FA"/>
    <w:rsid w:val="00D91B7B"/>
    <w:rsid w:val="00D91E40"/>
    <w:rsid w:val="00D91E41"/>
    <w:rsid w:val="00D91F9B"/>
    <w:rsid w:val="00D922DD"/>
    <w:rsid w:val="00D927B8"/>
    <w:rsid w:val="00D929D9"/>
    <w:rsid w:val="00D92A85"/>
    <w:rsid w:val="00D92F37"/>
    <w:rsid w:val="00D92FEF"/>
    <w:rsid w:val="00D93429"/>
    <w:rsid w:val="00D939E6"/>
    <w:rsid w:val="00D93A92"/>
    <w:rsid w:val="00D94132"/>
    <w:rsid w:val="00D94A1C"/>
    <w:rsid w:val="00D94F1B"/>
    <w:rsid w:val="00D95EE9"/>
    <w:rsid w:val="00D9665D"/>
    <w:rsid w:val="00D96A98"/>
    <w:rsid w:val="00D97736"/>
    <w:rsid w:val="00D977D2"/>
    <w:rsid w:val="00D97DF2"/>
    <w:rsid w:val="00DA13D0"/>
    <w:rsid w:val="00DA14F2"/>
    <w:rsid w:val="00DA1C19"/>
    <w:rsid w:val="00DA1EC0"/>
    <w:rsid w:val="00DA1F0E"/>
    <w:rsid w:val="00DA20B6"/>
    <w:rsid w:val="00DA280C"/>
    <w:rsid w:val="00DA2C20"/>
    <w:rsid w:val="00DA43B0"/>
    <w:rsid w:val="00DA45FF"/>
    <w:rsid w:val="00DA4618"/>
    <w:rsid w:val="00DA479C"/>
    <w:rsid w:val="00DA4923"/>
    <w:rsid w:val="00DA49F3"/>
    <w:rsid w:val="00DA4C52"/>
    <w:rsid w:val="00DA5093"/>
    <w:rsid w:val="00DA515E"/>
    <w:rsid w:val="00DA533D"/>
    <w:rsid w:val="00DA53F1"/>
    <w:rsid w:val="00DA56EF"/>
    <w:rsid w:val="00DA57AD"/>
    <w:rsid w:val="00DA59A9"/>
    <w:rsid w:val="00DA59E7"/>
    <w:rsid w:val="00DA5B10"/>
    <w:rsid w:val="00DA5BBC"/>
    <w:rsid w:val="00DA6417"/>
    <w:rsid w:val="00DA6486"/>
    <w:rsid w:val="00DA6488"/>
    <w:rsid w:val="00DA650E"/>
    <w:rsid w:val="00DA6925"/>
    <w:rsid w:val="00DA69B1"/>
    <w:rsid w:val="00DA7168"/>
    <w:rsid w:val="00DA7591"/>
    <w:rsid w:val="00DA75FA"/>
    <w:rsid w:val="00DB0161"/>
    <w:rsid w:val="00DB039A"/>
    <w:rsid w:val="00DB04DD"/>
    <w:rsid w:val="00DB0A45"/>
    <w:rsid w:val="00DB0C5C"/>
    <w:rsid w:val="00DB188E"/>
    <w:rsid w:val="00DB1D62"/>
    <w:rsid w:val="00DB1EDE"/>
    <w:rsid w:val="00DB2291"/>
    <w:rsid w:val="00DB250B"/>
    <w:rsid w:val="00DB282C"/>
    <w:rsid w:val="00DB290C"/>
    <w:rsid w:val="00DB2A85"/>
    <w:rsid w:val="00DB2D9B"/>
    <w:rsid w:val="00DB3379"/>
    <w:rsid w:val="00DB34AC"/>
    <w:rsid w:val="00DB3A0B"/>
    <w:rsid w:val="00DB40FA"/>
    <w:rsid w:val="00DB48FB"/>
    <w:rsid w:val="00DB4D78"/>
    <w:rsid w:val="00DB4E57"/>
    <w:rsid w:val="00DB57FA"/>
    <w:rsid w:val="00DB5819"/>
    <w:rsid w:val="00DB5987"/>
    <w:rsid w:val="00DB61EC"/>
    <w:rsid w:val="00DB64FB"/>
    <w:rsid w:val="00DB68E4"/>
    <w:rsid w:val="00DB6B1B"/>
    <w:rsid w:val="00DB7037"/>
    <w:rsid w:val="00DB723B"/>
    <w:rsid w:val="00DB747C"/>
    <w:rsid w:val="00DB7760"/>
    <w:rsid w:val="00DB7813"/>
    <w:rsid w:val="00DB7D63"/>
    <w:rsid w:val="00DC002F"/>
    <w:rsid w:val="00DC0037"/>
    <w:rsid w:val="00DC007C"/>
    <w:rsid w:val="00DC0694"/>
    <w:rsid w:val="00DC0B9E"/>
    <w:rsid w:val="00DC12B6"/>
    <w:rsid w:val="00DC1A4B"/>
    <w:rsid w:val="00DC1C8D"/>
    <w:rsid w:val="00DC1F18"/>
    <w:rsid w:val="00DC1FB2"/>
    <w:rsid w:val="00DC1FD9"/>
    <w:rsid w:val="00DC29CE"/>
    <w:rsid w:val="00DC2A97"/>
    <w:rsid w:val="00DC2BB8"/>
    <w:rsid w:val="00DC2BE4"/>
    <w:rsid w:val="00DC2FF5"/>
    <w:rsid w:val="00DC3281"/>
    <w:rsid w:val="00DC3698"/>
    <w:rsid w:val="00DC3BBB"/>
    <w:rsid w:val="00DC3DF5"/>
    <w:rsid w:val="00DC4741"/>
    <w:rsid w:val="00DC4B62"/>
    <w:rsid w:val="00DC4BA6"/>
    <w:rsid w:val="00DC4C7C"/>
    <w:rsid w:val="00DC4E73"/>
    <w:rsid w:val="00DC5090"/>
    <w:rsid w:val="00DC5193"/>
    <w:rsid w:val="00DC56B1"/>
    <w:rsid w:val="00DC5AC3"/>
    <w:rsid w:val="00DC6657"/>
    <w:rsid w:val="00DC6A0E"/>
    <w:rsid w:val="00DC6B02"/>
    <w:rsid w:val="00DC7BC3"/>
    <w:rsid w:val="00DC7F07"/>
    <w:rsid w:val="00DD0B08"/>
    <w:rsid w:val="00DD0B97"/>
    <w:rsid w:val="00DD0D4B"/>
    <w:rsid w:val="00DD0E36"/>
    <w:rsid w:val="00DD102B"/>
    <w:rsid w:val="00DD1198"/>
    <w:rsid w:val="00DD14ED"/>
    <w:rsid w:val="00DD182F"/>
    <w:rsid w:val="00DD19A0"/>
    <w:rsid w:val="00DD1A77"/>
    <w:rsid w:val="00DD1C8A"/>
    <w:rsid w:val="00DD1F04"/>
    <w:rsid w:val="00DD288B"/>
    <w:rsid w:val="00DD2E01"/>
    <w:rsid w:val="00DD386A"/>
    <w:rsid w:val="00DD441E"/>
    <w:rsid w:val="00DD4DE3"/>
    <w:rsid w:val="00DD4FC4"/>
    <w:rsid w:val="00DD5A3B"/>
    <w:rsid w:val="00DD5C03"/>
    <w:rsid w:val="00DD5C9F"/>
    <w:rsid w:val="00DD643A"/>
    <w:rsid w:val="00DD65FE"/>
    <w:rsid w:val="00DD662A"/>
    <w:rsid w:val="00DD664F"/>
    <w:rsid w:val="00DD701A"/>
    <w:rsid w:val="00DD7147"/>
    <w:rsid w:val="00DD7795"/>
    <w:rsid w:val="00DD793E"/>
    <w:rsid w:val="00DD7982"/>
    <w:rsid w:val="00DD7A28"/>
    <w:rsid w:val="00DD7D68"/>
    <w:rsid w:val="00DE0AFB"/>
    <w:rsid w:val="00DE0D15"/>
    <w:rsid w:val="00DE184E"/>
    <w:rsid w:val="00DE1E2D"/>
    <w:rsid w:val="00DE1E2F"/>
    <w:rsid w:val="00DE2DC9"/>
    <w:rsid w:val="00DE2FEA"/>
    <w:rsid w:val="00DE3010"/>
    <w:rsid w:val="00DE3859"/>
    <w:rsid w:val="00DE38C1"/>
    <w:rsid w:val="00DE3D11"/>
    <w:rsid w:val="00DE3E13"/>
    <w:rsid w:val="00DE4101"/>
    <w:rsid w:val="00DE4441"/>
    <w:rsid w:val="00DE49C2"/>
    <w:rsid w:val="00DE4D20"/>
    <w:rsid w:val="00DE5166"/>
    <w:rsid w:val="00DE56A6"/>
    <w:rsid w:val="00DE589B"/>
    <w:rsid w:val="00DE6162"/>
    <w:rsid w:val="00DE6F94"/>
    <w:rsid w:val="00DE72B1"/>
    <w:rsid w:val="00DE7549"/>
    <w:rsid w:val="00DE7653"/>
    <w:rsid w:val="00DE78E0"/>
    <w:rsid w:val="00DE797D"/>
    <w:rsid w:val="00DE7EE6"/>
    <w:rsid w:val="00DE7F50"/>
    <w:rsid w:val="00DF0038"/>
    <w:rsid w:val="00DF0989"/>
    <w:rsid w:val="00DF0A45"/>
    <w:rsid w:val="00DF12E2"/>
    <w:rsid w:val="00DF138F"/>
    <w:rsid w:val="00DF1458"/>
    <w:rsid w:val="00DF162C"/>
    <w:rsid w:val="00DF1960"/>
    <w:rsid w:val="00DF19F5"/>
    <w:rsid w:val="00DF2037"/>
    <w:rsid w:val="00DF20C3"/>
    <w:rsid w:val="00DF213A"/>
    <w:rsid w:val="00DF227A"/>
    <w:rsid w:val="00DF244B"/>
    <w:rsid w:val="00DF2C30"/>
    <w:rsid w:val="00DF2C87"/>
    <w:rsid w:val="00DF30DA"/>
    <w:rsid w:val="00DF3476"/>
    <w:rsid w:val="00DF390C"/>
    <w:rsid w:val="00DF40B3"/>
    <w:rsid w:val="00DF423E"/>
    <w:rsid w:val="00DF431A"/>
    <w:rsid w:val="00DF4477"/>
    <w:rsid w:val="00DF4800"/>
    <w:rsid w:val="00DF48F4"/>
    <w:rsid w:val="00DF4A11"/>
    <w:rsid w:val="00DF4F4E"/>
    <w:rsid w:val="00DF57BA"/>
    <w:rsid w:val="00DF5A7D"/>
    <w:rsid w:val="00DF5DF9"/>
    <w:rsid w:val="00DF607D"/>
    <w:rsid w:val="00DF627E"/>
    <w:rsid w:val="00DF643B"/>
    <w:rsid w:val="00DF64B3"/>
    <w:rsid w:val="00DF6563"/>
    <w:rsid w:val="00DF662B"/>
    <w:rsid w:val="00DF69C4"/>
    <w:rsid w:val="00DF6B70"/>
    <w:rsid w:val="00DF6CD1"/>
    <w:rsid w:val="00DF7600"/>
    <w:rsid w:val="00E00197"/>
    <w:rsid w:val="00E0042A"/>
    <w:rsid w:val="00E00685"/>
    <w:rsid w:val="00E00861"/>
    <w:rsid w:val="00E01029"/>
    <w:rsid w:val="00E01916"/>
    <w:rsid w:val="00E01C49"/>
    <w:rsid w:val="00E01ECE"/>
    <w:rsid w:val="00E02000"/>
    <w:rsid w:val="00E0235B"/>
    <w:rsid w:val="00E023DD"/>
    <w:rsid w:val="00E02751"/>
    <w:rsid w:val="00E02C90"/>
    <w:rsid w:val="00E02D69"/>
    <w:rsid w:val="00E02E84"/>
    <w:rsid w:val="00E02F4D"/>
    <w:rsid w:val="00E02FFB"/>
    <w:rsid w:val="00E0368D"/>
    <w:rsid w:val="00E036DA"/>
    <w:rsid w:val="00E03796"/>
    <w:rsid w:val="00E03933"/>
    <w:rsid w:val="00E03C5E"/>
    <w:rsid w:val="00E0512A"/>
    <w:rsid w:val="00E056EF"/>
    <w:rsid w:val="00E0574C"/>
    <w:rsid w:val="00E061CB"/>
    <w:rsid w:val="00E06B74"/>
    <w:rsid w:val="00E06E86"/>
    <w:rsid w:val="00E07075"/>
    <w:rsid w:val="00E07170"/>
    <w:rsid w:val="00E07714"/>
    <w:rsid w:val="00E07CCF"/>
    <w:rsid w:val="00E106DD"/>
    <w:rsid w:val="00E10E55"/>
    <w:rsid w:val="00E111DF"/>
    <w:rsid w:val="00E11563"/>
    <w:rsid w:val="00E1180E"/>
    <w:rsid w:val="00E1185D"/>
    <w:rsid w:val="00E11E44"/>
    <w:rsid w:val="00E1249E"/>
    <w:rsid w:val="00E12898"/>
    <w:rsid w:val="00E12D12"/>
    <w:rsid w:val="00E12F70"/>
    <w:rsid w:val="00E1309F"/>
    <w:rsid w:val="00E1335E"/>
    <w:rsid w:val="00E1349D"/>
    <w:rsid w:val="00E1350A"/>
    <w:rsid w:val="00E13993"/>
    <w:rsid w:val="00E14553"/>
    <w:rsid w:val="00E14872"/>
    <w:rsid w:val="00E15514"/>
    <w:rsid w:val="00E156A2"/>
    <w:rsid w:val="00E1577A"/>
    <w:rsid w:val="00E15BDB"/>
    <w:rsid w:val="00E15C5D"/>
    <w:rsid w:val="00E15C7B"/>
    <w:rsid w:val="00E15F92"/>
    <w:rsid w:val="00E16262"/>
    <w:rsid w:val="00E16646"/>
    <w:rsid w:val="00E168A5"/>
    <w:rsid w:val="00E16C67"/>
    <w:rsid w:val="00E170D3"/>
    <w:rsid w:val="00E176E5"/>
    <w:rsid w:val="00E17F6D"/>
    <w:rsid w:val="00E20100"/>
    <w:rsid w:val="00E2058D"/>
    <w:rsid w:val="00E20ABA"/>
    <w:rsid w:val="00E20D13"/>
    <w:rsid w:val="00E20F53"/>
    <w:rsid w:val="00E22489"/>
    <w:rsid w:val="00E2373A"/>
    <w:rsid w:val="00E23791"/>
    <w:rsid w:val="00E23853"/>
    <w:rsid w:val="00E238B7"/>
    <w:rsid w:val="00E23A9D"/>
    <w:rsid w:val="00E24299"/>
    <w:rsid w:val="00E24868"/>
    <w:rsid w:val="00E24B4F"/>
    <w:rsid w:val="00E24D64"/>
    <w:rsid w:val="00E24F64"/>
    <w:rsid w:val="00E254AB"/>
    <w:rsid w:val="00E255A2"/>
    <w:rsid w:val="00E256F4"/>
    <w:rsid w:val="00E25823"/>
    <w:rsid w:val="00E25E05"/>
    <w:rsid w:val="00E263D7"/>
    <w:rsid w:val="00E2679D"/>
    <w:rsid w:val="00E2696B"/>
    <w:rsid w:val="00E27487"/>
    <w:rsid w:val="00E276A8"/>
    <w:rsid w:val="00E277B7"/>
    <w:rsid w:val="00E277E5"/>
    <w:rsid w:val="00E27C06"/>
    <w:rsid w:val="00E301E3"/>
    <w:rsid w:val="00E30562"/>
    <w:rsid w:val="00E30BA2"/>
    <w:rsid w:val="00E314C7"/>
    <w:rsid w:val="00E32331"/>
    <w:rsid w:val="00E32707"/>
    <w:rsid w:val="00E32BE8"/>
    <w:rsid w:val="00E32C7D"/>
    <w:rsid w:val="00E3381D"/>
    <w:rsid w:val="00E33E55"/>
    <w:rsid w:val="00E3413B"/>
    <w:rsid w:val="00E341D8"/>
    <w:rsid w:val="00E34720"/>
    <w:rsid w:val="00E34795"/>
    <w:rsid w:val="00E347A0"/>
    <w:rsid w:val="00E3482B"/>
    <w:rsid w:val="00E3491C"/>
    <w:rsid w:val="00E34F03"/>
    <w:rsid w:val="00E3575A"/>
    <w:rsid w:val="00E35AF1"/>
    <w:rsid w:val="00E364A2"/>
    <w:rsid w:val="00E3692B"/>
    <w:rsid w:val="00E36E6C"/>
    <w:rsid w:val="00E36E7D"/>
    <w:rsid w:val="00E373B9"/>
    <w:rsid w:val="00E37402"/>
    <w:rsid w:val="00E407D7"/>
    <w:rsid w:val="00E40A6E"/>
    <w:rsid w:val="00E414FC"/>
    <w:rsid w:val="00E41870"/>
    <w:rsid w:val="00E43225"/>
    <w:rsid w:val="00E43767"/>
    <w:rsid w:val="00E43794"/>
    <w:rsid w:val="00E438FE"/>
    <w:rsid w:val="00E43AFB"/>
    <w:rsid w:val="00E43EAC"/>
    <w:rsid w:val="00E44048"/>
    <w:rsid w:val="00E4417A"/>
    <w:rsid w:val="00E44652"/>
    <w:rsid w:val="00E4465C"/>
    <w:rsid w:val="00E449C5"/>
    <w:rsid w:val="00E44A05"/>
    <w:rsid w:val="00E44B76"/>
    <w:rsid w:val="00E44BAD"/>
    <w:rsid w:val="00E44ED7"/>
    <w:rsid w:val="00E450A6"/>
    <w:rsid w:val="00E45EC2"/>
    <w:rsid w:val="00E461E8"/>
    <w:rsid w:val="00E46982"/>
    <w:rsid w:val="00E46B46"/>
    <w:rsid w:val="00E470BF"/>
    <w:rsid w:val="00E47CD9"/>
    <w:rsid w:val="00E47F7D"/>
    <w:rsid w:val="00E500DB"/>
    <w:rsid w:val="00E50769"/>
    <w:rsid w:val="00E50B56"/>
    <w:rsid w:val="00E50BCC"/>
    <w:rsid w:val="00E50F79"/>
    <w:rsid w:val="00E510FE"/>
    <w:rsid w:val="00E511F8"/>
    <w:rsid w:val="00E51586"/>
    <w:rsid w:val="00E516A8"/>
    <w:rsid w:val="00E518B3"/>
    <w:rsid w:val="00E51927"/>
    <w:rsid w:val="00E5196D"/>
    <w:rsid w:val="00E51C0C"/>
    <w:rsid w:val="00E51C60"/>
    <w:rsid w:val="00E51DEA"/>
    <w:rsid w:val="00E521E9"/>
    <w:rsid w:val="00E52C4B"/>
    <w:rsid w:val="00E52DD7"/>
    <w:rsid w:val="00E52E9F"/>
    <w:rsid w:val="00E536A7"/>
    <w:rsid w:val="00E5381C"/>
    <w:rsid w:val="00E53E02"/>
    <w:rsid w:val="00E54235"/>
    <w:rsid w:val="00E542CB"/>
    <w:rsid w:val="00E54BC0"/>
    <w:rsid w:val="00E54FA5"/>
    <w:rsid w:val="00E550FC"/>
    <w:rsid w:val="00E55B78"/>
    <w:rsid w:val="00E55CF0"/>
    <w:rsid w:val="00E56260"/>
    <w:rsid w:val="00E56320"/>
    <w:rsid w:val="00E56517"/>
    <w:rsid w:val="00E5667A"/>
    <w:rsid w:val="00E56828"/>
    <w:rsid w:val="00E56FFF"/>
    <w:rsid w:val="00E57AD0"/>
    <w:rsid w:val="00E57AFF"/>
    <w:rsid w:val="00E57D68"/>
    <w:rsid w:val="00E600DB"/>
    <w:rsid w:val="00E60157"/>
    <w:rsid w:val="00E60169"/>
    <w:rsid w:val="00E601F8"/>
    <w:rsid w:val="00E610D7"/>
    <w:rsid w:val="00E61637"/>
    <w:rsid w:val="00E61940"/>
    <w:rsid w:val="00E61FDB"/>
    <w:rsid w:val="00E62514"/>
    <w:rsid w:val="00E62692"/>
    <w:rsid w:val="00E627B6"/>
    <w:rsid w:val="00E62B7F"/>
    <w:rsid w:val="00E62F0E"/>
    <w:rsid w:val="00E631CE"/>
    <w:rsid w:val="00E635C7"/>
    <w:rsid w:val="00E63606"/>
    <w:rsid w:val="00E639CC"/>
    <w:rsid w:val="00E63E84"/>
    <w:rsid w:val="00E64076"/>
    <w:rsid w:val="00E64763"/>
    <w:rsid w:val="00E64CD4"/>
    <w:rsid w:val="00E64E12"/>
    <w:rsid w:val="00E64E17"/>
    <w:rsid w:val="00E65008"/>
    <w:rsid w:val="00E6507F"/>
    <w:rsid w:val="00E651A1"/>
    <w:rsid w:val="00E656F0"/>
    <w:rsid w:val="00E6574C"/>
    <w:rsid w:val="00E65A6F"/>
    <w:rsid w:val="00E65AB0"/>
    <w:rsid w:val="00E65ADB"/>
    <w:rsid w:val="00E6622C"/>
    <w:rsid w:val="00E66351"/>
    <w:rsid w:val="00E66369"/>
    <w:rsid w:val="00E6662F"/>
    <w:rsid w:val="00E668FB"/>
    <w:rsid w:val="00E66A3D"/>
    <w:rsid w:val="00E66BB6"/>
    <w:rsid w:val="00E67726"/>
    <w:rsid w:val="00E679AF"/>
    <w:rsid w:val="00E67CD3"/>
    <w:rsid w:val="00E67D9C"/>
    <w:rsid w:val="00E7063F"/>
    <w:rsid w:val="00E711D1"/>
    <w:rsid w:val="00E7127F"/>
    <w:rsid w:val="00E71E40"/>
    <w:rsid w:val="00E721F3"/>
    <w:rsid w:val="00E72218"/>
    <w:rsid w:val="00E72257"/>
    <w:rsid w:val="00E725AF"/>
    <w:rsid w:val="00E72875"/>
    <w:rsid w:val="00E730AD"/>
    <w:rsid w:val="00E738E3"/>
    <w:rsid w:val="00E73AD0"/>
    <w:rsid w:val="00E73AF8"/>
    <w:rsid w:val="00E73B3C"/>
    <w:rsid w:val="00E73EE1"/>
    <w:rsid w:val="00E74082"/>
    <w:rsid w:val="00E74784"/>
    <w:rsid w:val="00E74A48"/>
    <w:rsid w:val="00E74F0D"/>
    <w:rsid w:val="00E75087"/>
    <w:rsid w:val="00E7560E"/>
    <w:rsid w:val="00E75768"/>
    <w:rsid w:val="00E757BB"/>
    <w:rsid w:val="00E75A5B"/>
    <w:rsid w:val="00E7652F"/>
    <w:rsid w:val="00E76711"/>
    <w:rsid w:val="00E76828"/>
    <w:rsid w:val="00E7697B"/>
    <w:rsid w:val="00E76A12"/>
    <w:rsid w:val="00E76A71"/>
    <w:rsid w:val="00E76C2A"/>
    <w:rsid w:val="00E77647"/>
    <w:rsid w:val="00E77661"/>
    <w:rsid w:val="00E7786F"/>
    <w:rsid w:val="00E8028A"/>
    <w:rsid w:val="00E80C9E"/>
    <w:rsid w:val="00E811FD"/>
    <w:rsid w:val="00E81D09"/>
    <w:rsid w:val="00E81D2F"/>
    <w:rsid w:val="00E81D6E"/>
    <w:rsid w:val="00E81E6E"/>
    <w:rsid w:val="00E82849"/>
    <w:rsid w:val="00E82913"/>
    <w:rsid w:val="00E8299F"/>
    <w:rsid w:val="00E83259"/>
    <w:rsid w:val="00E832D0"/>
    <w:rsid w:val="00E83529"/>
    <w:rsid w:val="00E83774"/>
    <w:rsid w:val="00E83828"/>
    <w:rsid w:val="00E838CC"/>
    <w:rsid w:val="00E840D7"/>
    <w:rsid w:val="00E84129"/>
    <w:rsid w:val="00E843C4"/>
    <w:rsid w:val="00E84405"/>
    <w:rsid w:val="00E84FDE"/>
    <w:rsid w:val="00E86114"/>
    <w:rsid w:val="00E8617A"/>
    <w:rsid w:val="00E87070"/>
    <w:rsid w:val="00E87177"/>
    <w:rsid w:val="00E87788"/>
    <w:rsid w:val="00E87DF9"/>
    <w:rsid w:val="00E87E45"/>
    <w:rsid w:val="00E90052"/>
    <w:rsid w:val="00E90E82"/>
    <w:rsid w:val="00E9191A"/>
    <w:rsid w:val="00E91FB2"/>
    <w:rsid w:val="00E92648"/>
    <w:rsid w:val="00E9276A"/>
    <w:rsid w:val="00E9285B"/>
    <w:rsid w:val="00E92ADA"/>
    <w:rsid w:val="00E93905"/>
    <w:rsid w:val="00E93B27"/>
    <w:rsid w:val="00E93D52"/>
    <w:rsid w:val="00E93E21"/>
    <w:rsid w:val="00E94247"/>
    <w:rsid w:val="00E94E63"/>
    <w:rsid w:val="00E957B1"/>
    <w:rsid w:val="00E95B8B"/>
    <w:rsid w:val="00E9628E"/>
    <w:rsid w:val="00E962DC"/>
    <w:rsid w:val="00E967CA"/>
    <w:rsid w:val="00E96995"/>
    <w:rsid w:val="00E96C96"/>
    <w:rsid w:val="00E97970"/>
    <w:rsid w:val="00E97AAC"/>
    <w:rsid w:val="00E97B01"/>
    <w:rsid w:val="00EA0B22"/>
    <w:rsid w:val="00EA1D6D"/>
    <w:rsid w:val="00EA20B6"/>
    <w:rsid w:val="00EA24F8"/>
    <w:rsid w:val="00EA253F"/>
    <w:rsid w:val="00EA2617"/>
    <w:rsid w:val="00EA2C88"/>
    <w:rsid w:val="00EA2F74"/>
    <w:rsid w:val="00EA32B4"/>
    <w:rsid w:val="00EA3557"/>
    <w:rsid w:val="00EA3CAF"/>
    <w:rsid w:val="00EA3DCC"/>
    <w:rsid w:val="00EA4056"/>
    <w:rsid w:val="00EA4123"/>
    <w:rsid w:val="00EA419B"/>
    <w:rsid w:val="00EA47FF"/>
    <w:rsid w:val="00EA4822"/>
    <w:rsid w:val="00EA49F2"/>
    <w:rsid w:val="00EA4ED3"/>
    <w:rsid w:val="00EA4FC2"/>
    <w:rsid w:val="00EA4FE7"/>
    <w:rsid w:val="00EA5BEA"/>
    <w:rsid w:val="00EA6685"/>
    <w:rsid w:val="00EA66EA"/>
    <w:rsid w:val="00EA765B"/>
    <w:rsid w:val="00EA779C"/>
    <w:rsid w:val="00EA7CCC"/>
    <w:rsid w:val="00EB0372"/>
    <w:rsid w:val="00EB067F"/>
    <w:rsid w:val="00EB072C"/>
    <w:rsid w:val="00EB0FF9"/>
    <w:rsid w:val="00EB1143"/>
    <w:rsid w:val="00EB16B4"/>
    <w:rsid w:val="00EB1BD6"/>
    <w:rsid w:val="00EB1F8D"/>
    <w:rsid w:val="00EB2061"/>
    <w:rsid w:val="00EB2613"/>
    <w:rsid w:val="00EB2B8E"/>
    <w:rsid w:val="00EB2D1C"/>
    <w:rsid w:val="00EB32C5"/>
    <w:rsid w:val="00EB338C"/>
    <w:rsid w:val="00EB355A"/>
    <w:rsid w:val="00EB3596"/>
    <w:rsid w:val="00EB385A"/>
    <w:rsid w:val="00EB3BD3"/>
    <w:rsid w:val="00EB3C1D"/>
    <w:rsid w:val="00EB3CA8"/>
    <w:rsid w:val="00EB3E0A"/>
    <w:rsid w:val="00EB40FA"/>
    <w:rsid w:val="00EB4289"/>
    <w:rsid w:val="00EB46C8"/>
    <w:rsid w:val="00EB496C"/>
    <w:rsid w:val="00EB4D45"/>
    <w:rsid w:val="00EB586F"/>
    <w:rsid w:val="00EB59BE"/>
    <w:rsid w:val="00EB5C18"/>
    <w:rsid w:val="00EB5F8D"/>
    <w:rsid w:val="00EB60AF"/>
    <w:rsid w:val="00EB6263"/>
    <w:rsid w:val="00EB6C38"/>
    <w:rsid w:val="00EB718C"/>
    <w:rsid w:val="00EB72C8"/>
    <w:rsid w:val="00EB7769"/>
    <w:rsid w:val="00EB7DC7"/>
    <w:rsid w:val="00EB7E69"/>
    <w:rsid w:val="00EB7FAD"/>
    <w:rsid w:val="00EC0AE6"/>
    <w:rsid w:val="00EC0C4F"/>
    <w:rsid w:val="00EC1111"/>
    <w:rsid w:val="00EC14F2"/>
    <w:rsid w:val="00EC1795"/>
    <w:rsid w:val="00EC1F4C"/>
    <w:rsid w:val="00EC2371"/>
    <w:rsid w:val="00EC23DB"/>
    <w:rsid w:val="00EC260B"/>
    <w:rsid w:val="00EC272F"/>
    <w:rsid w:val="00EC2C4A"/>
    <w:rsid w:val="00EC335A"/>
    <w:rsid w:val="00EC35D4"/>
    <w:rsid w:val="00EC3D0E"/>
    <w:rsid w:val="00EC439E"/>
    <w:rsid w:val="00EC4680"/>
    <w:rsid w:val="00EC49C5"/>
    <w:rsid w:val="00EC5245"/>
    <w:rsid w:val="00EC591A"/>
    <w:rsid w:val="00EC60D9"/>
    <w:rsid w:val="00EC620F"/>
    <w:rsid w:val="00EC630A"/>
    <w:rsid w:val="00EC668B"/>
    <w:rsid w:val="00EC69D4"/>
    <w:rsid w:val="00EC6CE1"/>
    <w:rsid w:val="00EC6E6C"/>
    <w:rsid w:val="00EC6F87"/>
    <w:rsid w:val="00EC6FB4"/>
    <w:rsid w:val="00EC73AD"/>
    <w:rsid w:val="00EC7502"/>
    <w:rsid w:val="00EC79BA"/>
    <w:rsid w:val="00EC7C0C"/>
    <w:rsid w:val="00EC7FE8"/>
    <w:rsid w:val="00ED00AC"/>
    <w:rsid w:val="00ED0C68"/>
    <w:rsid w:val="00ED0D56"/>
    <w:rsid w:val="00ED0E3D"/>
    <w:rsid w:val="00ED0FE6"/>
    <w:rsid w:val="00ED1393"/>
    <w:rsid w:val="00ED1466"/>
    <w:rsid w:val="00ED1675"/>
    <w:rsid w:val="00ED1A04"/>
    <w:rsid w:val="00ED1B24"/>
    <w:rsid w:val="00ED1D30"/>
    <w:rsid w:val="00ED1D79"/>
    <w:rsid w:val="00ED264A"/>
    <w:rsid w:val="00ED298F"/>
    <w:rsid w:val="00ED2998"/>
    <w:rsid w:val="00ED2C57"/>
    <w:rsid w:val="00ED2E1D"/>
    <w:rsid w:val="00ED327A"/>
    <w:rsid w:val="00ED33AD"/>
    <w:rsid w:val="00ED38F4"/>
    <w:rsid w:val="00ED3BC4"/>
    <w:rsid w:val="00ED4282"/>
    <w:rsid w:val="00ED42B3"/>
    <w:rsid w:val="00ED4341"/>
    <w:rsid w:val="00ED4AA3"/>
    <w:rsid w:val="00ED4C41"/>
    <w:rsid w:val="00ED4EC4"/>
    <w:rsid w:val="00ED5531"/>
    <w:rsid w:val="00ED590D"/>
    <w:rsid w:val="00ED593E"/>
    <w:rsid w:val="00ED5BB9"/>
    <w:rsid w:val="00ED64F9"/>
    <w:rsid w:val="00ED65E7"/>
    <w:rsid w:val="00ED724E"/>
    <w:rsid w:val="00ED77C5"/>
    <w:rsid w:val="00ED7873"/>
    <w:rsid w:val="00ED7BD1"/>
    <w:rsid w:val="00EE077F"/>
    <w:rsid w:val="00EE0B69"/>
    <w:rsid w:val="00EE0C79"/>
    <w:rsid w:val="00EE0D09"/>
    <w:rsid w:val="00EE159A"/>
    <w:rsid w:val="00EE20E9"/>
    <w:rsid w:val="00EE25C4"/>
    <w:rsid w:val="00EE287C"/>
    <w:rsid w:val="00EE3087"/>
    <w:rsid w:val="00EE3153"/>
    <w:rsid w:val="00EE3338"/>
    <w:rsid w:val="00EE3842"/>
    <w:rsid w:val="00EE3C42"/>
    <w:rsid w:val="00EE3FA2"/>
    <w:rsid w:val="00EE47E0"/>
    <w:rsid w:val="00EE4958"/>
    <w:rsid w:val="00EE498B"/>
    <w:rsid w:val="00EE498C"/>
    <w:rsid w:val="00EE4A32"/>
    <w:rsid w:val="00EE4FFF"/>
    <w:rsid w:val="00EE561B"/>
    <w:rsid w:val="00EE58CC"/>
    <w:rsid w:val="00EE616B"/>
    <w:rsid w:val="00EE62C0"/>
    <w:rsid w:val="00EE669B"/>
    <w:rsid w:val="00EE6B9F"/>
    <w:rsid w:val="00EE6C3F"/>
    <w:rsid w:val="00EE7783"/>
    <w:rsid w:val="00EE7A39"/>
    <w:rsid w:val="00EF0462"/>
    <w:rsid w:val="00EF0788"/>
    <w:rsid w:val="00EF0BB4"/>
    <w:rsid w:val="00EF0C2C"/>
    <w:rsid w:val="00EF1066"/>
    <w:rsid w:val="00EF115D"/>
    <w:rsid w:val="00EF1294"/>
    <w:rsid w:val="00EF1481"/>
    <w:rsid w:val="00EF1559"/>
    <w:rsid w:val="00EF1751"/>
    <w:rsid w:val="00EF1F8E"/>
    <w:rsid w:val="00EF215B"/>
    <w:rsid w:val="00EF2303"/>
    <w:rsid w:val="00EF2362"/>
    <w:rsid w:val="00EF2808"/>
    <w:rsid w:val="00EF2837"/>
    <w:rsid w:val="00EF2C3D"/>
    <w:rsid w:val="00EF373D"/>
    <w:rsid w:val="00EF3D97"/>
    <w:rsid w:val="00EF3DF2"/>
    <w:rsid w:val="00EF42ED"/>
    <w:rsid w:val="00EF42EE"/>
    <w:rsid w:val="00EF482C"/>
    <w:rsid w:val="00EF48D1"/>
    <w:rsid w:val="00EF4CC8"/>
    <w:rsid w:val="00EF52C5"/>
    <w:rsid w:val="00EF5D08"/>
    <w:rsid w:val="00EF5DEA"/>
    <w:rsid w:val="00EF6A26"/>
    <w:rsid w:val="00EF7218"/>
    <w:rsid w:val="00EF7222"/>
    <w:rsid w:val="00EF7343"/>
    <w:rsid w:val="00EF7356"/>
    <w:rsid w:val="00EF7396"/>
    <w:rsid w:val="00EF7B3E"/>
    <w:rsid w:val="00EF7E8B"/>
    <w:rsid w:val="00F00396"/>
    <w:rsid w:val="00F004C0"/>
    <w:rsid w:val="00F015CB"/>
    <w:rsid w:val="00F01E5C"/>
    <w:rsid w:val="00F023AC"/>
    <w:rsid w:val="00F02ADC"/>
    <w:rsid w:val="00F02C14"/>
    <w:rsid w:val="00F03547"/>
    <w:rsid w:val="00F0390B"/>
    <w:rsid w:val="00F039EA"/>
    <w:rsid w:val="00F03FA0"/>
    <w:rsid w:val="00F03FD7"/>
    <w:rsid w:val="00F04542"/>
    <w:rsid w:val="00F04676"/>
    <w:rsid w:val="00F04795"/>
    <w:rsid w:val="00F04848"/>
    <w:rsid w:val="00F04A63"/>
    <w:rsid w:val="00F04B31"/>
    <w:rsid w:val="00F04DF1"/>
    <w:rsid w:val="00F04E0B"/>
    <w:rsid w:val="00F05966"/>
    <w:rsid w:val="00F05C3C"/>
    <w:rsid w:val="00F0601F"/>
    <w:rsid w:val="00F063D3"/>
    <w:rsid w:val="00F06459"/>
    <w:rsid w:val="00F068D7"/>
    <w:rsid w:val="00F06B2E"/>
    <w:rsid w:val="00F06B84"/>
    <w:rsid w:val="00F072F7"/>
    <w:rsid w:val="00F077DE"/>
    <w:rsid w:val="00F07909"/>
    <w:rsid w:val="00F07B91"/>
    <w:rsid w:val="00F07BF5"/>
    <w:rsid w:val="00F1033A"/>
    <w:rsid w:val="00F1053F"/>
    <w:rsid w:val="00F10795"/>
    <w:rsid w:val="00F107A9"/>
    <w:rsid w:val="00F1090C"/>
    <w:rsid w:val="00F11920"/>
    <w:rsid w:val="00F11D0F"/>
    <w:rsid w:val="00F11DBF"/>
    <w:rsid w:val="00F11F1C"/>
    <w:rsid w:val="00F123EF"/>
    <w:rsid w:val="00F12823"/>
    <w:rsid w:val="00F12B5C"/>
    <w:rsid w:val="00F12E7B"/>
    <w:rsid w:val="00F13852"/>
    <w:rsid w:val="00F13D83"/>
    <w:rsid w:val="00F1421E"/>
    <w:rsid w:val="00F145F9"/>
    <w:rsid w:val="00F14A33"/>
    <w:rsid w:val="00F14A88"/>
    <w:rsid w:val="00F14B44"/>
    <w:rsid w:val="00F14EA9"/>
    <w:rsid w:val="00F15307"/>
    <w:rsid w:val="00F15312"/>
    <w:rsid w:val="00F155EC"/>
    <w:rsid w:val="00F1576C"/>
    <w:rsid w:val="00F168FA"/>
    <w:rsid w:val="00F20EB1"/>
    <w:rsid w:val="00F21195"/>
    <w:rsid w:val="00F213C8"/>
    <w:rsid w:val="00F21BEA"/>
    <w:rsid w:val="00F21C11"/>
    <w:rsid w:val="00F21F0D"/>
    <w:rsid w:val="00F22294"/>
    <w:rsid w:val="00F226FC"/>
    <w:rsid w:val="00F23656"/>
    <w:rsid w:val="00F23A7E"/>
    <w:rsid w:val="00F23DD4"/>
    <w:rsid w:val="00F23DEE"/>
    <w:rsid w:val="00F2404C"/>
    <w:rsid w:val="00F2433A"/>
    <w:rsid w:val="00F248E5"/>
    <w:rsid w:val="00F25206"/>
    <w:rsid w:val="00F252F7"/>
    <w:rsid w:val="00F25CD3"/>
    <w:rsid w:val="00F26649"/>
    <w:rsid w:val="00F2692B"/>
    <w:rsid w:val="00F269B3"/>
    <w:rsid w:val="00F26B8D"/>
    <w:rsid w:val="00F26D50"/>
    <w:rsid w:val="00F27015"/>
    <w:rsid w:val="00F27629"/>
    <w:rsid w:val="00F2762A"/>
    <w:rsid w:val="00F27932"/>
    <w:rsid w:val="00F27B47"/>
    <w:rsid w:val="00F27BE3"/>
    <w:rsid w:val="00F27F2A"/>
    <w:rsid w:val="00F300A1"/>
    <w:rsid w:val="00F304DF"/>
    <w:rsid w:val="00F304F4"/>
    <w:rsid w:val="00F30640"/>
    <w:rsid w:val="00F314CD"/>
    <w:rsid w:val="00F31EB4"/>
    <w:rsid w:val="00F3235C"/>
    <w:rsid w:val="00F324AD"/>
    <w:rsid w:val="00F32A7C"/>
    <w:rsid w:val="00F32C7E"/>
    <w:rsid w:val="00F330B2"/>
    <w:rsid w:val="00F3344B"/>
    <w:rsid w:val="00F33644"/>
    <w:rsid w:val="00F336C9"/>
    <w:rsid w:val="00F336F8"/>
    <w:rsid w:val="00F3377A"/>
    <w:rsid w:val="00F338AE"/>
    <w:rsid w:val="00F338C1"/>
    <w:rsid w:val="00F33976"/>
    <w:rsid w:val="00F33ABB"/>
    <w:rsid w:val="00F33BE6"/>
    <w:rsid w:val="00F33D61"/>
    <w:rsid w:val="00F33D6C"/>
    <w:rsid w:val="00F33ED5"/>
    <w:rsid w:val="00F33F5A"/>
    <w:rsid w:val="00F342E6"/>
    <w:rsid w:val="00F34909"/>
    <w:rsid w:val="00F349BE"/>
    <w:rsid w:val="00F34A59"/>
    <w:rsid w:val="00F3580E"/>
    <w:rsid w:val="00F35B4A"/>
    <w:rsid w:val="00F36279"/>
    <w:rsid w:val="00F36AB2"/>
    <w:rsid w:val="00F36EAA"/>
    <w:rsid w:val="00F3720B"/>
    <w:rsid w:val="00F377AC"/>
    <w:rsid w:val="00F379C8"/>
    <w:rsid w:val="00F37A66"/>
    <w:rsid w:val="00F37CFF"/>
    <w:rsid w:val="00F4013B"/>
    <w:rsid w:val="00F40451"/>
    <w:rsid w:val="00F40B07"/>
    <w:rsid w:val="00F41A0B"/>
    <w:rsid w:val="00F41ACB"/>
    <w:rsid w:val="00F41C11"/>
    <w:rsid w:val="00F42516"/>
    <w:rsid w:val="00F426BB"/>
    <w:rsid w:val="00F42907"/>
    <w:rsid w:val="00F4299C"/>
    <w:rsid w:val="00F42D9B"/>
    <w:rsid w:val="00F42E88"/>
    <w:rsid w:val="00F42FD5"/>
    <w:rsid w:val="00F4350F"/>
    <w:rsid w:val="00F435A3"/>
    <w:rsid w:val="00F437DC"/>
    <w:rsid w:val="00F43922"/>
    <w:rsid w:val="00F44897"/>
    <w:rsid w:val="00F449F1"/>
    <w:rsid w:val="00F450BC"/>
    <w:rsid w:val="00F453CF"/>
    <w:rsid w:val="00F4558E"/>
    <w:rsid w:val="00F455BF"/>
    <w:rsid w:val="00F45710"/>
    <w:rsid w:val="00F45847"/>
    <w:rsid w:val="00F45D44"/>
    <w:rsid w:val="00F45E36"/>
    <w:rsid w:val="00F45F3B"/>
    <w:rsid w:val="00F4616A"/>
    <w:rsid w:val="00F46555"/>
    <w:rsid w:val="00F4683C"/>
    <w:rsid w:val="00F46A59"/>
    <w:rsid w:val="00F46BC3"/>
    <w:rsid w:val="00F47272"/>
    <w:rsid w:val="00F4754F"/>
    <w:rsid w:val="00F4755E"/>
    <w:rsid w:val="00F476E1"/>
    <w:rsid w:val="00F4772C"/>
    <w:rsid w:val="00F47D09"/>
    <w:rsid w:val="00F47F8F"/>
    <w:rsid w:val="00F5035E"/>
    <w:rsid w:val="00F506D2"/>
    <w:rsid w:val="00F50AF7"/>
    <w:rsid w:val="00F51041"/>
    <w:rsid w:val="00F510E4"/>
    <w:rsid w:val="00F513C8"/>
    <w:rsid w:val="00F514D6"/>
    <w:rsid w:val="00F516CE"/>
    <w:rsid w:val="00F519A9"/>
    <w:rsid w:val="00F52454"/>
    <w:rsid w:val="00F52897"/>
    <w:rsid w:val="00F52BFF"/>
    <w:rsid w:val="00F52D11"/>
    <w:rsid w:val="00F52DA9"/>
    <w:rsid w:val="00F53490"/>
    <w:rsid w:val="00F53A0A"/>
    <w:rsid w:val="00F53CFA"/>
    <w:rsid w:val="00F54198"/>
    <w:rsid w:val="00F54495"/>
    <w:rsid w:val="00F54AEB"/>
    <w:rsid w:val="00F54D07"/>
    <w:rsid w:val="00F54F0B"/>
    <w:rsid w:val="00F553AB"/>
    <w:rsid w:val="00F55988"/>
    <w:rsid w:val="00F55C87"/>
    <w:rsid w:val="00F55DA3"/>
    <w:rsid w:val="00F55DE4"/>
    <w:rsid w:val="00F55EDA"/>
    <w:rsid w:val="00F56163"/>
    <w:rsid w:val="00F561FC"/>
    <w:rsid w:val="00F566BE"/>
    <w:rsid w:val="00F56E57"/>
    <w:rsid w:val="00F5717E"/>
    <w:rsid w:val="00F574E2"/>
    <w:rsid w:val="00F576A7"/>
    <w:rsid w:val="00F5783B"/>
    <w:rsid w:val="00F57BC0"/>
    <w:rsid w:val="00F600BC"/>
    <w:rsid w:val="00F6011A"/>
    <w:rsid w:val="00F60518"/>
    <w:rsid w:val="00F60902"/>
    <w:rsid w:val="00F60934"/>
    <w:rsid w:val="00F60A79"/>
    <w:rsid w:val="00F60ABF"/>
    <w:rsid w:val="00F60F7D"/>
    <w:rsid w:val="00F6121E"/>
    <w:rsid w:val="00F612EB"/>
    <w:rsid w:val="00F61320"/>
    <w:rsid w:val="00F613E4"/>
    <w:rsid w:val="00F61457"/>
    <w:rsid w:val="00F61593"/>
    <w:rsid w:val="00F619E1"/>
    <w:rsid w:val="00F61CCA"/>
    <w:rsid w:val="00F61F7A"/>
    <w:rsid w:val="00F620B4"/>
    <w:rsid w:val="00F626B0"/>
    <w:rsid w:val="00F6291F"/>
    <w:rsid w:val="00F62E9A"/>
    <w:rsid w:val="00F63250"/>
    <w:rsid w:val="00F63415"/>
    <w:rsid w:val="00F63978"/>
    <w:rsid w:val="00F63E76"/>
    <w:rsid w:val="00F6439E"/>
    <w:rsid w:val="00F64914"/>
    <w:rsid w:val="00F64ACB"/>
    <w:rsid w:val="00F64D12"/>
    <w:rsid w:val="00F64EB2"/>
    <w:rsid w:val="00F65222"/>
    <w:rsid w:val="00F65494"/>
    <w:rsid w:val="00F6553C"/>
    <w:rsid w:val="00F656D0"/>
    <w:rsid w:val="00F65A48"/>
    <w:rsid w:val="00F65F25"/>
    <w:rsid w:val="00F66084"/>
    <w:rsid w:val="00F662D4"/>
    <w:rsid w:val="00F66557"/>
    <w:rsid w:val="00F66587"/>
    <w:rsid w:val="00F665C3"/>
    <w:rsid w:val="00F66DAD"/>
    <w:rsid w:val="00F705AF"/>
    <w:rsid w:val="00F70953"/>
    <w:rsid w:val="00F71137"/>
    <w:rsid w:val="00F71307"/>
    <w:rsid w:val="00F71646"/>
    <w:rsid w:val="00F717D8"/>
    <w:rsid w:val="00F71BD0"/>
    <w:rsid w:val="00F729AE"/>
    <w:rsid w:val="00F72A0E"/>
    <w:rsid w:val="00F72C9A"/>
    <w:rsid w:val="00F72E48"/>
    <w:rsid w:val="00F72E6E"/>
    <w:rsid w:val="00F73233"/>
    <w:rsid w:val="00F7333F"/>
    <w:rsid w:val="00F7361E"/>
    <w:rsid w:val="00F73BE7"/>
    <w:rsid w:val="00F73F55"/>
    <w:rsid w:val="00F74051"/>
    <w:rsid w:val="00F7433C"/>
    <w:rsid w:val="00F745B0"/>
    <w:rsid w:val="00F746B2"/>
    <w:rsid w:val="00F74848"/>
    <w:rsid w:val="00F74D60"/>
    <w:rsid w:val="00F74EB3"/>
    <w:rsid w:val="00F75409"/>
    <w:rsid w:val="00F75E25"/>
    <w:rsid w:val="00F767B4"/>
    <w:rsid w:val="00F76882"/>
    <w:rsid w:val="00F76B08"/>
    <w:rsid w:val="00F77384"/>
    <w:rsid w:val="00F775FC"/>
    <w:rsid w:val="00F776C3"/>
    <w:rsid w:val="00F777A0"/>
    <w:rsid w:val="00F77BF5"/>
    <w:rsid w:val="00F77CA5"/>
    <w:rsid w:val="00F80033"/>
    <w:rsid w:val="00F8082C"/>
    <w:rsid w:val="00F815FB"/>
    <w:rsid w:val="00F81771"/>
    <w:rsid w:val="00F82004"/>
    <w:rsid w:val="00F8219B"/>
    <w:rsid w:val="00F821DA"/>
    <w:rsid w:val="00F82229"/>
    <w:rsid w:val="00F826B5"/>
    <w:rsid w:val="00F828EE"/>
    <w:rsid w:val="00F82CDB"/>
    <w:rsid w:val="00F83627"/>
    <w:rsid w:val="00F8397E"/>
    <w:rsid w:val="00F8406B"/>
    <w:rsid w:val="00F8431D"/>
    <w:rsid w:val="00F8452B"/>
    <w:rsid w:val="00F845A4"/>
    <w:rsid w:val="00F845CC"/>
    <w:rsid w:val="00F8481B"/>
    <w:rsid w:val="00F84A9F"/>
    <w:rsid w:val="00F84DCE"/>
    <w:rsid w:val="00F852B7"/>
    <w:rsid w:val="00F8548E"/>
    <w:rsid w:val="00F854D4"/>
    <w:rsid w:val="00F85524"/>
    <w:rsid w:val="00F85698"/>
    <w:rsid w:val="00F85CDE"/>
    <w:rsid w:val="00F85EDD"/>
    <w:rsid w:val="00F8606B"/>
    <w:rsid w:val="00F866E5"/>
    <w:rsid w:val="00F870AF"/>
    <w:rsid w:val="00F872B4"/>
    <w:rsid w:val="00F875EF"/>
    <w:rsid w:val="00F876ED"/>
    <w:rsid w:val="00F87B84"/>
    <w:rsid w:val="00F87CD6"/>
    <w:rsid w:val="00F87D93"/>
    <w:rsid w:val="00F87EBD"/>
    <w:rsid w:val="00F87F0A"/>
    <w:rsid w:val="00F90142"/>
    <w:rsid w:val="00F90221"/>
    <w:rsid w:val="00F90A12"/>
    <w:rsid w:val="00F90B26"/>
    <w:rsid w:val="00F90FEC"/>
    <w:rsid w:val="00F914FC"/>
    <w:rsid w:val="00F918AE"/>
    <w:rsid w:val="00F91F8E"/>
    <w:rsid w:val="00F921E4"/>
    <w:rsid w:val="00F926BA"/>
    <w:rsid w:val="00F92717"/>
    <w:rsid w:val="00F929D2"/>
    <w:rsid w:val="00F92E28"/>
    <w:rsid w:val="00F934C0"/>
    <w:rsid w:val="00F936BB"/>
    <w:rsid w:val="00F93B23"/>
    <w:rsid w:val="00F93ED6"/>
    <w:rsid w:val="00F943D8"/>
    <w:rsid w:val="00F948D3"/>
    <w:rsid w:val="00F94901"/>
    <w:rsid w:val="00F949ED"/>
    <w:rsid w:val="00F954FB"/>
    <w:rsid w:val="00F95ABE"/>
    <w:rsid w:val="00F95CF4"/>
    <w:rsid w:val="00F95D75"/>
    <w:rsid w:val="00F96016"/>
    <w:rsid w:val="00F9643B"/>
    <w:rsid w:val="00F96515"/>
    <w:rsid w:val="00F965D1"/>
    <w:rsid w:val="00F96B3F"/>
    <w:rsid w:val="00F96DDB"/>
    <w:rsid w:val="00F97880"/>
    <w:rsid w:val="00F978C5"/>
    <w:rsid w:val="00FA0757"/>
    <w:rsid w:val="00FA1200"/>
    <w:rsid w:val="00FA13A0"/>
    <w:rsid w:val="00FA15AB"/>
    <w:rsid w:val="00FA1813"/>
    <w:rsid w:val="00FA18C5"/>
    <w:rsid w:val="00FA19E3"/>
    <w:rsid w:val="00FA1D01"/>
    <w:rsid w:val="00FA1D0E"/>
    <w:rsid w:val="00FA1DFA"/>
    <w:rsid w:val="00FA23F6"/>
    <w:rsid w:val="00FA242D"/>
    <w:rsid w:val="00FA25F2"/>
    <w:rsid w:val="00FA2B3E"/>
    <w:rsid w:val="00FA2B57"/>
    <w:rsid w:val="00FA2F3E"/>
    <w:rsid w:val="00FA357B"/>
    <w:rsid w:val="00FA3849"/>
    <w:rsid w:val="00FA3E8C"/>
    <w:rsid w:val="00FA47F8"/>
    <w:rsid w:val="00FA491F"/>
    <w:rsid w:val="00FA4BF7"/>
    <w:rsid w:val="00FA5044"/>
    <w:rsid w:val="00FA506E"/>
    <w:rsid w:val="00FA52AD"/>
    <w:rsid w:val="00FA5A67"/>
    <w:rsid w:val="00FA5E0B"/>
    <w:rsid w:val="00FA5F41"/>
    <w:rsid w:val="00FA6395"/>
    <w:rsid w:val="00FA66B3"/>
    <w:rsid w:val="00FA6DE4"/>
    <w:rsid w:val="00FA703D"/>
    <w:rsid w:val="00FA70D1"/>
    <w:rsid w:val="00FA70F6"/>
    <w:rsid w:val="00FA754E"/>
    <w:rsid w:val="00FB02D7"/>
    <w:rsid w:val="00FB0676"/>
    <w:rsid w:val="00FB0760"/>
    <w:rsid w:val="00FB07F2"/>
    <w:rsid w:val="00FB0896"/>
    <w:rsid w:val="00FB0914"/>
    <w:rsid w:val="00FB09E3"/>
    <w:rsid w:val="00FB0BB1"/>
    <w:rsid w:val="00FB0D6A"/>
    <w:rsid w:val="00FB15FE"/>
    <w:rsid w:val="00FB185D"/>
    <w:rsid w:val="00FB18E5"/>
    <w:rsid w:val="00FB1925"/>
    <w:rsid w:val="00FB199F"/>
    <w:rsid w:val="00FB1A25"/>
    <w:rsid w:val="00FB1DEC"/>
    <w:rsid w:val="00FB2687"/>
    <w:rsid w:val="00FB2AC3"/>
    <w:rsid w:val="00FB2CF8"/>
    <w:rsid w:val="00FB3DFC"/>
    <w:rsid w:val="00FB4117"/>
    <w:rsid w:val="00FB422F"/>
    <w:rsid w:val="00FB4245"/>
    <w:rsid w:val="00FB4467"/>
    <w:rsid w:val="00FB449F"/>
    <w:rsid w:val="00FB4654"/>
    <w:rsid w:val="00FB469D"/>
    <w:rsid w:val="00FB496B"/>
    <w:rsid w:val="00FB4C44"/>
    <w:rsid w:val="00FB4DEB"/>
    <w:rsid w:val="00FB52D0"/>
    <w:rsid w:val="00FB5925"/>
    <w:rsid w:val="00FB597C"/>
    <w:rsid w:val="00FB5C44"/>
    <w:rsid w:val="00FB5DE6"/>
    <w:rsid w:val="00FB60BA"/>
    <w:rsid w:val="00FB614F"/>
    <w:rsid w:val="00FB61EE"/>
    <w:rsid w:val="00FB6230"/>
    <w:rsid w:val="00FB69A7"/>
    <w:rsid w:val="00FB6B89"/>
    <w:rsid w:val="00FB78EE"/>
    <w:rsid w:val="00FB7A4D"/>
    <w:rsid w:val="00FB7C77"/>
    <w:rsid w:val="00FB7F1D"/>
    <w:rsid w:val="00FC042E"/>
    <w:rsid w:val="00FC088E"/>
    <w:rsid w:val="00FC091A"/>
    <w:rsid w:val="00FC0DD5"/>
    <w:rsid w:val="00FC0E50"/>
    <w:rsid w:val="00FC1083"/>
    <w:rsid w:val="00FC1289"/>
    <w:rsid w:val="00FC159D"/>
    <w:rsid w:val="00FC18B8"/>
    <w:rsid w:val="00FC1A6F"/>
    <w:rsid w:val="00FC1D5B"/>
    <w:rsid w:val="00FC20B4"/>
    <w:rsid w:val="00FC269B"/>
    <w:rsid w:val="00FC26F0"/>
    <w:rsid w:val="00FC27BA"/>
    <w:rsid w:val="00FC285A"/>
    <w:rsid w:val="00FC2CA7"/>
    <w:rsid w:val="00FC2EBA"/>
    <w:rsid w:val="00FC31D5"/>
    <w:rsid w:val="00FC3416"/>
    <w:rsid w:val="00FC3A5A"/>
    <w:rsid w:val="00FC3AE2"/>
    <w:rsid w:val="00FC3FD5"/>
    <w:rsid w:val="00FC3FDD"/>
    <w:rsid w:val="00FC47EE"/>
    <w:rsid w:val="00FC4F27"/>
    <w:rsid w:val="00FC4FD3"/>
    <w:rsid w:val="00FC524B"/>
    <w:rsid w:val="00FC54CB"/>
    <w:rsid w:val="00FC5620"/>
    <w:rsid w:val="00FC574D"/>
    <w:rsid w:val="00FC5F6F"/>
    <w:rsid w:val="00FC5F7F"/>
    <w:rsid w:val="00FC6168"/>
    <w:rsid w:val="00FC66BB"/>
    <w:rsid w:val="00FC675A"/>
    <w:rsid w:val="00FC67A9"/>
    <w:rsid w:val="00FC6CAD"/>
    <w:rsid w:val="00FC6D2B"/>
    <w:rsid w:val="00FC70DB"/>
    <w:rsid w:val="00FC7118"/>
    <w:rsid w:val="00FC7881"/>
    <w:rsid w:val="00FD037D"/>
    <w:rsid w:val="00FD037E"/>
    <w:rsid w:val="00FD0422"/>
    <w:rsid w:val="00FD042B"/>
    <w:rsid w:val="00FD0488"/>
    <w:rsid w:val="00FD0DF4"/>
    <w:rsid w:val="00FD0FDB"/>
    <w:rsid w:val="00FD13AB"/>
    <w:rsid w:val="00FD1AF1"/>
    <w:rsid w:val="00FD1BB5"/>
    <w:rsid w:val="00FD1DA7"/>
    <w:rsid w:val="00FD205C"/>
    <w:rsid w:val="00FD20BE"/>
    <w:rsid w:val="00FD22B8"/>
    <w:rsid w:val="00FD28D1"/>
    <w:rsid w:val="00FD2984"/>
    <w:rsid w:val="00FD29FA"/>
    <w:rsid w:val="00FD2BAB"/>
    <w:rsid w:val="00FD2CBD"/>
    <w:rsid w:val="00FD2F8B"/>
    <w:rsid w:val="00FD3513"/>
    <w:rsid w:val="00FD361D"/>
    <w:rsid w:val="00FD36C0"/>
    <w:rsid w:val="00FD3B58"/>
    <w:rsid w:val="00FD3B95"/>
    <w:rsid w:val="00FD3C08"/>
    <w:rsid w:val="00FD554A"/>
    <w:rsid w:val="00FD560D"/>
    <w:rsid w:val="00FD5C5D"/>
    <w:rsid w:val="00FD6A2D"/>
    <w:rsid w:val="00FD6B12"/>
    <w:rsid w:val="00FD6B24"/>
    <w:rsid w:val="00FD6DB8"/>
    <w:rsid w:val="00FD6FC8"/>
    <w:rsid w:val="00FD7416"/>
    <w:rsid w:val="00FD7951"/>
    <w:rsid w:val="00FD7F3F"/>
    <w:rsid w:val="00FE002F"/>
    <w:rsid w:val="00FE016A"/>
    <w:rsid w:val="00FE020D"/>
    <w:rsid w:val="00FE0E54"/>
    <w:rsid w:val="00FE1220"/>
    <w:rsid w:val="00FE13EE"/>
    <w:rsid w:val="00FE1813"/>
    <w:rsid w:val="00FE1B8D"/>
    <w:rsid w:val="00FE1B8F"/>
    <w:rsid w:val="00FE1DE7"/>
    <w:rsid w:val="00FE2312"/>
    <w:rsid w:val="00FE2AEA"/>
    <w:rsid w:val="00FE2BB7"/>
    <w:rsid w:val="00FE2CC4"/>
    <w:rsid w:val="00FE312E"/>
    <w:rsid w:val="00FE328D"/>
    <w:rsid w:val="00FE3601"/>
    <w:rsid w:val="00FE3A60"/>
    <w:rsid w:val="00FE3DB2"/>
    <w:rsid w:val="00FE4A1F"/>
    <w:rsid w:val="00FE4C1F"/>
    <w:rsid w:val="00FE4D43"/>
    <w:rsid w:val="00FE510B"/>
    <w:rsid w:val="00FE518E"/>
    <w:rsid w:val="00FE5B15"/>
    <w:rsid w:val="00FE5B73"/>
    <w:rsid w:val="00FE637B"/>
    <w:rsid w:val="00FE6718"/>
    <w:rsid w:val="00FE6A26"/>
    <w:rsid w:val="00FE6DAE"/>
    <w:rsid w:val="00FE6F25"/>
    <w:rsid w:val="00FE6FBF"/>
    <w:rsid w:val="00FE718C"/>
    <w:rsid w:val="00FE7583"/>
    <w:rsid w:val="00FE7673"/>
    <w:rsid w:val="00FE7D60"/>
    <w:rsid w:val="00FE7DA9"/>
    <w:rsid w:val="00FE7F66"/>
    <w:rsid w:val="00FF01DB"/>
    <w:rsid w:val="00FF036B"/>
    <w:rsid w:val="00FF03E2"/>
    <w:rsid w:val="00FF06CC"/>
    <w:rsid w:val="00FF0A82"/>
    <w:rsid w:val="00FF0BB6"/>
    <w:rsid w:val="00FF1153"/>
    <w:rsid w:val="00FF1177"/>
    <w:rsid w:val="00FF17D6"/>
    <w:rsid w:val="00FF19AC"/>
    <w:rsid w:val="00FF1C08"/>
    <w:rsid w:val="00FF1DD0"/>
    <w:rsid w:val="00FF1E82"/>
    <w:rsid w:val="00FF22F7"/>
    <w:rsid w:val="00FF2640"/>
    <w:rsid w:val="00FF26E5"/>
    <w:rsid w:val="00FF27FC"/>
    <w:rsid w:val="00FF308F"/>
    <w:rsid w:val="00FF315A"/>
    <w:rsid w:val="00FF37A9"/>
    <w:rsid w:val="00FF38CA"/>
    <w:rsid w:val="00FF3B3E"/>
    <w:rsid w:val="00FF41A5"/>
    <w:rsid w:val="00FF442F"/>
    <w:rsid w:val="00FF4DC8"/>
    <w:rsid w:val="00FF4E44"/>
    <w:rsid w:val="00FF56CB"/>
    <w:rsid w:val="00FF5CD2"/>
    <w:rsid w:val="00FF5F24"/>
    <w:rsid w:val="00FF5F42"/>
    <w:rsid w:val="00FF61F8"/>
    <w:rsid w:val="00FF63FA"/>
    <w:rsid w:val="00FF6B12"/>
    <w:rsid w:val="00FF7124"/>
    <w:rsid w:val="00FF73D4"/>
    <w:rsid w:val="00FF75A4"/>
    <w:rsid w:val="00FF798A"/>
    <w:rsid w:val="1FEB2947"/>
    <w:rsid w:val="67525728"/>
  </w:rsids>
  <m:mathPr>
    <m:mathFont m:val="Cambria Math"/>
    <m:brkBin m:val="before"/>
    <m:brkBinSub m:val="--"/>
    <m:smallFrac m:val="0"/>
    <m:dispDef/>
    <m:lMargin m:val="0"/>
    <m:rMargin m:val="0"/>
    <m:defJc m:val="centerGroup"/>
    <m:wrapIndent m:val="1440"/>
    <m:intLim m:val="subSup"/>
    <m:naryLim m:val="undOvr"/>
  </m:mathPr>
  <w:themeFontLang w:val="en-NZ"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D4A20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uiPriority="3"/>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uiPriority="3"/>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sdException w:name="Smart Link" w:semiHidden="1" w:unhideWhenUsed="1"/>
  </w:latentStyles>
  <w:style w:type="paragraph" w:default="1" w:styleId="Normal">
    <w:name w:val="Normal"/>
    <w:qFormat/>
    <w:rsid w:val="00EE58CC"/>
    <w:pPr>
      <w:spacing w:before="220" w:after="220" w:line="260" w:lineRule="exact"/>
    </w:pPr>
    <w:rPr>
      <w:color w:val="002B5F" w:themeColor="accent4"/>
      <w:sz w:val="21"/>
      <w:szCs w:val="21"/>
      <w:lang w:val="en-US"/>
    </w:rPr>
  </w:style>
  <w:style w:type="paragraph" w:styleId="Heading1">
    <w:name w:val="heading 1"/>
    <w:next w:val="Normal"/>
    <w:link w:val="Heading1Char"/>
    <w:uiPriority w:val="9"/>
    <w:qFormat/>
    <w:rsid w:val="005C0D89"/>
    <w:pPr>
      <w:keepNext/>
      <w:keepLines/>
      <w:pBdr>
        <w:bottom w:val="single" w:sz="12" w:space="3" w:color="002B5F" w:themeColor="accent4"/>
      </w:pBdr>
      <w:spacing w:before="200" w:after="240" w:line="240" w:lineRule="auto"/>
      <w:outlineLvl w:val="0"/>
    </w:pPr>
    <w:rPr>
      <w:rFonts w:ascii="☞AKTIV GROTESK MEDIUM" w:eastAsiaTheme="majorEastAsia" w:hAnsi="☞AKTIV GROTESK MEDIUM" w:cstheme="majorBidi"/>
      <w:color w:val="002B5F" w:themeColor="accent4"/>
      <w:sz w:val="48"/>
      <w:szCs w:val="48"/>
      <w:lang w:val="en-US"/>
    </w:rPr>
  </w:style>
  <w:style w:type="paragraph" w:styleId="Heading2">
    <w:name w:val="heading 2"/>
    <w:basedOn w:val="Heading1"/>
    <w:next w:val="Normal"/>
    <w:link w:val="Heading2Char"/>
    <w:uiPriority w:val="9"/>
    <w:unhideWhenUsed/>
    <w:qFormat/>
    <w:rsid w:val="005C0D89"/>
    <w:pPr>
      <w:pBdr>
        <w:bottom w:val="single" w:sz="12" w:space="8" w:color="002B5F" w:themeColor="accent4"/>
      </w:pBdr>
      <w:spacing w:before="400" w:after="220"/>
      <w:outlineLvl w:val="1"/>
    </w:pPr>
    <w:rPr>
      <w:sz w:val="36"/>
      <w:szCs w:val="36"/>
    </w:rPr>
  </w:style>
  <w:style w:type="paragraph" w:styleId="Heading3">
    <w:name w:val="heading 3"/>
    <w:basedOn w:val="Normal"/>
    <w:next w:val="Normal"/>
    <w:link w:val="Heading3Char"/>
    <w:uiPriority w:val="9"/>
    <w:unhideWhenUsed/>
    <w:qFormat/>
    <w:rsid w:val="00AA1158"/>
    <w:pPr>
      <w:keepNext/>
      <w:keepLines/>
      <w:spacing w:before="200" w:after="200"/>
      <w:outlineLvl w:val="2"/>
    </w:pPr>
    <w:rPr>
      <w:rFonts w:ascii="☞AKTIV GROTESK MEDIUM" w:eastAsiaTheme="majorEastAsia" w:hAnsi="☞AKTIV GROTESK MEDIUM" w:cstheme="majorBidi"/>
      <w:b/>
      <w:sz w:val="26"/>
      <w:szCs w:val="25"/>
    </w:rPr>
  </w:style>
  <w:style w:type="paragraph" w:styleId="Heading4">
    <w:name w:val="heading 4"/>
    <w:basedOn w:val="Normal"/>
    <w:next w:val="Normal"/>
    <w:link w:val="Heading4Char"/>
    <w:uiPriority w:val="9"/>
    <w:unhideWhenUsed/>
    <w:rsid w:val="00CC3DD8"/>
    <w:pPr>
      <w:keepNext/>
      <w:keepLines/>
      <w:spacing w:before="40" w:after="0"/>
      <w:outlineLvl w:val="3"/>
    </w:pPr>
    <w:rPr>
      <w:rFonts w:ascii="☞AKTIV GROTESK" w:eastAsiaTheme="majorEastAsia" w:hAnsi="☞AKTIV GROTESK" w:cstheme="majorBidi"/>
      <w:b/>
      <w:iCs/>
    </w:rPr>
  </w:style>
  <w:style w:type="paragraph" w:styleId="Heading5">
    <w:name w:val="heading 5"/>
    <w:basedOn w:val="Normal"/>
    <w:next w:val="Normal"/>
    <w:link w:val="Heading5Char"/>
    <w:uiPriority w:val="9"/>
    <w:semiHidden/>
    <w:qFormat/>
    <w:rsid w:val="00DA4C52"/>
    <w:pPr>
      <w:keepNext/>
      <w:keepLines/>
      <w:spacing w:before="40" w:after="0"/>
      <w:outlineLvl w:val="4"/>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1D2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67FAA"/>
    <w:rPr>
      <w:color w:val="002B5F" w:themeColor="accent4"/>
      <w:sz w:val="21"/>
      <w:szCs w:val="21"/>
      <w:lang w:val="en-US"/>
    </w:rPr>
  </w:style>
  <w:style w:type="paragraph" w:styleId="Footer">
    <w:name w:val="footer"/>
    <w:basedOn w:val="Normal"/>
    <w:link w:val="FooterChar"/>
    <w:uiPriority w:val="99"/>
    <w:semiHidden/>
    <w:rsid w:val="005C0D89"/>
    <w:pPr>
      <w:tabs>
        <w:tab w:val="center" w:pos="4513"/>
        <w:tab w:val="right" w:pos="9026"/>
      </w:tabs>
      <w:spacing w:before="0" w:after="0" w:line="240" w:lineRule="auto"/>
      <w:mirrorIndents/>
    </w:pPr>
    <w:rPr>
      <w:rFonts w:ascii="☞AKTIV GROTESK MEDIUM" w:hAnsi="☞AKTIV GROTESK MEDIUM"/>
      <w:sz w:val="20"/>
      <w:szCs w:val="20"/>
    </w:rPr>
  </w:style>
  <w:style w:type="character" w:customStyle="1" w:styleId="FooterChar">
    <w:name w:val="Footer Char"/>
    <w:basedOn w:val="DefaultParagraphFont"/>
    <w:link w:val="Footer"/>
    <w:uiPriority w:val="99"/>
    <w:semiHidden/>
    <w:rsid w:val="005C0D89"/>
    <w:rPr>
      <w:rFonts w:ascii="☞AKTIV GROTESK MEDIUM" w:hAnsi="☞AKTIV GROTESK MEDIUM"/>
      <w:color w:val="002B5F" w:themeColor="accent4"/>
      <w:sz w:val="20"/>
      <w:szCs w:val="20"/>
      <w:lang w:val="en-US"/>
    </w:rPr>
  </w:style>
  <w:style w:type="character" w:customStyle="1" w:styleId="Heading1Char">
    <w:name w:val="Heading 1 Char"/>
    <w:basedOn w:val="DefaultParagraphFont"/>
    <w:link w:val="Heading1"/>
    <w:uiPriority w:val="9"/>
    <w:rsid w:val="005C0D89"/>
    <w:rPr>
      <w:rFonts w:ascii="☞AKTIV GROTESK MEDIUM" w:eastAsiaTheme="majorEastAsia" w:hAnsi="☞AKTIV GROTESK MEDIUM" w:cstheme="majorBidi"/>
      <w:color w:val="002B5F" w:themeColor="accent4"/>
      <w:sz w:val="48"/>
      <w:szCs w:val="48"/>
      <w:lang w:val="en-US"/>
    </w:rPr>
  </w:style>
  <w:style w:type="paragraph" w:styleId="ListBullet">
    <w:name w:val="List Bullet"/>
    <w:basedOn w:val="Normal"/>
    <w:link w:val="ListBulletChar"/>
    <w:uiPriority w:val="3"/>
    <w:rsid w:val="00DB250B"/>
    <w:pPr>
      <w:keepLines/>
      <w:spacing w:before="80" w:after="80"/>
    </w:pPr>
  </w:style>
  <w:style w:type="paragraph" w:styleId="ListBullet2">
    <w:name w:val="List Bullet 2"/>
    <w:basedOn w:val="ListBullet"/>
    <w:uiPriority w:val="3"/>
    <w:rsid w:val="00A06A4C"/>
    <w:pPr>
      <w:numPr>
        <w:numId w:val="4"/>
      </w:numPr>
      <w:ind w:left="850" w:hanging="425"/>
    </w:pPr>
  </w:style>
  <w:style w:type="character" w:customStyle="1" w:styleId="Heading2Char">
    <w:name w:val="Heading 2 Char"/>
    <w:basedOn w:val="DefaultParagraphFont"/>
    <w:link w:val="Heading2"/>
    <w:uiPriority w:val="9"/>
    <w:rsid w:val="005C0D89"/>
    <w:rPr>
      <w:rFonts w:ascii="☞AKTIV GROTESK MEDIUM" w:eastAsiaTheme="majorEastAsia" w:hAnsi="☞AKTIV GROTESK MEDIUM" w:cstheme="majorBidi"/>
      <w:color w:val="002B5F" w:themeColor="accent4"/>
      <w:sz w:val="36"/>
      <w:szCs w:val="36"/>
      <w:lang w:val="en-US"/>
    </w:rPr>
  </w:style>
  <w:style w:type="table" w:styleId="TableGrid">
    <w:name w:val="Table Grid"/>
    <w:basedOn w:val="TableNormal"/>
    <w:uiPriority w:val="39"/>
    <w:rsid w:val="003B21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5D2E2F"/>
    <w:pPr>
      <w:pBdr>
        <w:bottom w:val="single" w:sz="12" w:space="12" w:color="FBF4E9" w:themeColor="background1"/>
      </w:pBdr>
      <w:spacing w:before="2360" w:after="0" w:line="240" w:lineRule="auto"/>
      <w:ind w:right="2549"/>
      <w:contextualSpacing/>
    </w:pPr>
    <w:rPr>
      <w:rFonts w:ascii="☞AKTIV GROTESK" w:eastAsiaTheme="majorEastAsia" w:hAnsi="☞AKTIV GROTESK" w:cstheme="majorBidi"/>
      <w:b/>
      <w:color w:val="FBF4E9" w:themeColor="background1"/>
      <w:kern w:val="28"/>
      <w:sz w:val="36"/>
      <w:szCs w:val="56"/>
    </w:rPr>
  </w:style>
  <w:style w:type="character" w:customStyle="1" w:styleId="TitleChar">
    <w:name w:val="Title Char"/>
    <w:basedOn w:val="DefaultParagraphFont"/>
    <w:link w:val="Title"/>
    <w:uiPriority w:val="38"/>
    <w:rsid w:val="005D2E2F"/>
    <w:rPr>
      <w:rFonts w:ascii="☞AKTIV GROTESK" w:eastAsiaTheme="majorEastAsia" w:hAnsi="☞AKTIV GROTESK" w:cstheme="majorBidi"/>
      <w:b/>
      <w:color w:val="FBF4E9" w:themeColor="background1"/>
      <w:kern w:val="28"/>
      <w:sz w:val="36"/>
      <w:szCs w:val="56"/>
      <w:lang w:val="en-US"/>
    </w:rPr>
  </w:style>
  <w:style w:type="paragraph" w:styleId="Subtitle">
    <w:name w:val="Subtitle"/>
    <w:next w:val="Normal"/>
    <w:link w:val="SubtitleChar"/>
    <w:uiPriority w:val="38"/>
    <w:qFormat/>
    <w:rsid w:val="0061272F"/>
    <w:pPr>
      <w:pBdr>
        <w:bottom w:val="single" w:sz="12" w:space="6" w:color="FBF4E9" w:themeColor="background1"/>
      </w:pBdr>
      <w:spacing w:before="200"/>
      <w:ind w:right="2552"/>
    </w:pPr>
    <w:rPr>
      <w:rFonts w:ascii="☞AKTIV GROTESK MEDIUM" w:eastAsiaTheme="majorEastAsia" w:hAnsi="☞AKTIV GROTESK MEDIUM" w:cs="Times New Roman (Headings CS)"/>
      <w:color w:val="FBF4E9" w:themeColor="background1"/>
      <w:kern w:val="28"/>
      <w:sz w:val="36"/>
      <w:szCs w:val="56"/>
      <w:lang w:val="en-US"/>
    </w:rPr>
  </w:style>
  <w:style w:type="character" w:customStyle="1" w:styleId="SubtitleChar">
    <w:name w:val="Subtitle Char"/>
    <w:basedOn w:val="DefaultParagraphFont"/>
    <w:link w:val="Subtitle"/>
    <w:uiPriority w:val="38"/>
    <w:rsid w:val="0061272F"/>
    <w:rPr>
      <w:rFonts w:ascii="☞AKTIV GROTESK MEDIUM" w:eastAsiaTheme="majorEastAsia" w:hAnsi="☞AKTIV GROTESK MEDIUM" w:cs="Times New Roman (Headings CS)"/>
      <w:color w:val="FBF4E9" w:themeColor="background1"/>
      <w:kern w:val="28"/>
      <w:sz w:val="36"/>
      <w:szCs w:val="56"/>
      <w:lang w:val="en-US"/>
    </w:rPr>
  </w:style>
  <w:style w:type="paragraph" w:styleId="Date">
    <w:name w:val="Date"/>
    <w:next w:val="Normal"/>
    <w:link w:val="DateChar"/>
    <w:uiPriority w:val="99"/>
    <w:rsid w:val="0061272F"/>
    <w:rPr>
      <w:rFonts w:ascii="☞AKTIV GROTESK MEDIUM" w:eastAsiaTheme="majorEastAsia" w:hAnsi="☞AKTIV GROTESK MEDIUM" w:cstheme="majorBidi"/>
      <w:color w:val="FBF4E9" w:themeColor="background1"/>
      <w:kern w:val="28"/>
      <w:sz w:val="36"/>
      <w:szCs w:val="56"/>
      <w:lang w:val="en-US"/>
    </w:rPr>
  </w:style>
  <w:style w:type="character" w:customStyle="1" w:styleId="DateChar">
    <w:name w:val="Date Char"/>
    <w:basedOn w:val="DefaultParagraphFont"/>
    <w:link w:val="Date"/>
    <w:uiPriority w:val="99"/>
    <w:rsid w:val="0061272F"/>
    <w:rPr>
      <w:rFonts w:ascii="☞AKTIV GROTESK MEDIUM" w:eastAsiaTheme="majorEastAsia" w:hAnsi="☞AKTIV GROTESK MEDIUM" w:cstheme="majorBidi"/>
      <w:color w:val="FBF4E9" w:themeColor="background1"/>
      <w:kern w:val="28"/>
      <w:sz w:val="36"/>
      <w:szCs w:val="56"/>
      <w:lang w:val="en-US"/>
    </w:rPr>
  </w:style>
  <w:style w:type="paragraph" w:customStyle="1" w:styleId="TableHeading">
    <w:name w:val="Table Heading"/>
    <w:basedOn w:val="Heading2"/>
    <w:next w:val="Normal"/>
    <w:uiPriority w:val="4"/>
    <w:qFormat/>
    <w:rsid w:val="00F83627"/>
    <w:rPr>
      <w:sz w:val="25"/>
      <w:szCs w:val="25"/>
    </w:rPr>
  </w:style>
  <w:style w:type="table" w:customStyle="1" w:styleId="Style1">
    <w:name w:val="Style1"/>
    <w:basedOn w:val="QuoteBoxPink"/>
    <w:uiPriority w:val="99"/>
    <w:rsid w:val="0062459E"/>
    <w:rPr>
      <w:sz w:val="21"/>
      <w:szCs w:val="20"/>
      <w:lang w:val="en-US" w:eastAsia="en-NZ" w:bidi="th-TH"/>
    </w:rPr>
    <w:tblPr>
      <w:tblCellMar>
        <w:top w:w="28" w:type="dxa"/>
        <w:left w:w="0" w:type="dxa"/>
        <w:bottom w:w="28" w:type="dxa"/>
        <w:right w:w="0" w:type="dxa"/>
      </w:tblCellMar>
    </w:tblPr>
    <w:tcPr>
      <w:shd w:val="clear" w:color="auto" w:fill="auto"/>
    </w:tcPr>
    <w:tblStylePr w:type="firstRow">
      <w:rPr>
        <w:b w:val="0"/>
      </w:rPr>
    </w:tblStylePr>
    <w:tblStylePr w:type="lastRow">
      <w:rPr>
        <w:b/>
      </w:rPr>
      <w:tblPr/>
      <w:tcPr>
        <w:tcBorders>
          <w:top w:val="single" w:sz="4" w:space="0" w:color="002B5F" w:themeColor="accent4"/>
          <w:left w:val="nil"/>
          <w:bottom w:val="nil"/>
          <w:right w:val="nil"/>
          <w:insideH w:val="nil"/>
          <w:insideV w:val="nil"/>
          <w:tl2br w:val="nil"/>
          <w:tr2bl w:val="nil"/>
        </w:tcBorders>
      </w:tcPr>
    </w:tblStylePr>
  </w:style>
  <w:style w:type="paragraph" w:customStyle="1" w:styleId="TableText">
    <w:name w:val="Table Text"/>
    <w:basedOn w:val="Normal"/>
    <w:uiPriority w:val="4"/>
    <w:qFormat/>
    <w:rsid w:val="00D315EC"/>
    <w:pPr>
      <w:spacing w:before="0" w:after="0" w:line="240" w:lineRule="auto"/>
    </w:pPr>
  </w:style>
  <w:style w:type="character" w:customStyle="1" w:styleId="Heading3Char">
    <w:name w:val="Heading 3 Char"/>
    <w:basedOn w:val="DefaultParagraphFont"/>
    <w:link w:val="Heading3"/>
    <w:uiPriority w:val="9"/>
    <w:rsid w:val="00AA1158"/>
    <w:rPr>
      <w:rFonts w:ascii="☞AKTIV GROTESK MEDIUM" w:eastAsiaTheme="majorEastAsia" w:hAnsi="☞AKTIV GROTESK MEDIUM" w:cstheme="majorBidi"/>
      <w:b/>
      <w:color w:val="002B5F" w:themeColor="accent4"/>
      <w:sz w:val="26"/>
      <w:szCs w:val="25"/>
      <w:lang w:val="en-US"/>
    </w:rPr>
  </w:style>
  <w:style w:type="paragraph" w:styleId="ListNumber">
    <w:name w:val="List Number"/>
    <w:basedOn w:val="Normal"/>
    <w:uiPriority w:val="3"/>
    <w:rsid w:val="00D609BA"/>
    <w:pPr>
      <w:numPr>
        <w:numId w:val="2"/>
      </w:numPr>
      <w:contextualSpacing/>
    </w:pPr>
  </w:style>
  <w:style w:type="paragraph" w:styleId="ListNumber2">
    <w:name w:val="List Number 2"/>
    <w:basedOn w:val="Normal"/>
    <w:uiPriority w:val="3"/>
    <w:rsid w:val="00D609BA"/>
    <w:pPr>
      <w:numPr>
        <w:numId w:val="3"/>
      </w:numPr>
      <w:ind w:left="850" w:hanging="425"/>
      <w:contextualSpacing/>
    </w:pPr>
  </w:style>
  <w:style w:type="character" w:customStyle="1" w:styleId="Heading4Char">
    <w:name w:val="Heading 4 Char"/>
    <w:basedOn w:val="DefaultParagraphFont"/>
    <w:link w:val="Heading4"/>
    <w:uiPriority w:val="9"/>
    <w:rsid w:val="00CC3DD8"/>
    <w:rPr>
      <w:rFonts w:ascii="☞AKTIV GROTESK" w:eastAsiaTheme="majorEastAsia" w:hAnsi="☞AKTIV GROTESK" w:cstheme="majorBidi"/>
      <w:b/>
      <w:iCs/>
      <w:color w:val="002B5F" w:themeColor="accent4"/>
      <w:sz w:val="21"/>
      <w:szCs w:val="21"/>
      <w:lang w:val="en-US"/>
    </w:rPr>
  </w:style>
  <w:style w:type="paragraph" w:customStyle="1" w:styleId="SectionHeading">
    <w:name w:val="Section Heading"/>
    <w:next w:val="Normal"/>
    <w:uiPriority w:val="9"/>
    <w:qFormat/>
    <w:rsid w:val="005C0D89"/>
    <w:pPr>
      <w:pageBreakBefore/>
    </w:pPr>
    <w:rPr>
      <w:rFonts w:ascii="☞AKTIV GROTESK MEDIUM" w:eastAsiaTheme="majorEastAsia" w:hAnsi="☞AKTIV GROTESK MEDIUM" w:cstheme="majorBidi"/>
      <w:noProof/>
      <w:color w:val="002B5F" w:themeColor="accent4"/>
      <w:spacing w:val="-26"/>
      <w:sz w:val="140"/>
      <w:szCs w:val="140"/>
      <w:lang w:val="en-US"/>
    </w:rPr>
  </w:style>
  <w:style w:type="paragraph" w:customStyle="1" w:styleId="Heading1NoLine">
    <w:name w:val="Heading 1 No Line"/>
    <w:basedOn w:val="Heading1"/>
    <w:next w:val="Normal"/>
    <w:uiPriority w:val="9"/>
    <w:qFormat/>
    <w:rsid w:val="00134D79"/>
    <w:pPr>
      <w:pBdr>
        <w:bottom w:val="none" w:sz="0" w:space="0" w:color="auto"/>
      </w:pBdr>
    </w:pPr>
  </w:style>
  <w:style w:type="paragraph" w:styleId="FootnoteText">
    <w:name w:val="footnote text"/>
    <w:aliases w:val="Footnote Text Char Char"/>
    <w:basedOn w:val="Normal"/>
    <w:link w:val="FootnoteTextChar"/>
    <w:uiPriority w:val="99"/>
    <w:rsid w:val="00E277E5"/>
    <w:pPr>
      <w:spacing w:before="0" w:after="0" w:line="200" w:lineRule="exact"/>
    </w:pPr>
    <w:rPr>
      <w:sz w:val="16"/>
      <w:szCs w:val="20"/>
    </w:rPr>
  </w:style>
  <w:style w:type="character" w:customStyle="1" w:styleId="FootnoteTextChar">
    <w:name w:val="Footnote Text Char"/>
    <w:aliases w:val="Footnote Text Char Char Char"/>
    <w:basedOn w:val="DefaultParagraphFont"/>
    <w:link w:val="FootnoteText"/>
    <w:uiPriority w:val="99"/>
    <w:rsid w:val="00867FAA"/>
    <w:rPr>
      <w:color w:val="002B5F" w:themeColor="accent4"/>
      <w:sz w:val="16"/>
      <w:szCs w:val="20"/>
      <w:lang w:val="en-US"/>
    </w:rPr>
  </w:style>
  <w:style w:type="character" w:styleId="FootnoteReference">
    <w:name w:val="footnote reference"/>
    <w:aliases w:val="Footnote ref,fr"/>
    <w:basedOn w:val="DefaultParagraphFont"/>
    <w:uiPriority w:val="99"/>
    <w:qFormat/>
    <w:rsid w:val="00E277E5"/>
    <w:rPr>
      <w:vertAlign w:val="superscript"/>
    </w:rPr>
  </w:style>
  <w:style w:type="character" w:customStyle="1" w:styleId="Heading5Char">
    <w:name w:val="Heading 5 Char"/>
    <w:basedOn w:val="DefaultParagraphFont"/>
    <w:link w:val="Heading5"/>
    <w:uiPriority w:val="9"/>
    <w:semiHidden/>
    <w:rsid w:val="00DA4C52"/>
    <w:rPr>
      <w:rFonts w:asciiTheme="majorHAnsi" w:eastAsiaTheme="majorEastAsia" w:hAnsiTheme="majorHAnsi" w:cstheme="majorBidi"/>
      <w:color w:val="002B5F" w:themeColor="accent4"/>
      <w:sz w:val="21"/>
      <w:szCs w:val="21"/>
      <w:lang w:val="en-US"/>
    </w:rPr>
  </w:style>
  <w:style w:type="paragraph" w:customStyle="1" w:styleId="Heading2NoLine">
    <w:name w:val="Heading 2 No Line"/>
    <w:basedOn w:val="Heading2"/>
    <w:next w:val="Normal"/>
    <w:uiPriority w:val="9"/>
    <w:qFormat/>
    <w:rsid w:val="00BE360D"/>
    <w:pPr>
      <w:pBdr>
        <w:bottom w:val="none" w:sz="0" w:space="0" w:color="auto"/>
      </w:pBdr>
    </w:pPr>
  </w:style>
  <w:style w:type="paragraph" w:styleId="Quote">
    <w:name w:val="Quote"/>
    <w:basedOn w:val="Normal"/>
    <w:next w:val="Normal"/>
    <w:link w:val="QuoteChar"/>
    <w:uiPriority w:val="29"/>
    <w:qFormat/>
    <w:rsid w:val="00F02C14"/>
    <w:pPr>
      <w:pBdr>
        <w:top w:val="single" w:sz="12" w:space="30" w:color="C15937" w:themeColor="text2"/>
        <w:bottom w:val="single" w:sz="12" w:space="30" w:color="C15937" w:themeColor="text2"/>
      </w:pBdr>
      <w:spacing w:before="480" w:after="480" w:line="400" w:lineRule="exact"/>
    </w:pPr>
    <w:rPr>
      <w:iCs/>
      <w:color w:val="C15937" w:themeColor="text2"/>
      <w:sz w:val="36"/>
    </w:rPr>
  </w:style>
  <w:style w:type="character" w:customStyle="1" w:styleId="QuoteChar">
    <w:name w:val="Quote Char"/>
    <w:basedOn w:val="DefaultParagraphFont"/>
    <w:link w:val="Quote"/>
    <w:uiPriority w:val="29"/>
    <w:rsid w:val="00F02C14"/>
    <w:rPr>
      <w:iCs/>
      <w:color w:val="C15937" w:themeColor="text2"/>
      <w:sz w:val="36"/>
      <w:szCs w:val="21"/>
      <w:lang w:val="en-US"/>
    </w:rPr>
  </w:style>
  <w:style w:type="table" w:customStyle="1" w:styleId="QuoteBoxYellow">
    <w:name w:val="Quote Box Yellow"/>
    <w:basedOn w:val="TableNormal"/>
    <w:uiPriority w:val="99"/>
    <w:rsid w:val="00022A2B"/>
    <w:pPr>
      <w:spacing w:after="0" w:line="240" w:lineRule="auto"/>
    </w:pPr>
    <w:tblPr>
      <w:tblCellMar>
        <w:top w:w="227" w:type="dxa"/>
        <w:left w:w="567" w:type="dxa"/>
        <w:bottom w:w="227" w:type="dxa"/>
        <w:right w:w="567" w:type="dxa"/>
      </w:tblCellMar>
    </w:tblPr>
    <w:tcPr>
      <w:shd w:val="clear" w:color="auto" w:fill="FFE0AF"/>
    </w:tcPr>
  </w:style>
  <w:style w:type="paragraph" w:customStyle="1" w:styleId="QuoteBlue">
    <w:name w:val="Quote Blue"/>
    <w:basedOn w:val="Quote"/>
    <w:uiPriority w:val="29"/>
    <w:qFormat/>
    <w:rsid w:val="00DB6B1B"/>
    <w:pPr>
      <w:pBdr>
        <w:top w:val="single" w:sz="12" w:space="20" w:color="002B5F" w:themeColor="accent4"/>
        <w:bottom w:val="single" w:sz="12" w:space="20" w:color="002B5F" w:themeColor="accent4"/>
      </w:pBdr>
    </w:pPr>
    <w:rPr>
      <w:color w:val="002B5F" w:themeColor="accent4"/>
    </w:rPr>
  </w:style>
  <w:style w:type="paragraph" w:customStyle="1" w:styleId="PullQuote18pt">
    <w:name w:val="Pull Quote 18pt"/>
    <w:basedOn w:val="Normal"/>
    <w:uiPriority w:val="30"/>
    <w:qFormat/>
    <w:rsid w:val="00EE498B"/>
    <w:pPr>
      <w:tabs>
        <w:tab w:val="left" w:pos="8079"/>
      </w:tabs>
      <w:spacing w:line="440" w:lineRule="exact"/>
      <w:ind w:left="851" w:right="340"/>
    </w:pPr>
    <w:rPr>
      <w:sz w:val="36"/>
    </w:rPr>
  </w:style>
  <w:style w:type="table" w:customStyle="1" w:styleId="QuoteBoxPink">
    <w:name w:val="Quote Box Pink"/>
    <w:basedOn w:val="TableNormal"/>
    <w:uiPriority w:val="99"/>
    <w:rsid w:val="00EE498B"/>
    <w:pPr>
      <w:spacing w:after="0" w:line="240" w:lineRule="auto"/>
    </w:pPr>
    <w:tblPr>
      <w:tblCellMar>
        <w:top w:w="454" w:type="dxa"/>
        <w:bottom w:w="454" w:type="dxa"/>
      </w:tblCellMar>
    </w:tblPr>
    <w:tcPr>
      <w:shd w:val="clear" w:color="auto" w:fill="FCD3C1"/>
    </w:tcPr>
  </w:style>
  <w:style w:type="paragraph" w:customStyle="1" w:styleId="PullQuote16pt">
    <w:name w:val="Pull Quote 16pt"/>
    <w:basedOn w:val="PullQuote18pt"/>
    <w:uiPriority w:val="30"/>
    <w:qFormat/>
    <w:rsid w:val="00EE498B"/>
    <w:pPr>
      <w:spacing w:line="380" w:lineRule="exact"/>
    </w:pPr>
  </w:style>
  <w:style w:type="paragraph" w:customStyle="1" w:styleId="PullQuote14pt">
    <w:name w:val="Pull Quote 14pt"/>
    <w:basedOn w:val="PullQuote16pt"/>
    <w:uiPriority w:val="30"/>
    <w:qFormat/>
    <w:rsid w:val="003A5B7C"/>
    <w:pPr>
      <w:spacing w:line="340" w:lineRule="exact"/>
    </w:pPr>
    <w:rPr>
      <w:sz w:val="28"/>
    </w:rPr>
  </w:style>
  <w:style w:type="table" w:customStyle="1" w:styleId="QuoteBoxGreen">
    <w:name w:val="Quote Box Green"/>
    <w:basedOn w:val="QuoteBoxPink"/>
    <w:uiPriority w:val="99"/>
    <w:rsid w:val="00443EBA"/>
    <w:tblPr/>
    <w:tcPr>
      <w:shd w:val="clear" w:color="auto" w:fill="D2D4BB" w:themeFill="accent6"/>
    </w:tcPr>
    <w:tblStylePr w:type="firstRow">
      <w:rPr>
        <w:b w:val="0"/>
      </w:rPr>
    </w:tblStylePr>
  </w:style>
  <w:style w:type="table" w:customStyle="1" w:styleId="QuoteBoxBlue">
    <w:name w:val="Quote Box Blue"/>
    <w:basedOn w:val="QuoteBoxPink"/>
    <w:uiPriority w:val="99"/>
    <w:rsid w:val="00AC09D9"/>
    <w:tblPr/>
    <w:tcPr>
      <w:shd w:val="clear" w:color="auto" w:fill="CADADD" w:themeFill="accent5"/>
    </w:tcPr>
    <w:tblStylePr w:type="firstRow">
      <w:rPr>
        <w:b w:val="0"/>
      </w:rPr>
    </w:tblStylePr>
  </w:style>
  <w:style w:type="character" w:styleId="Hyperlink">
    <w:name w:val="Hyperlink"/>
    <w:basedOn w:val="DefaultParagraphFont"/>
    <w:uiPriority w:val="99"/>
    <w:rsid w:val="003A64A5"/>
    <w:rPr>
      <w:color w:val="002B5F" w:themeColor="hyperlink"/>
      <w:u w:val="single"/>
    </w:rPr>
  </w:style>
  <w:style w:type="paragraph" w:styleId="TOC1">
    <w:name w:val="toc 1"/>
    <w:basedOn w:val="Normal"/>
    <w:next w:val="Normal"/>
    <w:autoRedefine/>
    <w:uiPriority w:val="39"/>
    <w:rsid w:val="003530A5"/>
    <w:pPr>
      <w:tabs>
        <w:tab w:val="right" w:pos="9060"/>
      </w:tabs>
      <w:spacing w:before="120" w:after="120" w:line="300" w:lineRule="exact"/>
    </w:pPr>
    <w:rPr>
      <w:rFonts w:ascii="☞AKTIV GROTESK LIGHT" w:hAnsi="☞AKTIV GROTESK LIGHT"/>
      <w:sz w:val="28"/>
    </w:rPr>
  </w:style>
  <w:style w:type="paragraph" w:customStyle="1" w:styleId="Body">
    <w:name w:val="Body"/>
    <w:basedOn w:val="Normal"/>
    <w:uiPriority w:val="99"/>
    <w:rsid w:val="009631CA"/>
    <w:pPr>
      <w:tabs>
        <w:tab w:val="left" w:pos="454"/>
        <w:tab w:val="left" w:pos="907"/>
      </w:tabs>
      <w:suppressAutoHyphens/>
      <w:autoSpaceDE w:val="0"/>
      <w:autoSpaceDN w:val="0"/>
      <w:adjustRightInd w:val="0"/>
      <w:spacing w:before="0" w:after="0" w:line="288" w:lineRule="auto"/>
      <w:textAlignment w:val="center"/>
    </w:pPr>
    <w:rPr>
      <w:rFonts w:ascii="Guardian TextEgyp" w:hAnsi="Guardian TextEgyp" w:cs="Guardian TextEgyp"/>
      <w:color w:val="002A5F"/>
    </w:rPr>
  </w:style>
  <w:style w:type="character" w:styleId="CommentReference">
    <w:name w:val="annotation reference"/>
    <w:basedOn w:val="DefaultParagraphFont"/>
    <w:uiPriority w:val="99"/>
    <w:semiHidden/>
    <w:unhideWhenUsed/>
    <w:rsid w:val="004F4DA9"/>
    <w:rPr>
      <w:sz w:val="16"/>
      <w:szCs w:val="16"/>
    </w:rPr>
  </w:style>
  <w:style w:type="paragraph" w:styleId="CommentText">
    <w:name w:val="annotation text"/>
    <w:basedOn w:val="Normal"/>
    <w:link w:val="CommentTextChar"/>
    <w:uiPriority w:val="99"/>
    <w:unhideWhenUsed/>
    <w:rsid w:val="004F4DA9"/>
    <w:pPr>
      <w:spacing w:line="240" w:lineRule="auto"/>
    </w:pPr>
    <w:rPr>
      <w:sz w:val="20"/>
      <w:szCs w:val="20"/>
    </w:rPr>
  </w:style>
  <w:style w:type="character" w:customStyle="1" w:styleId="CommentTextChar">
    <w:name w:val="Comment Text Char"/>
    <w:basedOn w:val="DefaultParagraphFont"/>
    <w:link w:val="CommentText"/>
    <w:uiPriority w:val="99"/>
    <w:rsid w:val="004F4DA9"/>
    <w:rPr>
      <w:color w:val="002B5F" w:themeColor="accent4"/>
      <w:sz w:val="20"/>
      <w:szCs w:val="20"/>
      <w:lang w:val="en-US"/>
    </w:rPr>
  </w:style>
  <w:style w:type="paragraph" w:styleId="ListParagraph">
    <w:name w:val="List Paragraph"/>
    <w:aliases w:val="Numbered list,Bullets,Rec para,List Paragraph1,Recommendation,List Paragraph11,Dot pt,F5 List Paragraph,No Spacing1,List Paragraph Char Char Char,Indicator Text,Numbered Para 1,Colorful List - Accent 11,MAIN CONTENT,List Paragraph12"/>
    <w:basedOn w:val="Normal"/>
    <w:link w:val="ListParagraphChar"/>
    <w:uiPriority w:val="34"/>
    <w:qFormat/>
    <w:rsid w:val="004F4DA9"/>
    <w:pPr>
      <w:ind w:left="720"/>
      <w:contextualSpacing/>
    </w:pPr>
  </w:style>
  <w:style w:type="paragraph" w:customStyle="1" w:styleId="BodyCopyGeorgia">
    <w:name w:val="Body Copy Georgia"/>
    <w:link w:val="BodyCopyGeorgiaChar"/>
    <w:rsid w:val="00AD6487"/>
    <w:pPr>
      <w:spacing w:after="200" w:line="312" w:lineRule="auto"/>
    </w:pPr>
    <w:rPr>
      <w:rFonts w:ascii="Arial" w:hAnsi="Arial" w:cs="Arial"/>
    </w:rPr>
  </w:style>
  <w:style w:type="character" w:customStyle="1" w:styleId="BodyCopyGeorgiaChar">
    <w:name w:val="Body Copy Georgia Char"/>
    <w:basedOn w:val="DefaultParagraphFont"/>
    <w:link w:val="BodyCopyGeorgia"/>
    <w:rsid w:val="00AD6487"/>
    <w:rPr>
      <w:rFonts w:ascii="Arial" w:hAnsi="Arial" w:cs="Arial"/>
    </w:rPr>
  </w:style>
  <w:style w:type="table" w:styleId="GridTable1Light">
    <w:name w:val="Grid Table 1 Light"/>
    <w:basedOn w:val="TableNormal"/>
    <w:uiPriority w:val="46"/>
    <w:rsid w:val="00AD64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C5319A"/>
    <w:rPr>
      <w:color w:val="605E5C"/>
      <w:shd w:val="clear" w:color="auto" w:fill="E1DFDD"/>
    </w:rPr>
  </w:style>
  <w:style w:type="paragraph" w:styleId="NormalWeb">
    <w:name w:val="Normal (Web)"/>
    <w:basedOn w:val="Normal"/>
    <w:uiPriority w:val="99"/>
    <w:semiHidden/>
    <w:unhideWhenUsed/>
    <w:rsid w:val="009A2B3C"/>
    <w:pPr>
      <w:spacing w:before="100" w:beforeAutospacing="1" w:after="100" w:afterAutospacing="1" w:line="240" w:lineRule="auto"/>
    </w:pPr>
    <w:rPr>
      <w:rFonts w:ascii="Times New Roman" w:eastAsia="Times New Roman" w:hAnsi="Times New Roman" w:cs="Times New Roman"/>
      <w:color w:val="auto"/>
      <w:sz w:val="24"/>
      <w:szCs w:val="24"/>
      <w:lang w:val="en-NZ" w:eastAsia="en-NZ"/>
    </w:rPr>
  </w:style>
  <w:style w:type="paragraph" w:customStyle="1" w:styleId="Quotegreen">
    <w:name w:val="Quote green"/>
    <w:basedOn w:val="Normal"/>
    <w:link w:val="QuotegreenChar"/>
    <w:qFormat/>
    <w:rsid w:val="00316ED5"/>
    <w:pPr>
      <w:ind w:left="720"/>
    </w:pPr>
    <w:rPr>
      <w:color w:val="777951" w:themeColor="accent3"/>
      <w:lang w:val="mi-NZ"/>
    </w:rPr>
  </w:style>
  <w:style w:type="character" w:customStyle="1" w:styleId="QuotegreenChar">
    <w:name w:val="Quote green Char"/>
    <w:basedOn w:val="DefaultParagraphFont"/>
    <w:link w:val="Quotegreen"/>
    <w:rsid w:val="00316ED5"/>
    <w:rPr>
      <w:color w:val="777951" w:themeColor="accent3"/>
      <w:sz w:val="21"/>
      <w:szCs w:val="21"/>
      <w:lang w:val="mi-NZ"/>
    </w:rPr>
  </w:style>
  <w:style w:type="paragraph" w:styleId="EndnoteText">
    <w:name w:val="endnote text"/>
    <w:basedOn w:val="Normal"/>
    <w:link w:val="EndnoteTextChar"/>
    <w:uiPriority w:val="99"/>
    <w:semiHidden/>
    <w:unhideWhenUsed/>
    <w:rsid w:val="00E6772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E67726"/>
    <w:rPr>
      <w:color w:val="002B5F" w:themeColor="accent4"/>
      <w:sz w:val="20"/>
      <w:szCs w:val="20"/>
      <w:lang w:val="en-US"/>
    </w:rPr>
  </w:style>
  <w:style w:type="character" w:styleId="EndnoteReference">
    <w:name w:val="endnote reference"/>
    <w:basedOn w:val="DefaultParagraphFont"/>
    <w:uiPriority w:val="99"/>
    <w:semiHidden/>
    <w:unhideWhenUsed/>
    <w:rsid w:val="00E67726"/>
    <w:rPr>
      <w:vertAlign w:val="superscript"/>
    </w:rPr>
  </w:style>
  <w:style w:type="paragraph" w:styleId="CommentSubject">
    <w:name w:val="annotation subject"/>
    <w:basedOn w:val="CommentText"/>
    <w:next w:val="CommentText"/>
    <w:link w:val="CommentSubjectChar"/>
    <w:uiPriority w:val="99"/>
    <w:semiHidden/>
    <w:unhideWhenUsed/>
    <w:rsid w:val="00840673"/>
    <w:rPr>
      <w:b/>
      <w:bCs/>
    </w:rPr>
  </w:style>
  <w:style w:type="character" w:customStyle="1" w:styleId="CommentSubjectChar">
    <w:name w:val="Comment Subject Char"/>
    <w:basedOn w:val="CommentTextChar"/>
    <w:link w:val="CommentSubject"/>
    <w:uiPriority w:val="99"/>
    <w:semiHidden/>
    <w:rsid w:val="00840673"/>
    <w:rPr>
      <w:b/>
      <w:bCs/>
      <w:color w:val="002B5F" w:themeColor="accent4"/>
      <w:sz w:val="20"/>
      <w:szCs w:val="20"/>
      <w:lang w:val="en-US"/>
    </w:rPr>
  </w:style>
  <w:style w:type="character" w:customStyle="1" w:styleId="Bullet1Char">
    <w:name w:val="Bullet 1' Char"/>
    <w:basedOn w:val="DefaultParagraphFont"/>
    <w:link w:val="Bullet1"/>
    <w:locked/>
    <w:rsid w:val="0055439E"/>
    <w:rPr>
      <w:color w:val="002B5F" w:themeColor="accent4"/>
      <w:sz w:val="21"/>
      <w:szCs w:val="21"/>
      <w:lang w:val="en-US"/>
    </w:rPr>
  </w:style>
  <w:style w:type="paragraph" w:customStyle="1" w:styleId="Bullet1">
    <w:name w:val="Bullet 1'"/>
    <w:basedOn w:val="ListParagraph"/>
    <w:link w:val="Bullet1Char"/>
    <w:qFormat/>
    <w:rsid w:val="0055439E"/>
    <w:pPr>
      <w:numPr>
        <w:numId w:val="5"/>
      </w:numPr>
      <w:spacing w:before="80" w:after="80"/>
      <w:contextualSpacing w:val="0"/>
    </w:pPr>
  </w:style>
  <w:style w:type="character" w:customStyle="1" w:styleId="Bullet1Char0">
    <w:name w:val="Bullet 1 Char"/>
    <w:basedOn w:val="DefaultParagraphFont"/>
    <w:link w:val="Bullet10"/>
    <w:locked/>
    <w:rsid w:val="00D91F9B"/>
    <w:rPr>
      <w:color w:val="002B5F" w:themeColor="accent4"/>
      <w:sz w:val="21"/>
      <w:szCs w:val="21"/>
      <w:lang w:val="en-US"/>
    </w:rPr>
  </w:style>
  <w:style w:type="paragraph" w:customStyle="1" w:styleId="Bullet10">
    <w:name w:val="Bullet 1"/>
    <w:basedOn w:val="ListParagraph"/>
    <w:link w:val="Bullet1Char0"/>
    <w:qFormat/>
    <w:rsid w:val="00D91F9B"/>
    <w:pPr>
      <w:ind w:left="360" w:hanging="360"/>
    </w:pPr>
  </w:style>
  <w:style w:type="character" w:customStyle="1" w:styleId="normaltextrun">
    <w:name w:val="normaltextrun"/>
    <w:basedOn w:val="DefaultParagraphFont"/>
    <w:rsid w:val="00F33BE6"/>
  </w:style>
  <w:style w:type="character" w:styleId="FollowedHyperlink">
    <w:name w:val="FollowedHyperlink"/>
    <w:basedOn w:val="DefaultParagraphFont"/>
    <w:uiPriority w:val="99"/>
    <w:semiHidden/>
    <w:unhideWhenUsed/>
    <w:rsid w:val="003B4CC0"/>
    <w:rPr>
      <w:color w:val="002B5F" w:themeColor="followedHyperlink"/>
      <w:u w:val="single"/>
    </w:rPr>
  </w:style>
  <w:style w:type="paragraph" w:customStyle="1" w:styleId="BodyCopyLitmus">
    <w:name w:val="Body Copy Litmus"/>
    <w:link w:val="BodyCopyLitmusChar"/>
    <w:uiPriority w:val="99"/>
    <w:qFormat/>
    <w:rsid w:val="00F55EDA"/>
    <w:pPr>
      <w:spacing w:after="240" w:line="312" w:lineRule="auto"/>
    </w:pPr>
    <w:rPr>
      <w:rFonts w:ascii="Arial" w:hAnsi="Arial" w:cs="Arial"/>
    </w:rPr>
  </w:style>
  <w:style w:type="character" w:customStyle="1" w:styleId="BodyCopyLitmusChar">
    <w:name w:val="Body Copy Litmus Char"/>
    <w:link w:val="BodyCopyLitmus"/>
    <w:uiPriority w:val="99"/>
    <w:locked/>
    <w:rsid w:val="00F55EDA"/>
    <w:rPr>
      <w:rFonts w:ascii="Arial" w:hAnsi="Arial" w:cs="Arial"/>
    </w:rPr>
  </w:style>
  <w:style w:type="paragraph" w:customStyle="1" w:styleId="Bodycopybeforebullet">
    <w:name w:val="Body copy before bullet"/>
    <w:basedOn w:val="Normal"/>
    <w:next w:val="Normal"/>
    <w:link w:val="BodycopybeforebulletChar"/>
    <w:qFormat/>
    <w:rsid w:val="00512DB9"/>
    <w:pPr>
      <w:spacing w:before="0" w:after="120" w:line="312" w:lineRule="auto"/>
    </w:pPr>
    <w:rPr>
      <w:rFonts w:ascii="Arial" w:eastAsia="Times New Roman" w:hAnsi="Arial" w:cs="Times New Roman"/>
      <w:color w:val="auto"/>
      <w:sz w:val="22"/>
      <w:szCs w:val="20"/>
      <w:lang w:val="en-NZ"/>
    </w:rPr>
  </w:style>
  <w:style w:type="character" w:customStyle="1" w:styleId="BodycopybeforebulletChar">
    <w:name w:val="Body copy before bullet Char"/>
    <w:basedOn w:val="DefaultParagraphFont"/>
    <w:link w:val="Bodycopybeforebullet"/>
    <w:locked/>
    <w:rsid w:val="00512DB9"/>
    <w:rPr>
      <w:rFonts w:ascii="Arial" w:eastAsia="Times New Roman" w:hAnsi="Arial" w:cs="Times New Roman"/>
      <w:szCs w:val="20"/>
    </w:rPr>
  </w:style>
  <w:style w:type="character" w:styleId="Emphasis">
    <w:name w:val="Emphasis"/>
    <w:basedOn w:val="DefaultParagraphFont"/>
    <w:uiPriority w:val="20"/>
    <w:qFormat/>
    <w:rsid w:val="00956CF9"/>
    <w:rPr>
      <w:i/>
      <w:iCs/>
    </w:rPr>
  </w:style>
  <w:style w:type="character" w:customStyle="1" w:styleId="ListParagraphChar">
    <w:name w:val="List Paragraph Char"/>
    <w:aliases w:val="Numbered list Char,Bullets Char,Rec para Char,List Paragraph1 Char,Recommendation Char,List Paragraph11 Char,Dot pt Char,F5 List Paragraph Char,No Spacing1 Char,List Paragraph Char Char Char Char,Indicator Text Char,MAIN CONTENT Char"/>
    <w:basedOn w:val="DefaultParagraphFont"/>
    <w:link w:val="ListParagraph"/>
    <w:uiPriority w:val="34"/>
    <w:qFormat/>
    <w:rsid w:val="008472EF"/>
    <w:rPr>
      <w:color w:val="002B5F" w:themeColor="accent4"/>
      <w:sz w:val="21"/>
      <w:szCs w:val="21"/>
      <w:lang w:val="en-US"/>
    </w:rPr>
  </w:style>
  <w:style w:type="character" w:customStyle="1" w:styleId="bodyChar">
    <w:name w:val="body Char"/>
    <w:basedOn w:val="DefaultParagraphFont"/>
    <w:link w:val="body0"/>
    <w:locked/>
    <w:rsid w:val="00EE0D09"/>
    <w:rPr>
      <w:rFonts w:ascii="Verdana" w:hAnsi="Verdana"/>
    </w:rPr>
  </w:style>
  <w:style w:type="paragraph" w:customStyle="1" w:styleId="body0">
    <w:name w:val="body"/>
    <w:basedOn w:val="Normal"/>
    <w:link w:val="bodyChar"/>
    <w:rsid w:val="00EE0D09"/>
    <w:pPr>
      <w:spacing w:before="120" w:after="240" w:line="276" w:lineRule="auto"/>
    </w:pPr>
    <w:rPr>
      <w:rFonts w:ascii="Verdana" w:hAnsi="Verdana"/>
      <w:color w:val="auto"/>
      <w:sz w:val="22"/>
      <w:szCs w:val="22"/>
      <w:lang w:val="en-NZ"/>
    </w:rPr>
  </w:style>
  <w:style w:type="paragraph" w:customStyle="1" w:styleId="pf0">
    <w:name w:val="pf0"/>
    <w:basedOn w:val="Normal"/>
    <w:rsid w:val="00235833"/>
    <w:pPr>
      <w:spacing w:before="100" w:beforeAutospacing="1" w:after="100" w:afterAutospacing="1" w:line="240" w:lineRule="auto"/>
    </w:pPr>
    <w:rPr>
      <w:rFonts w:ascii="Times New Roman" w:eastAsia="Times New Roman" w:hAnsi="Times New Roman" w:cs="Times New Roman"/>
      <w:color w:val="auto"/>
      <w:sz w:val="24"/>
      <w:szCs w:val="24"/>
      <w:lang w:val="en-NZ" w:eastAsia="en-NZ"/>
    </w:rPr>
  </w:style>
  <w:style w:type="character" w:customStyle="1" w:styleId="cf01">
    <w:name w:val="cf01"/>
    <w:basedOn w:val="DefaultParagraphFont"/>
    <w:rsid w:val="00235833"/>
    <w:rPr>
      <w:rFonts w:ascii="Segoe UI" w:hAnsi="Segoe UI" w:cs="Segoe UI" w:hint="default"/>
      <w:color w:val="002B5F"/>
      <w:sz w:val="18"/>
      <w:szCs w:val="18"/>
    </w:rPr>
  </w:style>
  <w:style w:type="paragraph" w:styleId="Revision">
    <w:name w:val="Revision"/>
    <w:hidden/>
    <w:uiPriority w:val="99"/>
    <w:semiHidden/>
    <w:rsid w:val="002D51EB"/>
    <w:pPr>
      <w:spacing w:after="0" w:line="240" w:lineRule="auto"/>
    </w:pPr>
    <w:rPr>
      <w:color w:val="002B5F" w:themeColor="accent4"/>
      <w:sz w:val="21"/>
      <w:szCs w:val="21"/>
      <w:lang w:val="en-US"/>
    </w:rPr>
  </w:style>
  <w:style w:type="character" w:styleId="Strong">
    <w:name w:val="Strong"/>
    <w:basedOn w:val="DefaultParagraphFont"/>
    <w:uiPriority w:val="22"/>
    <w:qFormat/>
    <w:rsid w:val="00332B42"/>
    <w:rPr>
      <w:b/>
      <w:bCs/>
    </w:rPr>
  </w:style>
  <w:style w:type="character" w:customStyle="1" w:styleId="eop">
    <w:name w:val="eop"/>
    <w:basedOn w:val="DefaultParagraphFont"/>
    <w:rsid w:val="00DB34AC"/>
  </w:style>
  <w:style w:type="character" w:customStyle="1" w:styleId="BulletmainChar">
    <w:name w:val="Bullet main Char"/>
    <w:basedOn w:val="DefaultParagraphFont"/>
    <w:link w:val="Bulletmain"/>
    <w:locked/>
    <w:rsid w:val="00DF6563"/>
    <w:rPr>
      <w:rFonts w:ascii="Arial" w:hAnsi="Arial" w:cs="Arial"/>
    </w:rPr>
  </w:style>
  <w:style w:type="paragraph" w:customStyle="1" w:styleId="Bulletmain">
    <w:name w:val="Bullet main"/>
    <w:basedOn w:val="Normal"/>
    <w:link w:val="BulletmainChar"/>
    <w:rsid w:val="00DF6563"/>
    <w:pPr>
      <w:numPr>
        <w:numId w:val="8"/>
      </w:numPr>
      <w:spacing w:before="0" w:after="240" w:line="312" w:lineRule="auto"/>
      <w:contextualSpacing/>
    </w:pPr>
    <w:rPr>
      <w:rFonts w:ascii="Arial" w:hAnsi="Arial" w:cs="Arial"/>
      <w:color w:val="auto"/>
      <w:sz w:val="22"/>
      <w:szCs w:val="22"/>
      <w:lang w:val="en-NZ"/>
    </w:rPr>
  </w:style>
  <w:style w:type="paragraph" w:customStyle="1" w:styleId="Bullet2">
    <w:name w:val="Bullet 2"/>
    <w:basedOn w:val="ListBullet"/>
    <w:link w:val="Bullet2Char"/>
    <w:qFormat/>
    <w:rsid w:val="00BE13A9"/>
    <w:pPr>
      <w:numPr>
        <w:numId w:val="1"/>
      </w:numPr>
      <w:ind w:left="720"/>
    </w:pPr>
    <w:rPr>
      <w:lang w:val="en-NZ"/>
    </w:rPr>
  </w:style>
  <w:style w:type="character" w:customStyle="1" w:styleId="ListBulletChar">
    <w:name w:val="List Bullet Char"/>
    <w:basedOn w:val="DefaultParagraphFont"/>
    <w:link w:val="ListBullet"/>
    <w:uiPriority w:val="3"/>
    <w:rsid w:val="00572D19"/>
    <w:rPr>
      <w:color w:val="002B5F" w:themeColor="accent4"/>
      <w:sz w:val="21"/>
      <w:szCs w:val="21"/>
      <w:lang w:val="en-US"/>
    </w:rPr>
  </w:style>
  <w:style w:type="character" w:customStyle="1" w:styleId="Bullet2Char">
    <w:name w:val="Bullet 2 Char"/>
    <w:basedOn w:val="ListBulletChar"/>
    <w:link w:val="Bullet2"/>
    <w:rsid w:val="00BE13A9"/>
    <w:rPr>
      <w:color w:val="002B5F" w:themeColor="accent4"/>
      <w:sz w:val="21"/>
      <w:szCs w:val="21"/>
      <w:lang w:val="en-US"/>
    </w:rPr>
  </w:style>
  <w:style w:type="paragraph" w:customStyle="1" w:styleId="Numberbullet">
    <w:name w:val="Number bullet"/>
    <w:basedOn w:val="ListParagraph"/>
    <w:link w:val="NumberbulletChar"/>
    <w:qFormat/>
    <w:rsid w:val="0055439E"/>
    <w:pPr>
      <w:numPr>
        <w:numId w:val="9"/>
      </w:numPr>
      <w:spacing w:before="80" w:after="80"/>
      <w:ind w:left="357" w:hanging="357"/>
      <w:contextualSpacing w:val="0"/>
    </w:pPr>
    <w:rPr>
      <w:lang w:val="en-NZ"/>
    </w:rPr>
  </w:style>
  <w:style w:type="character" w:customStyle="1" w:styleId="NumberbulletChar">
    <w:name w:val="Number bullet Char"/>
    <w:basedOn w:val="ListParagraphChar"/>
    <w:link w:val="Numberbullet"/>
    <w:rsid w:val="0055439E"/>
    <w:rPr>
      <w:color w:val="002B5F" w:themeColor="accent4"/>
      <w:sz w:val="21"/>
      <w:szCs w:val="21"/>
      <w:lang w:val="en-US"/>
    </w:rPr>
  </w:style>
  <w:style w:type="character" w:customStyle="1" w:styleId="page-titletitle">
    <w:name w:val="page-title__title"/>
    <w:basedOn w:val="DefaultParagraphFont"/>
    <w:rsid w:val="00C33F82"/>
  </w:style>
  <w:style w:type="character" w:customStyle="1" w:styleId="Hyperlink1">
    <w:name w:val="Hyperlink1"/>
    <w:basedOn w:val="DefaultParagraphFont"/>
    <w:uiPriority w:val="99"/>
    <w:semiHidden/>
    <w:unhideWhenUsed/>
    <w:rsid w:val="00E0042A"/>
    <w:rPr>
      <w:color w:val="002B5F"/>
      <w:u w:val="single"/>
    </w:rPr>
  </w:style>
  <w:style w:type="character" w:customStyle="1" w:styleId="ui-provider">
    <w:name w:val="ui-provider"/>
    <w:basedOn w:val="DefaultParagraphFont"/>
    <w:rsid w:val="00942531"/>
  </w:style>
  <w:style w:type="table" w:customStyle="1" w:styleId="GridTable1Light1">
    <w:name w:val="Grid Table 1 Light1"/>
    <w:basedOn w:val="TableNormal"/>
    <w:next w:val="GridTable1Light"/>
    <w:uiPriority w:val="46"/>
    <w:rsid w:val="00726964"/>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styleId="Mention">
    <w:name w:val="Mention"/>
    <w:basedOn w:val="DefaultParagraphFont"/>
    <w:uiPriority w:val="99"/>
    <w:unhideWhenUsed/>
    <w:rsid w:val="00163B5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17467">
      <w:bodyDiv w:val="1"/>
      <w:marLeft w:val="0"/>
      <w:marRight w:val="0"/>
      <w:marTop w:val="0"/>
      <w:marBottom w:val="0"/>
      <w:divBdr>
        <w:top w:val="none" w:sz="0" w:space="0" w:color="auto"/>
        <w:left w:val="none" w:sz="0" w:space="0" w:color="auto"/>
        <w:bottom w:val="none" w:sz="0" w:space="0" w:color="auto"/>
        <w:right w:val="none" w:sz="0" w:space="0" w:color="auto"/>
      </w:divBdr>
    </w:div>
    <w:div w:id="83841770">
      <w:bodyDiv w:val="1"/>
      <w:marLeft w:val="0"/>
      <w:marRight w:val="0"/>
      <w:marTop w:val="0"/>
      <w:marBottom w:val="0"/>
      <w:divBdr>
        <w:top w:val="none" w:sz="0" w:space="0" w:color="auto"/>
        <w:left w:val="none" w:sz="0" w:space="0" w:color="auto"/>
        <w:bottom w:val="none" w:sz="0" w:space="0" w:color="auto"/>
        <w:right w:val="none" w:sz="0" w:space="0" w:color="auto"/>
      </w:divBdr>
    </w:div>
    <w:div w:id="91511049">
      <w:bodyDiv w:val="1"/>
      <w:marLeft w:val="0"/>
      <w:marRight w:val="0"/>
      <w:marTop w:val="0"/>
      <w:marBottom w:val="0"/>
      <w:divBdr>
        <w:top w:val="none" w:sz="0" w:space="0" w:color="auto"/>
        <w:left w:val="none" w:sz="0" w:space="0" w:color="auto"/>
        <w:bottom w:val="none" w:sz="0" w:space="0" w:color="auto"/>
        <w:right w:val="none" w:sz="0" w:space="0" w:color="auto"/>
      </w:divBdr>
    </w:div>
    <w:div w:id="110823336">
      <w:bodyDiv w:val="1"/>
      <w:marLeft w:val="0"/>
      <w:marRight w:val="0"/>
      <w:marTop w:val="0"/>
      <w:marBottom w:val="0"/>
      <w:divBdr>
        <w:top w:val="none" w:sz="0" w:space="0" w:color="auto"/>
        <w:left w:val="none" w:sz="0" w:space="0" w:color="auto"/>
        <w:bottom w:val="none" w:sz="0" w:space="0" w:color="auto"/>
        <w:right w:val="none" w:sz="0" w:space="0" w:color="auto"/>
      </w:divBdr>
    </w:div>
    <w:div w:id="113447425">
      <w:bodyDiv w:val="1"/>
      <w:marLeft w:val="0"/>
      <w:marRight w:val="0"/>
      <w:marTop w:val="0"/>
      <w:marBottom w:val="0"/>
      <w:divBdr>
        <w:top w:val="none" w:sz="0" w:space="0" w:color="auto"/>
        <w:left w:val="none" w:sz="0" w:space="0" w:color="auto"/>
        <w:bottom w:val="none" w:sz="0" w:space="0" w:color="auto"/>
        <w:right w:val="none" w:sz="0" w:space="0" w:color="auto"/>
      </w:divBdr>
    </w:div>
    <w:div w:id="118185565">
      <w:bodyDiv w:val="1"/>
      <w:marLeft w:val="0"/>
      <w:marRight w:val="0"/>
      <w:marTop w:val="0"/>
      <w:marBottom w:val="0"/>
      <w:divBdr>
        <w:top w:val="none" w:sz="0" w:space="0" w:color="auto"/>
        <w:left w:val="none" w:sz="0" w:space="0" w:color="auto"/>
        <w:bottom w:val="none" w:sz="0" w:space="0" w:color="auto"/>
        <w:right w:val="none" w:sz="0" w:space="0" w:color="auto"/>
      </w:divBdr>
    </w:div>
    <w:div w:id="127557019">
      <w:bodyDiv w:val="1"/>
      <w:marLeft w:val="0"/>
      <w:marRight w:val="0"/>
      <w:marTop w:val="0"/>
      <w:marBottom w:val="0"/>
      <w:divBdr>
        <w:top w:val="none" w:sz="0" w:space="0" w:color="auto"/>
        <w:left w:val="none" w:sz="0" w:space="0" w:color="auto"/>
        <w:bottom w:val="none" w:sz="0" w:space="0" w:color="auto"/>
        <w:right w:val="none" w:sz="0" w:space="0" w:color="auto"/>
      </w:divBdr>
    </w:div>
    <w:div w:id="154995556">
      <w:bodyDiv w:val="1"/>
      <w:marLeft w:val="0"/>
      <w:marRight w:val="0"/>
      <w:marTop w:val="0"/>
      <w:marBottom w:val="0"/>
      <w:divBdr>
        <w:top w:val="none" w:sz="0" w:space="0" w:color="auto"/>
        <w:left w:val="none" w:sz="0" w:space="0" w:color="auto"/>
        <w:bottom w:val="none" w:sz="0" w:space="0" w:color="auto"/>
        <w:right w:val="none" w:sz="0" w:space="0" w:color="auto"/>
      </w:divBdr>
    </w:div>
    <w:div w:id="177236002">
      <w:bodyDiv w:val="1"/>
      <w:marLeft w:val="0"/>
      <w:marRight w:val="0"/>
      <w:marTop w:val="0"/>
      <w:marBottom w:val="0"/>
      <w:divBdr>
        <w:top w:val="none" w:sz="0" w:space="0" w:color="auto"/>
        <w:left w:val="none" w:sz="0" w:space="0" w:color="auto"/>
        <w:bottom w:val="none" w:sz="0" w:space="0" w:color="auto"/>
        <w:right w:val="none" w:sz="0" w:space="0" w:color="auto"/>
      </w:divBdr>
    </w:div>
    <w:div w:id="194392532">
      <w:bodyDiv w:val="1"/>
      <w:marLeft w:val="0"/>
      <w:marRight w:val="0"/>
      <w:marTop w:val="0"/>
      <w:marBottom w:val="0"/>
      <w:divBdr>
        <w:top w:val="none" w:sz="0" w:space="0" w:color="auto"/>
        <w:left w:val="none" w:sz="0" w:space="0" w:color="auto"/>
        <w:bottom w:val="none" w:sz="0" w:space="0" w:color="auto"/>
        <w:right w:val="none" w:sz="0" w:space="0" w:color="auto"/>
      </w:divBdr>
    </w:div>
    <w:div w:id="194971955">
      <w:bodyDiv w:val="1"/>
      <w:marLeft w:val="0"/>
      <w:marRight w:val="0"/>
      <w:marTop w:val="0"/>
      <w:marBottom w:val="0"/>
      <w:divBdr>
        <w:top w:val="none" w:sz="0" w:space="0" w:color="auto"/>
        <w:left w:val="none" w:sz="0" w:space="0" w:color="auto"/>
        <w:bottom w:val="none" w:sz="0" w:space="0" w:color="auto"/>
        <w:right w:val="none" w:sz="0" w:space="0" w:color="auto"/>
      </w:divBdr>
    </w:div>
    <w:div w:id="195049814">
      <w:bodyDiv w:val="1"/>
      <w:marLeft w:val="0"/>
      <w:marRight w:val="0"/>
      <w:marTop w:val="0"/>
      <w:marBottom w:val="0"/>
      <w:divBdr>
        <w:top w:val="none" w:sz="0" w:space="0" w:color="auto"/>
        <w:left w:val="none" w:sz="0" w:space="0" w:color="auto"/>
        <w:bottom w:val="none" w:sz="0" w:space="0" w:color="auto"/>
        <w:right w:val="none" w:sz="0" w:space="0" w:color="auto"/>
      </w:divBdr>
    </w:div>
    <w:div w:id="212276739">
      <w:bodyDiv w:val="1"/>
      <w:marLeft w:val="0"/>
      <w:marRight w:val="0"/>
      <w:marTop w:val="0"/>
      <w:marBottom w:val="0"/>
      <w:divBdr>
        <w:top w:val="none" w:sz="0" w:space="0" w:color="auto"/>
        <w:left w:val="none" w:sz="0" w:space="0" w:color="auto"/>
        <w:bottom w:val="none" w:sz="0" w:space="0" w:color="auto"/>
        <w:right w:val="none" w:sz="0" w:space="0" w:color="auto"/>
      </w:divBdr>
    </w:div>
    <w:div w:id="240456758">
      <w:bodyDiv w:val="1"/>
      <w:marLeft w:val="0"/>
      <w:marRight w:val="0"/>
      <w:marTop w:val="0"/>
      <w:marBottom w:val="0"/>
      <w:divBdr>
        <w:top w:val="none" w:sz="0" w:space="0" w:color="auto"/>
        <w:left w:val="none" w:sz="0" w:space="0" w:color="auto"/>
        <w:bottom w:val="none" w:sz="0" w:space="0" w:color="auto"/>
        <w:right w:val="none" w:sz="0" w:space="0" w:color="auto"/>
      </w:divBdr>
    </w:div>
    <w:div w:id="255529050">
      <w:bodyDiv w:val="1"/>
      <w:marLeft w:val="0"/>
      <w:marRight w:val="0"/>
      <w:marTop w:val="0"/>
      <w:marBottom w:val="0"/>
      <w:divBdr>
        <w:top w:val="none" w:sz="0" w:space="0" w:color="auto"/>
        <w:left w:val="none" w:sz="0" w:space="0" w:color="auto"/>
        <w:bottom w:val="none" w:sz="0" w:space="0" w:color="auto"/>
        <w:right w:val="none" w:sz="0" w:space="0" w:color="auto"/>
      </w:divBdr>
    </w:div>
    <w:div w:id="276449341">
      <w:bodyDiv w:val="1"/>
      <w:marLeft w:val="0"/>
      <w:marRight w:val="0"/>
      <w:marTop w:val="0"/>
      <w:marBottom w:val="0"/>
      <w:divBdr>
        <w:top w:val="none" w:sz="0" w:space="0" w:color="auto"/>
        <w:left w:val="none" w:sz="0" w:space="0" w:color="auto"/>
        <w:bottom w:val="none" w:sz="0" w:space="0" w:color="auto"/>
        <w:right w:val="none" w:sz="0" w:space="0" w:color="auto"/>
      </w:divBdr>
    </w:div>
    <w:div w:id="299262349">
      <w:bodyDiv w:val="1"/>
      <w:marLeft w:val="0"/>
      <w:marRight w:val="0"/>
      <w:marTop w:val="0"/>
      <w:marBottom w:val="0"/>
      <w:divBdr>
        <w:top w:val="none" w:sz="0" w:space="0" w:color="auto"/>
        <w:left w:val="none" w:sz="0" w:space="0" w:color="auto"/>
        <w:bottom w:val="none" w:sz="0" w:space="0" w:color="auto"/>
        <w:right w:val="none" w:sz="0" w:space="0" w:color="auto"/>
      </w:divBdr>
    </w:div>
    <w:div w:id="306282046">
      <w:bodyDiv w:val="1"/>
      <w:marLeft w:val="0"/>
      <w:marRight w:val="0"/>
      <w:marTop w:val="0"/>
      <w:marBottom w:val="0"/>
      <w:divBdr>
        <w:top w:val="none" w:sz="0" w:space="0" w:color="auto"/>
        <w:left w:val="none" w:sz="0" w:space="0" w:color="auto"/>
        <w:bottom w:val="none" w:sz="0" w:space="0" w:color="auto"/>
        <w:right w:val="none" w:sz="0" w:space="0" w:color="auto"/>
      </w:divBdr>
    </w:div>
    <w:div w:id="310528235">
      <w:bodyDiv w:val="1"/>
      <w:marLeft w:val="0"/>
      <w:marRight w:val="0"/>
      <w:marTop w:val="0"/>
      <w:marBottom w:val="0"/>
      <w:divBdr>
        <w:top w:val="none" w:sz="0" w:space="0" w:color="auto"/>
        <w:left w:val="none" w:sz="0" w:space="0" w:color="auto"/>
        <w:bottom w:val="none" w:sz="0" w:space="0" w:color="auto"/>
        <w:right w:val="none" w:sz="0" w:space="0" w:color="auto"/>
      </w:divBdr>
    </w:div>
    <w:div w:id="327055250">
      <w:bodyDiv w:val="1"/>
      <w:marLeft w:val="0"/>
      <w:marRight w:val="0"/>
      <w:marTop w:val="0"/>
      <w:marBottom w:val="0"/>
      <w:divBdr>
        <w:top w:val="none" w:sz="0" w:space="0" w:color="auto"/>
        <w:left w:val="none" w:sz="0" w:space="0" w:color="auto"/>
        <w:bottom w:val="none" w:sz="0" w:space="0" w:color="auto"/>
        <w:right w:val="none" w:sz="0" w:space="0" w:color="auto"/>
      </w:divBdr>
    </w:div>
    <w:div w:id="330571630">
      <w:bodyDiv w:val="1"/>
      <w:marLeft w:val="0"/>
      <w:marRight w:val="0"/>
      <w:marTop w:val="0"/>
      <w:marBottom w:val="0"/>
      <w:divBdr>
        <w:top w:val="none" w:sz="0" w:space="0" w:color="auto"/>
        <w:left w:val="none" w:sz="0" w:space="0" w:color="auto"/>
        <w:bottom w:val="none" w:sz="0" w:space="0" w:color="auto"/>
        <w:right w:val="none" w:sz="0" w:space="0" w:color="auto"/>
      </w:divBdr>
    </w:div>
    <w:div w:id="351567338">
      <w:bodyDiv w:val="1"/>
      <w:marLeft w:val="0"/>
      <w:marRight w:val="0"/>
      <w:marTop w:val="0"/>
      <w:marBottom w:val="0"/>
      <w:divBdr>
        <w:top w:val="none" w:sz="0" w:space="0" w:color="auto"/>
        <w:left w:val="none" w:sz="0" w:space="0" w:color="auto"/>
        <w:bottom w:val="none" w:sz="0" w:space="0" w:color="auto"/>
        <w:right w:val="none" w:sz="0" w:space="0" w:color="auto"/>
      </w:divBdr>
    </w:div>
    <w:div w:id="391001804">
      <w:bodyDiv w:val="1"/>
      <w:marLeft w:val="0"/>
      <w:marRight w:val="0"/>
      <w:marTop w:val="0"/>
      <w:marBottom w:val="0"/>
      <w:divBdr>
        <w:top w:val="none" w:sz="0" w:space="0" w:color="auto"/>
        <w:left w:val="none" w:sz="0" w:space="0" w:color="auto"/>
        <w:bottom w:val="none" w:sz="0" w:space="0" w:color="auto"/>
        <w:right w:val="none" w:sz="0" w:space="0" w:color="auto"/>
      </w:divBdr>
      <w:divsChild>
        <w:div w:id="246116349">
          <w:marLeft w:val="446"/>
          <w:marRight w:val="0"/>
          <w:marTop w:val="40"/>
          <w:marBottom w:val="40"/>
          <w:divBdr>
            <w:top w:val="none" w:sz="0" w:space="0" w:color="auto"/>
            <w:left w:val="none" w:sz="0" w:space="0" w:color="auto"/>
            <w:bottom w:val="none" w:sz="0" w:space="0" w:color="auto"/>
            <w:right w:val="none" w:sz="0" w:space="0" w:color="auto"/>
          </w:divBdr>
        </w:div>
        <w:div w:id="464585970">
          <w:marLeft w:val="446"/>
          <w:marRight w:val="0"/>
          <w:marTop w:val="40"/>
          <w:marBottom w:val="40"/>
          <w:divBdr>
            <w:top w:val="none" w:sz="0" w:space="0" w:color="auto"/>
            <w:left w:val="none" w:sz="0" w:space="0" w:color="auto"/>
            <w:bottom w:val="none" w:sz="0" w:space="0" w:color="auto"/>
            <w:right w:val="none" w:sz="0" w:space="0" w:color="auto"/>
          </w:divBdr>
        </w:div>
        <w:div w:id="501701475">
          <w:marLeft w:val="446"/>
          <w:marRight w:val="0"/>
          <w:marTop w:val="40"/>
          <w:marBottom w:val="40"/>
          <w:divBdr>
            <w:top w:val="none" w:sz="0" w:space="0" w:color="auto"/>
            <w:left w:val="none" w:sz="0" w:space="0" w:color="auto"/>
            <w:bottom w:val="none" w:sz="0" w:space="0" w:color="auto"/>
            <w:right w:val="none" w:sz="0" w:space="0" w:color="auto"/>
          </w:divBdr>
        </w:div>
        <w:div w:id="684946116">
          <w:marLeft w:val="446"/>
          <w:marRight w:val="0"/>
          <w:marTop w:val="40"/>
          <w:marBottom w:val="40"/>
          <w:divBdr>
            <w:top w:val="none" w:sz="0" w:space="0" w:color="auto"/>
            <w:left w:val="none" w:sz="0" w:space="0" w:color="auto"/>
            <w:bottom w:val="none" w:sz="0" w:space="0" w:color="auto"/>
            <w:right w:val="none" w:sz="0" w:space="0" w:color="auto"/>
          </w:divBdr>
        </w:div>
        <w:div w:id="766585924">
          <w:marLeft w:val="446"/>
          <w:marRight w:val="0"/>
          <w:marTop w:val="40"/>
          <w:marBottom w:val="40"/>
          <w:divBdr>
            <w:top w:val="none" w:sz="0" w:space="0" w:color="auto"/>
            <w:left w:val="none" w:sz="0" w:space="0" w:color="auto"/>
            <w:bottom w:val="none" w:sz="0" w:space="0" w:color="auto"/>
            <w:right w:val="none" w:sz="0" w:space="0" w:color="auto"/>
          </w:divBdr>
        </w:div>
        <w:div w:id="1018048160">
          <w:marLeft w:val="446"/>
          <w:marRight w:val="0"/>
          <w:marTop w:val="40"/>
          <w:marBottom w:val="40"/>
          <w:divBdr>
            <w:top w:val="none" w:sz="0" w:space="0" w:color="auto"/>
            <w:left w:val="none" w:sz="0" w:space="0" w:color="auto"/>
            <w:bottom w:val="none" w:sz="0" w:space="0" w:color="auto"/>
            <w:right w:val="none" w:sz="0" w:space="0" w:color="auto"/>
          </w:divBdr>
        </w:div>
        <w:div w:id="1684743893">
          <w:marLeft w:val="446"/>
          <w:marRight w:val="0"/>
          <w:marTop w:val="40"/>
          <w:marBottom w:val="40"/>
          <w:divBdr>
            <w:top w:val="none" w:sz="0" w:space="0" w:color="auto"/>
            <w:left w:val="none" w:sz="0" w:space="0" w:color="auto"/>
            <w:bottom w:val="none" w:sz="0" w:space="0" w:color="auto"/>
            <w:right w:val="none" w:sz="0" w:space="0" w:color="auto"/>
          </w:divBdr>
        </w:div>
        <w:div w:id="1804302536">
          <w:marLeft w:val="446"/>
          <w:marRight w:val="0"/>
          <w:marTop w:val="40"/>
          <w:marBottom w:val="40"/>
          <w:divBdr>
            <w:top w:val="none" w:sz="0" w:space="0" w:color="auto"/>
            <w:left w:val="none" w:sz="0" w:space="0" w:color="auto"/>
            <w:bottom w:val="none" w:sz="0" w:space="0" w:color="auto"/>
            <w:right w:val="none" w:sz="0" w:space="0" w:color="auto"/>
          </w:divBdr>
        </w:div>
        <w:div w:id="2096707054">
          <w:marLeft w:val="446"/>
          <w:marRight w:val="0"/>
          <w:marTop w:val="40"/>
          <w:marBottom w:val="40"/>
          <w:divBdr>
            <w:top w:val="none" w:sz="0" w:space="0" w:color="auto"/>
            <w:left w:val="none" w:sz="0" w:space="0" w:color="auto"/>
            <w:bottom w:val="none" w:sz="0" w:space="0" w:color="auto"/>
            <w:right w:val="none" w:sz="0" w:space="0" w:color="auto"/>
          </w:divBdr>
        </w:div>
      </w:divsChild>
    </w:div>
    <w:div w:id="394203247">
      <w:bodyDiv w:val="1"/>
      <w:marLeft w:val="0"/>
      <w:marRight w:val="0"/>
      <w:marTop w:val="0"/>
      <w:marBottom w:val="0"/>
      <w:divBdr>
        <w:top w:val="none" w:sz="0" w:space="0" w:color="auto"/>
        <w:left w:val="none" w:sz="0" w:space="0" w:color="auto"/>
        <w:bottom w:val="none" w:sz="0" w:space="0" w:color="auto"/>
        <w:right w:val="none" w:sz="0" w:space="0" w:color="auto"/>
      </w:divBdr>
    </w:div>
    <w:div w:id="399137902">
      <w:bodyDiv w:val="1"/>
      <w:marLeft w:val="0"/>
      <w:marRight w:val="0"/>
      <w:marTop w:val="0"/>
      <w:marBottom w:val="0"/>
      <w:divBdr>
        <w:top w:val="none" w:sz="0" w:space="0" w:color="auto"/>
        <w:left w:val="none" w:sz="0" w:space="0" w:color="auto"/>
        <w:bottom w:val="none" w:sz="0" w:space="0" w:color="auto"/>
        <w:right w:val="none" w:sz="0" w:space="0" w:color="auto"/>
      </w:divBdr>
      <w:divsChild>
        <w:div w:id="173540774">
          <w:marLeft w:val="446"/>
          <w:marRight w:val="0"/>
          <w:marTop w:val="40"/>
          <w:marBottom w:val="40"/>
          <w:divBdr>
            <w:top w:val="none" w:sz="0" w:space="0" w:color="auto"/>
            <w:left w:val="none" w:sz="0" w:space="0" w:color="auto"/>
            <w:bottom w:val="none" w:sz="0" w:space="0" w:color="auto"/>
            <w:right w:val="none" w:sz="0" w:space="0" w:color="auto"/>
          </w:divBdr>
        </w:div>
        <w:div w:id="484049374">
          <w:marLeft w:val="446"/>
          <w:marRight w:val="0"/>
          <w:marTop w:val="40"/>
          <w:marBottom w:val="40"/>
          <w:divBdr>
            <w:top w:val="none" w:sz="0" w:space="0" w:color="auto"/>
            <w:left w:val="none" w:sz="0" w:space="0" w:color="auto"/>
            <w:bottom w:val="none" w:sz="0" w:space="0" w:color="auto"/>
            <w:right w:val="none" w:sz="0" w:space="0" w:color="auto"/>
          </w:divBdr>
        </w:div>
        <w:div w:id="926576070">
          <w:marLeft w:val="446"/>
          <w:marRight w:val="0"/>
          <w:marTop w:val="40"/>
          <w:marBottom w:val="40"/>
          <w:divBdr>
            <w:top w:val="none" w:sz="0" w:space="0" w:color="auto"/>
            <w:left w:val="none" w:sz="0" w:space="0" w:color="auto"/>
            <w:bottom w:val="none" w:sz="0" w:space="0" w:color="auto"/>
            <w:right w:val="none" w:sz="0" w:space="0" w:color="auto"/>
          </w:divBdr>
        </w:div>
        <w:div w:id="973755316">
          <w:marLeft w:val="446"/>
          <w:marRight w:val="0"/>
          <w:marTop w:val="40"/>
          <w:marBottom w:val="40"/>
          <w:divBdr>
            <w:top w:val="none" w:sz="0" w:space="0" w:color="auto"/>
            <w:left w:val="none" w:sz="0" w:space="0" w:color="auto"/>
            <w:bottom w:val="none" w:sz="0" w:space="0" w:color="auto"/>
            <w:right w:val="none" w:sz="0" w:space="0" w:color="auto"/>
          </w:divBdr>
        </w:div>
        <w:div w:id="1045838034">
          <w:marLeft w:val="446"/>
          <w:marRight w:val="0"/>
          <w:marTop w:val="40"/>
          <w:marBottom w:val="40"/>
          <w:divBdr>
            <w:top w:val="none" w:sz="0" w:space="0" w:color="auto"/>
            <w:left w:val="none" w:sz="0" w:space="0" w:color="auto"/>
            <w:bottom w:val="none" w:sz="0" w:space="0" w:color="auto"/>
            <w:right w:val="none" w:sz="0" w:space="0" w:color="auto"/>
          </w:divBdr>
        </w:div>
        <w:div w:id="1568299317">
          <w:marLeft w:val="446"/>
          <w:marRight w:val="0"/>
          <w:marTop w:val="40"/>
          <w:marBottom w:val="40"/>
          <w:divBdr>
            <w:top w:val="none" w:sz="0" w:space="0" w:color="auto"/>
            <w:left w:val="none" w:sz="0" w:space="0" w:color="auto"/>
            <w:bottom w:val="none" w:sz="0" w:space="0" w:color="auto"/>
            <w:right w:val="none" w:sz="0" w:space="0" w:color="auto"/>
          </w:divBdr>
        </w:div>
        <w:div w:id="1925382298">
          <w:marLeft w:val="446"/>
          <w:marRight w:val="0"/>
          <w:marTop w:val="40"/>
          <w:marBottom w:val="40"/>
          <w:divBdr>
            <w:top w:val="none" w:sz="0" w:space="0" w:color="auto"/>
            <w:left w:val="none" w:sz="0" w:space="0" w:color="auto"/>
            <w:bottom w:val="none" w:sz="0" w:space="0" w:color="auto"/>
            <w:right w:val="none" w:sz="0" w:space="0" w:color="auto"/>
          </w:divBdr>
        </w:div>
        <w:div w:id="1991667034">
          <w:marLeft w:val="446"/>
          <w:marRight w:val="0"/>
          <w:marTop w:val="40"/>
          <w:marBottom w:val="40"/>
          <w:divBdr>
            <w:top w:val="none" w:sz="0" w:space="0" w:color="auto"/>
            <w:left w:val="none" w:sz="0" w:space="0" w:color="auto"/>
            <w:bottom w:val="none" w:sz="0" w:space="0" w:color="auto"/>
            <w:right w:val="none" w:sz="0" w:space="0" w:color="auto"/>
          </w:divBdr>
        </w:div>
        <w:div w:id="2008512158">
          <w:marLeft w:val="446"/>
          <w:marRight w:val="0"/>
          <w:marTop w:val="40"/>
          <w:marBottom w:val="40"/>
          <w:divBdr>
            <w:top w:val="none" w:sz="0" w:space="0" w:color="auto"/>
            <w:left w:val="none" w:sz="0" w:space="0" w:color="auto"/>
            <w:bottom w:val="none" w:sz="0" w:space="0" w:color="auto"/>
            <w:right w:val="none" w:sz="0" w:space="0" w:color="auto"/>
          </w:divBdr>
        </w:div>
      </w:divsChild>
    </w:div>
    <w:div w:id="407653668">
      <w:bodyDiv w:val="1"/>
      <w:marLeft w:val="0"/>
      <w:marRight w:val="0"/>
      <w:marTop w:val="0"/>
      <w:marBottom w:val="0"/>
      <w:divBdr>
        <w:top w:val="none" w:sz="0" w:space="0" w:color="auto"/>
        <w:left w:val="none" w:sz="0" w:space="0" w:color="auto"/>
        <w:bottom w:val="none" w:sz="0" w:space="0" w:color="auto"/>
        <w:right w:val="none" w:sz="0" w:space="0" w:color="auto"/>
      </w:divBdr>
    </w:div>
    <w:div w:id="446438343">
      <w:bodyDiv w:val="1"/>
      <w:marLeft w:val="0"/>
      <w:marRight w:val="0"/>
      <w:marTop w:val="0"/>
      <w:marBottom w:val="0"/>
      <w:divBdr>
        <w:top w:val="none" w:sz="0" w:space="0" w:color="auto"/>
        <w:left w:val="none" w:sz="0" w:space="0" w:color="auto"/>
        <w:bottom w:val="none" w:sz="0" w:space="0" w:color="auto"/>
        <w:right w:val="none" w:sz="0" w:space="0" w:color="auto"/>
      </w:divBdr>
    </w:div>
    <w:div w:id="459224788">
      <w:bodyDiv w:val="1"/>
      <w:marLeft w:val="0"/>
      <w:marRight w:val="0"/>
      <w:marTop w:val="0"/>
      <w:marBottom w:val="0"/>
      <w:divBdr>
        <w:top w:val="none" w:sz="0" w:space="0" w:color="auto"/>
        <w:left w:val="none" w:sz="0" w:space="0" w:color="auto"/>
        <w:bottom w:val="none" w:sz="0" w:space="0" w:color="auto"/>
        <w:right w:val="none" w:sz="0" w:space="0" w:color="auto"/>
      </w:divBdr>
    </w:div>
    <w:div w:id="482550505">
      <w:bodyDiv w:val="1"/>
      <w:marLeft w:val="0"/>
      <w:marRight w:val="0"/>
      <w:marTop w:val="0"/>
      <w:marBottom w:val="0"/>
      <w:divBdr>
        <w:top w:val="none" w:sz="0" w:space="0" w:color="auto"/>
        <w:left w:val="none" w:sz="0" w:space="0" w:color="auto"/>
        <w:bottom w:val="none" w:sz="0" w:space="0" w:color="auto"/>
        <w:right w:val="none" w:sz="0" w:space="0" w:color="auto"/>
      </w:divBdr>
    </w:div>
    <w:div w:id="490219432">
      <w:bodyDiv w:val="1"/>
      <w:marLeft w:val="0"/>
      <w:marRight w:val="0"/>
      <w:marTop w:val="0"/>
      <w:marBottom w:val="0"/>
      <w:divBdr>
        <w:top w:val="none" w:sz="0" w:space="0" w:color="auto"/>
        <w:left w:val="none" w:sz="0" w:space="0" w:color="auto"/>
        <w:bottom w:val="none" w:sz="0" w:space="0" w:color="auto"/>
        <w:right w:val="none" w:sz="0" w:space="0" w:color="auto"/>
      </w:divBdr>
    </w:div>
    <w:div w:id="522209589">
      <w:bodyDiv w:val="1"/>
      <w:marLeft w:val="0"/>
      <w:marRight w:val="0"/>
      <w:marTop w:val="0"/>
      <w:marBottom w:val="0"/>
      <w:divBdr>
        <w:top w:val="none" w:sz="0" w:space="0" w:color="auto"/>
        <w:left w:val="none" w:sz="0" w:space="0" w:color="auto"/>
        <w:bottom w:val="none" w:sz="0" w:space="0" w:color="auto"/>
        <w:right w:val="none" w:sz="0" w:space="0" w:color="auto"/>
      </w:divBdr>
    </w:div>
    <w:div w:id="543761842">
      <w:bodyDiv w:val="1"/>
      <w:marLeft w:val="0"/>
      <w:marRight w:val="0"/>
      <w:marTop w:val="0"/>
      <w:marBottom w:val="0"/>
      <w:divBdr>
        <w:top w:val="none" w:sz="0" w:space="0" w:color="auto"/>
        <w:left w:val="none" w:sz="0" w:space="0" w:color="auto"/>
        <w:bottom w:val="none" w:sz="0" w:space="0" w:color="auto"/>
        <w:right w:val="none" w:sz="0" w:space="0" w:color="auto"/>
      </w:divBdr>
    </w:div>
    <w:div w:id="545683012">
      <w:bodyDiv w:val="1"/>
      <w:marLeft w:val="0"/>
      <w:marRight w:val="0"/>
      <w:marTop w:val="0"/>
      <w:marBottom w:val="0"/>
      <w:divBdr>
        <w:top w:val="none" w:sz="0" w:space="0" w:color="auto"/>
        <w:left w:val="none" w:sz="0" w:space="0" w:color="auto"/>
        <w:bottom w:val="none" w:sz="0" w:space="0" w:color="auto"/>
        <w:right w:val="none" w:sz="0" w:space="0" w:color="auto"/>
      </w:divBdr>
    </w:div>
    <w:div w:id="551189158">
      <w:bodyDiv w:val="1"/>
      <w:marLeft w:val="0"/>
      <w:marRight w:val="0"/>
      <w:marTop w:val="0"/>
      <w:marBottom w:val="0"/>
      <w:divBdr>
        <w:top w:val="none" w:sz="0" w:space="0" w:color="auto"/>
        <w:left w:val="none" w:sz="0" w:space="0" w:color="auto"/>
        <w:bottom w:val="none" w:sz="0" w:space="0" w:color="auto"/>
        <w:right w:val="none" w:sz="0" w:space="0" w:color="auto"/>
      </w:divBdr>
    </w:div>
    <w:div w:id="594750312">
      <w:bodyDiv w:val="1"/>
      <w:marLeft w:val="0"/>
      <w:marRight w:val="0"/>
      <w:marTop w:val="0"/>
      <w:marBottom w:val="0"/>
      <w:divBdr>
        <w:top w:val="none" w:sz="0" w:space="0" w:color="auto"/>
        <w:left w:val="none" w:sz="0" w:space="0" w:color="auto"/>
        <w:bottom w:val="none" w:sz="0" w:space="0" w:color="auto"/>
        <w:right w:val="none" w:sz="0" w:space="0" w:color="auto"/>
      </w:divBdr>
    </w:div>
    <w:div w:id="624846870">
      <w:bodyDiv w:val="1"/>
      <w:marLeft w:val="0"/>
      <w:marRight w:val="0"/>
      <w:marTop w:val="0"/>
      <w:marBottom w:val="0"/>
      <w:divBdr>
        <w:top w:val="none" w:sz="0" w:space="0" w:color="auto"/>
        <w:left w:val="none" w:sz="0" w:space="0" w:color="auto"/>
        <w:bottom w:val="none" w:sz="0" w:space="0" w:color="auto"/>
        <w:right w:val="none" w:sz="0" w:space="0" w:color="auto"/>
      </w:divBdr>
    </w:div>
    <w:div w:id="627126304">
      <w:bodyDiv w:val="1"/>
      <w:marLeft w:val="0"/>
      <w:marRight w:val="0"/>
      <w:marTop w:val="0"/>
      <w:marBottom w:val="0"/>
      <w:divBdr>
        <w:top w:val="none" w:sz="0" w:space="0" w:color="auto"/>
        <w:left w:val="none" w:sz="0" w:space="0" w:color="auto"/>
        <w:bottom w:val="none" w:sz="0" w:space="0" w:color="auto"/>
        <w:right w:val="none" w:sz="0" w:space="0" w:color="auto"/>
      </w:divBdr>
    </w:div>
    <w:div w:id="662777658">
      <w:bodyDiv w:val="1"/>
      <w:marLeft w:val="0"/>
      <w:marRight w:val="0"/>
      <w:marTop w:val="0"/>
      <w:marBottom w:val="0"/>
      <w:divBdr>
        <w:top w:val="none" w:sz="0" w:space="0" w:color="auto"/>
        <w:left w:val="none" w:sz="0" w:space="0" w:color="auto"/>
        <w:bottom w:val="none" w:sz="0" w:space="0" w:color="auto"/>
        <w:right w:val="none" w:sz="0" w:space="0" w:color="auto"/>
      </w:divBdr>
    </w:div>
    <w:div w:id="664238829">
      <w:bodyDiv w:val="1"/>
      <w:marLeft w:val="0"/>
      <w:marRight w:val="0"/>
      <w:marTop w:val="0"/>
      <w:marBottom w:val="0"/>
      <w:divBdr>
        <w:top w:val="none" w:sz="0" w:space="0" w:color="auto"/>
        <w:left w:val="none" w:sz="0" w:space="0" w:color="auto"/>
        <w:bottom w:val="none" w:sz="0" w:space="0" w:color="auto"/>
        <w:right w:val="none" w:sz="0" w:space="0" w:color="auto"/>
      </w:divBdr>
    </w:div>
    <w:div w:id="671102182">
      <w:bodyDiv w:val="1"/>
      <w:marLeft w:val="0"/>
      <w:marRight w:val="0"/>
      <w:marTop w:val="0"/>
      <w:marBottom w:val="0"/>
      <w:divBdr>
        <w:top w:val="none" w:sz="0" w:space="0" w:color="auto"/>
        <w:left w:val="none" w:sz="0" w:space="0" w:color="auto"/>
        <w:bottom w:val="none" w:sz="0" w:space="0" w:color="auto"/>
        <w:right w:val="none" w:sz="0" w:space="0" w:color="auto"/>
      </w:divBdr>
    </w:div>
    <w:div w:id="683822290">
      <w:bodyDiv w:val="1"/>
      <w:marLeft w:val="0"/>
      <w:marRight w:val="0"/>
      <w:marTop w:val="0"/>
      <w:marBottom w:val="0"/>
      <w:divBdr>
        <w:top w:val="none" w:sz="0" w:space="0" w:color="auto"/>
        <w:left w:val="none" w:sz="0" w:space="0" w:color="auto"/>
        <w:bottom w:val="none" w:sz="0" w:space="0" w:color="auto"/>
        <w:right w:val="none" w:sz="0" w:space="0" w:color="auto"/>
      </w:divBdr>
    </w:div>
    <w:div w:id="684020083">
      <w:bodyDiv w:val="1"/>
      <w:marLeft w:val="0"/>
      <w:marRight w:val="0"/>
      <w:marTop w:val="0"/>
      <w:marBottom w:val="0"/>
      <w:divBdr>
        <w:top w:val="none" w:sz="0" w:space="0" w:color="auto"/>
        <w:left w:val="none" w:sz="0" w:space="0" w:color="auto"/>
        <w:bottom w:val="none" w:sz="0" w:space="0" w:color="auto"/>
        <w:right w:val="none" w:sz="0" w:space="0" w:color="auto"/>
      </w:divBdr>
    </w:div>
    <w:div w:id="711998548">
      <w:bodyDiv w:val="1"/>
      <w:marLeft w:val="0"/>
      <w:marRight w:val="0"/>
      <w:marTop w:val="0"/>
      <w:marBottom w:val="0"/>
      <w:divBdr>
        <w:top w:val="none" w:sz="0" w:space="0" w:color="auto"/>
        <w:left w:val="none" w:sz="0" w:space="0" w:color="auto"/>
        <w:bottom w:val="none" w:sz="0" w:space="0" w:color="auto"/>
        <w:right w:val="none" w:sz="0" w:space="0" w:color="auto"/>
      </w:divBdr>
    </w:div>
    <w:div w:id="716196500">
      <w:bodyDiv w:val="1"/>
      <w:marLeft w:val="0"/>
      <w:marRight w:val="0"/>
      <w:marTop w:val="0"/>
      <w:marBottom w:val="0"/>
      <w:divBdr>
        <w:top w:val="none" w:sz="0" w:space="0" w:color="auto"/>
        <w:left w:val="none" w:sz="0" w:space="0" w:color="auto"/>
        <w:bottom w:val="none" w:sz="0" w:space="0" w:color="auto"/>
        <w:right w:val="none" w:sz="0" w:space="0" w:color="auto"/>
      </w:divBdr>
    </w:div>
    <w:div w:id="744298213">
      <w:bodyDiv w:val="1"/>
      <w:marLeft w:val="0"/>
      <w:marRight w:val="0"/>
      <w:marTop w:val="0"/>
      <w:marBottom w:val="0"/>
      <w:divBdr>
        <w:top w:val="none" w:sz="0" w:space="0" w:color="auto"/>
        <w:left w:val="none" w:sz="0" w:space="0" w:color="auto"/>
        <w:bottom w:val="none" w:sz="0" w:space="0" w:color="auto"/>
        <w:right w:val="none" w:sz="0" w:space="0" w:color="auto"/>
      </w:divBdr>
    </w:div>
    <w:div w:id="762579429">
      <w:bodyDiv w:val="1"/>
      <w:marLeft w:val="0"/>
      <w:marRight w:val="0"/>
      <w:marTop w:val="0"/>
      <w:marBottom w:val="0"/>
      <w:divBdr>
        <w:top w:val="none" w:sz="0" w:space="0" w:color="auto"/>
        <w:left w:val="none" w:sz="0" w:space="0" w:color="auto"/>
        <w:bottom w:val="none" w:sz="0" w:space="0" w:color="auto"/>
        <w:right w:val="none" w:sz="0" w:space="0" w:color="auto"/>
      </w:divBdr>
    </w:div>
    <w:div w:id="763460836">
      <w:bodyDiv w:val="1"/>
      <w:marLeft w:val="0"/>
      <w:marRight w:val="0"/>
      <w:marTop w:val="0"/>
      <w:marBottom w:val="0"/>
      <w:divBdr>
        <w:top w:val="none" w:sz="0" w:space="0" w:color="auto"/>
        <w:left w:val="none" w:sz="0" w:space="0" w:color="auto"/>
        <w:bottom w:val="none" w:sz="0" w:space="0" w:color="auto"/>
        <w:right w:val="none" w:sz="0" w:space="0" w:color="auto"/>
      </w:divBdr>
    </w:div>
    <w:div w:id="772670182">
      <w:bodyDiv w:val="1"/>
      <w:marLeft w:val="0"/>
      <w:marRight w:val="0"/>
      <w:marTop w:val="0"/>
      <w:marBottom w:val="0"/>
      <w:divBdr>
        <w:top w:val="none" w:sz="0" w:space="0" w:color="auto"/>
        <w:left w:val="none" w:sz="0" w:space="0" w:color="auto"/>
        <w:bottom w:val="none" w:sz="0" w:space="0" w:color="auto"/>
        <w:right w:val="none" w:sz="0" w:space="0" w:color="auto"/>
      </w:divBdr>
    </w:div>
    <w:div w:id="773405100">
      <w:bodyDiv w:val="1"/>
      <w:marLeft w:val="0"/>
      <w:marRight w:val="0"/>
      <w:marTop w:val="0"/>
      <w:marBottom w:val="0"/>
      <w:divBdr>
        <w:top w:val="none" w:sz="0" w:space="0" w:color="auto"/>
        <w:left w:val="none" w:sz="0" w:space="0" w:color="auto"/>
        <w:bottom w:val="none" w:sz="0" w:space="0" w:color="auto"/>
        <w:right w:val="none" w:sz="0" w:space="0" w:color="auto"/>
      </w:divBdr>
    </w:div>
    <w:div w:id="776142959">
      <w:bodyDiv w:val="1"/>
      <w:marLeft w:val="0"/>
      <w:marRight w:val="0"/>
      <w:marTop w:val="0"/>
      <w:marBottom w:val="0"/>
      <w:divBdr>
        <w:top w:val="none" w:sz="0" w:space="0" w:color="auto"/>
        <w:left w:val="none" w:sz="0" w:space="0" w:color="auto"/>
        <w:bottom w:val="none" w:sz="0" w:space="0" w:color="auto"/>
        <w:right w:val="none" w:sz="0" w:space="0" w:color="auto"/>
      </w:divBdr>
    </w:div>
    <w:div w:id="778720334">
      <w:bodyDiv w:val="1"/>
      <w:marLeft w:val="0"/>
      <w:marRight w:val="0"/>
      <w:marTop w:val="0"/>
      <w:marBottom w:val="0"/>
      <w:divBdr>
        <w:top w:val="none" w:sz="0" w:space="0" w:color="auto"/>
        <w:left w:val="none" w:sz="0" w:space="0" w:color="auto"/>
        <w:bottom w:val="none" w:sz="0" w:space="0" w:color="auto"/>
        <w:right w:val="none" w:sz="0" w:space="0" w:color="auto"/>
      </w:divBdr>
    </w:div>
    <w:div w:id="788938787">
      <w:bodyDiv w:val="1"/>
      <w:marLeft w:val="0"/>
      <w:marRight w:val="0"/>
      <w:marTop w:val="0"/>
      <w:marBottom w:val="0"/>
      <w:divBdr>
        <w:top w:val="none" w:sz="0" w:space="0" w:color="auto"/>
        <w:left w:val="none" w:sz="0" w:space="0" w:color="auto"/>
        <w:bottom w:val="none" w:sz="0" w:space="0" w:color="auto"/>
        <w:right w:val="none" w:sz="0" w:space="0" w:color="auto"/>
      </w:divBdr>
    </w:div>
    <w:div w:id="829717657">
      <w:bodyDiv w:val="1"/>
      <w:marLeft w:val="0"/>
      <w:marRight w:val="0"/>
      <w:marTop w:val="0"/>
      <w:marBottom w:val="0"/>
      <w:divBdr>
        <w:top w:val="none" w:sz="0" w:space="0" w:color="auto"/>
        <w:left w:val="none" w:sz="0" w:space="0" w:color="auto"/>
        <w:bottom w:val="none" w:sz="0" w:space="0" w:color="auto"/>
        <w:right w:val="none" w:sz="0" w:space="0" w:color="auto"/>
      </w:divBdr>
    </w:div>
    <w:div w:id="845169958">
      <w:bodyDiv w:val="1"/>
      <w:marLeft w:val="0"/>
      <w:marRight w:val="0"/>
      <w:marTop w:val="0"/>
      <w:marBottom w:val="0"/>
      <w:divBdr>
        <w:top w:val="none" w:sz="0" w:space="0" w:color="auto"/>
        <w:left w:val="none" w:sz="0" w:space="0" w:color="auto"/>
        <w:bottom w:val="none" w:sz="0" w:space="0" w:color="auto"/>
        <w:right w:val="none" w:sz="0" w:space="0" w:color="auto"/>
      </w:divBdr>
      <w:divsChild>
        <w:div w:id="143083037">
          <w:marLeft w:val="446"/>
          <w:marRight w:val="0"/>
          <w:marTop w:val="120"/>
          <w:marBottom w:val="120"/>
          <w:divBdr>
            <w:top w:val="none" w:sz="0" w:space="0" w:color="auto"/>
            <w:left w:val="none" w:sz="0" w:space="0" w:color="auto"/>
            <w:bottom w:val="none" w:sz="0" w:space="0" w:color="auto"/>
            <w:right w:val="none" w:sz="0" w:space="0" w:color="auto"/>
          </w:divBdr>
        </w:div>
        <w:div w:id="1489442463">
          <w:marLeft w:val="446"/>
          <w:marRight w:val="0"/>
          <w:marTop w:val="120"/>
          <w:marBottom w:val="120"/>
          <w:divBdr>
            <w:top w:val="none" w:sz="0" w:space="0" w:color="auto"/>
            <w:left w:val="none" w:sz="0" w:space="0" w:color="auto"/>
            <w:bottom w:val="none" w:sz="0" w:space="0" w:color="auto"/>
            <w:right w:val="none" w:sz="0" w:space="0" w:color="auto"/>
          </w:divBdr>
        </w:div>
        <w:div w:id="1567296717">
          <w:marLeft w:val="446"/>
          <w:marRight w:val="0"/>
          <w:marTop w:val="120"/>
          <w:marBottom w:val="120"/>
          <w:divBdr>
            <w:top w:val="none" w:sz="0" w:space="0" w:color="auto"/>
            <w:left w:val="none" w:sz="0" w:space="0" w:color="auto"/>
            <w:bottom w:val="none" w:sz="0" w:space="0" w:color="auto"/>
            <w:right w:val="none" w:sz="0" w:space="0" w:color="auto"/>
          </w:divBdr>
        </w:div>
        <w:div w:id="1741750951">
          <w:marLeft w:val="446"/>
          <w:marRight w:val="0"/>
          <w:marTop w:val="120"/>
          <w:marBottom w:val="120"/>
          <w:divBdr>
            <w:top w:val="none" w:sz="0" w:space="0" w:color="auto"/>
            <w:left w:val="none" w:sz="0" w:space="0" w:color="auto"/>
            <w:bottom w:val="none" w:sz="0" w:space="0" w:color="auto"/>
            <w:right w:val="none" w:sz="0" w:space="0" w:color="auto"/>
          </w:divBdr>
        </w:div>
      </w:divsChild>
    </w:div>
    <w:div w:id="874462096">
      <w:bodyDiv w:val="1"/>
      <w:marLeft w:val="0"/>
      <w:marRight w:val="0"/>
      <w:marTop w:val="0"/>
      <w:marBottom w:val="0"/>
      <w:divBdr>
        <w:top w:val="none" w:sz="0" w:space="0" w:color="auto"/>
        <w:left w:val="none" w:sz="0" w:space="0" w:color="auto"/>
        <w:bottom w:val="none" w:sz="0" w:space="0" w:color="auto"/>
        <w:right w:val="none" w:sz="0" w:space="0" w:color="auto"/>
      </w:divBdr>
    </w:div>
    <w:div w:id="900021262">
      <w:bodyDiv w:val="1"/>
      <w:marLeft w:val="0"/>
      <w:marRight w:val="0"/>
      <w:marTop w:val="0"/>
      <w:marBottom w:val="0"/>
      <w:divBdr>
        <w:top w:val="none" w:sz="0" w:space="0" w:color="auto"/>
        <w:left w:val="none" w:sz="0" w:space="0" w:color="auto"/>
        <w:bottom w:val="none" w:sz="0" w:space="0" w:color="auto"/>
        <w:right w:val="none" w:sz="0" w:space="0" w:color="auto"/>
      </w:divBdr>
    </w:div>
    <w:div w:id="922176967">
      <w:bodyDiv w:val="1"/>
      <w:marLeft w:val="0"/>
      <w:marRight w:val="0"/>
      <w:marTop w:val="0"/>
      <w:marBottom w:val="0"/>
      <w:divBdr>
        <w:top w:val="none" w:sz="0" w:space="0" w:color="auto"/>
        <w:left w:val="none" w:sz="0" w:space="0" w:color="auto"/>
        <w:bottom w:val="none" w:sz="0" w:space="0" w:color="auto"/>
        <w:right w:val="none" w:sz="0" w:space="0" w:color="auto"/>
      </w:divBdr>
    </w:div>
    <w:div w:id="925723643">
      <w:bodyDiv w:val="1"/>
      <w:marLeft w:val="0"/>
      <w:marRight w:val="0"/>
      <w:marTop w:val="0"/>
      <w:marBottom w:val="0"/>
      <w:divBdr>
        <w:top w:val="none" w:sz="0" w:space="0" w:color="auto"/>
        <w:left w:val="none" w:sz="0" w:space="0" w:color="auto"/>
        <w:bottom w:val="none" w:sz="0" w:space="0" w:color="auto"/>
        <w:right w:val="none" w:sz="0" w:space="0" w:color="auto"/>
      </w:divBdr>
    </w:div>
    <w:div w:id="929241005">
      <w:bodyDiv w:val="1"/>
      <w:marLeft w:val="0"/>
      <w:marRight w:val="0"/>
      <w:marTop w:val="0"/>
      <w:marBottom w:val="0"/>
      <w:divBdr>
        <w:top w:val="none" w:sz="0" w:space="0" w:color="auto"/>
        <w:left w:val="none" w:sz="0" w:space="0" w:color="auto"/>
        <w:bottom w:val="none" w:sz="0" w:space="0" w:color="auto"/>
        <w:right w:val="none" w:sz="0" w:space="0" w:color="auto"/>
      </w:divBdr>
    </w:div>
    <w:div w:id="932518445">
      <w:bodyDiv w:val="1"/>
      <w:marLeft w:val="0"/>
      <w:marRight w:val="0"/>
      <w:marTop w:val="0"/>
      <w:marBottom w:val="0"/>
      <w:divBdr>
        <w:top w:val="none" w:sz="0" w:space="0" w:color="auto"/>
        <w:left w:val="none" w:sz="0" w:space="0" w:color="auto"/>
        <w:bottom w:val="none" w:sz="0" w:space="0" w:color="auto"/>
        <w:right w:val="none" w:sz="0" w:space="0" w:color="auto"/>
      </w:divBdr>
    </w:div>
    <w:div w:id="944968928">
      <w:bodyDiv w:val="1"/>
      <w:marLeft w:val="0"/>
      <w:marRight w:val="0"/>
      <w:marTop w:val="0"/>
      <w:marBottom w:val="0"/>
      <w:divBdr>
        <w:top w:val="none" w:sz="0" w:space="0" w:color="auto"/>
        <w:left w:val="none" w:sz="0" w:space="0" w:color="auto"/>
        <w:bottom w:val="none" w:sz="0" w:space="0" w:color="auto"/>
        <w:right w:val="none" w:sz="0" w:space="0" w:color="auto"/>
      </w:divBdr>
    </w:div>
    <w:div w:id="949049396">
      <w:bodyDiv w:val="1"/>
      <w:marLeft w:val="0"/>
      <w:marRight w:val="0"/>
      <w:marTop w:val="0"/>
      <w:marBottom w:val="0"/>
      <w:divBdr>
        <w:top w:val="none" w:sz="0" w:space="0" w:color="auto"/>
        <w:left w:val="none" w:sz="0" w:space="0" w:color="auto"/>
        <w:bottom w:val="none" w:sz="0" w:space="0" w:color="auto"/>
        <w:right w:val="none" w:sz="0" w:space="0" w:color="auto"/>
      </w:divBdr>
    </w:div>
    <w:div w:id="956137394">
      <w:bodyDiv w:val="1"/>
      <w:marLeft w:val="0"/>
      <w:marRight w:val="0"/>
      <w:marTop w:val="0"/>
      <w:marBottom w:val="0"/>
      <w:divBdr>
        <w:top w:val="none" w:sz="0" w:space="0" w:color="auto"/>
        <w:left w:val="none" w:sz="0" w:space="0" w:color="auto"/>
        <w:bottom w:val="none" w:sz="0" w:space="0" w:color="auto"/>
        <w:right w:val="none" w:sz="0" w:space="0" w:color="auto"/>
      </w:divBdr>
    </w:div>
    <w:div w:id="978072056">
      <w:bodyDiv w:val="1"/>
      <w:marLeft w:val="0"/>
      <w:marRight w:val="0"/>
      <w:marTop w:val="0"/>
      <w:marBottom w:val="0"/>
      <w:divBdr>
        <w:top w:val="none" w:sz="0" w:space="0" w:color="auto"/>
        <w:left w:val="none" w:sz="0" w:space="0" w:color="auto"/>
        <w:bottom w:val="none" w:sz="0" w:space="0" w:color="auto"/>
        <w:right w:val="none" w:sz="0" w:space="0" w:color="auto"/>
      </w:divBdr>
    </w:div>
    <w:div w:id="991913644">
      <w:bodyDiv w:val="1"/>
      <w:marLeft w:val="0"/>
      <w:marRight w:val="0"/>
      <w:marTop w:val="0"/>
      <w:marBottom w:val="0"/>
      <w:divBdr>
        <w:top w:val="none" w:sz="0" w:space="0" w:color="auto"/>
        <w:left w:val="none" w:sz="0" w:space="0" w:color="auto"/>
        <w:bottom w:val="none" w:sz="0" w:space="0" w:color="auto"/>
        <w:right w:val="none" w:sz="0" w:space="0" w:color="auto"/>
      </w:divBdr>
    </w:div>
    <w:div w:id="991981922">
      <w:bodyDiv w:val="1"/>
      <w:marLeft w:val="0"/>
      <w:marRight w:val="0"/>
      <w:marTop w:val="0"/>
      <w:marBottom w:val="0"/>
      <w:divBdr>
        <w:top w:val="none" w:sz="0" w:space="0" w:color="auto"/>
        <w:left w:val="none" w:sz="0" w:space="0" w:color="auto"/>
        <w:bottom w:val="none" w:sz="0" w:space="0" w:color="auto"/>
        <w:right w:val="none" w:sz="0" w:space="0" w:color="auto"/>
      </w:divBdr>
    </w:div>
    <w:div w:id="999888270">
      <w:bodyDiv w:val="1"/>
      <w:marLeft w:val="0"/>
      <w:marRight w:val="0"/>
      <w:marTop w:val="0"/>
      <w:marBottom w:val="0"/>
      <w:divBdr>
        <w:top w:val="none" w:sz="0" w:space="0" w:color="auto"/>
        <w:left w:val="none" w:sz="0" w:space="0" w:color="auto"/>
        <w:bottom w:val="none" w:sz="0" w:space="0" w:color="auto"/>
        <w:right w:val="none" w:sz="0" w:space="0" w:color="auto"/>
      </w:divBdr>
    </w:div>
    <w:div w:id="1012151706">
      <w:bodyDiv w:val="1"/>
      <w:marLeft w:val="0"/>
      <w:marRight w:val="0"/>
      <w:marTop w:val="0"/>
      <w:marBottom w:val="0"/>
      <w:divBdr>
        <w:top w:val="none" w:sz="0" w:space="0" w:color="auto"/>
        <w:left w:val="none" w:sz="0" w:space="0" w:color="auto"/>
        <w:bottom w:val="none" w:sz="0" w:space="0" w:color="auto"/>
        <w:right w:val="none" w:sz="0" w:space="0" w:color="auto"/>
      </w:divBdr>
    </w:div>
    <w:div w:id="1013725157">
      <w:bodyDiv w:val="1"/>
      <w:marLeft w:val="0"/>
      <w:marRight w:val="0"/>
      <w:marTop w:val="0"/>
      <w:marBottom w:val="0"/>
      <w:divBdr>
        <w:top w:val="none" w:sz="0" w:space="0" w:color="auto"/>
        <w:left w:val="none" w:sz="0" w:space="0" w:color="auto"/>
        <w:bottom w:val="none" w:sz="0" w:space="0" w:color="auto"/>
        <w:right w:val="none" w:sz="0" w:space="0" w:color="auto"/>
      </w:divBdr>
    </w:div>
    <w:div w:id="1030491867">
      <w:bodyDiv w:val="1"/>
      <w:marLeft w:val="0"/>
      <w:marRight w:val="0"/>
      <w:marTop w:val="0"/>
      <w:marBottom w:val="0"/>
      <w:divBdr>
        <w:top w:val="none" w:sz="0" w:space="0" w:color="auto"/>
        <w:left w:val="none" w:sz="0" w:space="0" w:color="auto"/>
        <w:bottom w:val="none" w:sz="0" w:space="0" w:color="auto"/>
        <w:right w:val="none" w:sz="0" w:space="0" w:color="auto"/>
      </w:divBdr>
    </w:div>
    <w:div w:id="1037782160">
      <w:bodyDiv w:val="1"/>
      <w:marLeft w:val="0"/>
      <w:marRight w:val="0"/>
      <w:marTop w:val="0"/>
      <w:marBottom w:val="0"/>
      <w:divBdr>
        <w:top w:val="none" w:sz="0" w:space="0" w:color="auto"/>
        <w:left w:val="none" w:sz="0" w:space="0" w:color="auto"/>
        <w:bottom w:val="none" w:sz="0" w:space="0" w:color="auto"/>
        <w:right w:val="none" w:sz="0" w:space="0" w:color="auto"/>
      </w:divBdr>
    </w:div>
    <w:div w:id="1068725658">
      <w:bodyDiv w:val="1"/>
      <w:marLeft w:val="0"/>
      <w:marRight w:val="0"/>
      <w:marTop w:val="0"/>
      <w:marBottom w:val="0"/>
      <w:divBdr>
        <w:top w:val="none" w:sz="0" w:space="0" w:color="auto"/>
        <w:left w:val="none" w:sz="0" w:space="0" w:color="auto"/>
        <w:bottom w:val="none" w:sz="0" w:space="0" w:color="auto"/>
        <w:right w:val="none" w:sz="0" w:space="0" w:color="auto"/>
      </w:divBdr>
    </w:div>
    <w:div w:id="1089696190">
      <w:bodyDiv w:val="1"/>
      <w:marLeft w:val="0"/>
      <w:marRight w:val="0"/>
      <w:marTop w:val="0"/>
      <w:marBottom w:val="0"/>
      <w:divBdr>
        <w:top w:val="none" w:sz="0" w:space="0" w:color="auto"/>
        <w:left w:val="none" w:sz="0" w:space="0" w:color="auto"/>
        <w:bottom w:val="none" w:sz="0" w:space="0" w:color="auto"/>
        <w:right w:val="none" w:sz="0" w:space="0" w:color="auto"/>
      </w:divBdr>
    </w:div>
    <w:div w:id="1090128105">
      <w:bodyDiv w:val="1"/>
      <w:marLeft w:val="0"/>
      <w:marRight w:val="0"/>
      <w:marTop w:val="0"/>
      <w:marBottom w:val="0"/>
      <w:divBdr>
        <w:top w:val="none" w:sz="0" w:space="0" w:color="auto"/>
        <w:left w:val="none" w:sz="0" w:space="0" w:color="auto"/>
        <w:bottom w:val="none" w:sz="0" w:space="0" w:color="auto"/>
        <w:right w:val="none" w:sz="0" w:space="0" w:color="auto"/>
      </w:divBdr>
    </w:div>
    <w:div w:id="1091270682">
      <w:bodyDiv w:val="1"/>
      <w:marLeft w:val="0"/>
      <w:marRight w:val="0"/>
      <w:marTop w:val="0"/>
      <w:marBottom w:val="0"/>
      <w:divBdr>
        <w:top w:val="none" w:sz="0" w:space="0" w:color="auto"/>
        <w:left w:val="none" w:sz="0" w:space="0" w:color="auto"/>
        <w:bottom w:val="none" w:sz="0" w:space="0" w:color="auto"/>
        <w:right w:val="none" w:sz="0" w:space="0" w:color="auto"/>
      </w:divBdr>
    </w:div>
    <w:div w:id="1103114265">
      <w:bodyDiv w:val="1"/>
      <w:marLeft w:val="0"/>
      <w:marRight w:val="0"/>
      <w:marTop w:val="0"/>
      <w:marBottom w:val="0"/>
      <w:divBdr>
        <w:top w:val="none" w:sz="0" w:space="0" w:color="auto"/>
        <w:left w:val="none" w:sz="0" w:space="0" w:color="auto"/>
        <w:bottom w:val="none" w:sz="0" w:space="0" w:color="auto"/>
        <w:right w:val="none" w:sz="0" w:space="0" w:color="auto"/>
      </w:divBdr>
    </w:div>
    <w:div w:id="1103187960">
      <w:bodyDiv w:val="1"/>
      <w:marLeft w:val="0"/>
      <w:marRight w:val="0"/>
      <w:marTop w:val="0"/>
      <w:marBottom w:val="0"/>
      <w:divBdr>
        <w:top w:val="none" w:sz="0" w:space="0" w:color="auto"/>
        <w:left w:val="none" w:sz="0" w:space="0" w:color="auto"/>
        <w:bottom w:val="none" w:sz="0" w:space="0" w:color="auto"/>
        <w:right w:val="none" w:sz="0" w:space="0" w:color="auto"/>
      </w:divBdr>
    </w:div>
    <w:div w:id="1117141719">
      <w:bodyDiv w:val="1"/>
      <w:marLeft w:val="0"/>
      <w:marRight w:val="0"/>
      <w:marTop w:val="0"/>
      <w:marBottom w:val="0"/>
      <w:divBdr>
        <w:top w:val="none" w:sz="0" w:space="0" w:color="auto"/>
        <w:left w:val="none" w:sz="0" w:space="0" w:color="auto"/>
        <w:bottom w:val="none" w:sz="0" w:space="0" w:color="auto"/>
        <w:right w:val="none" w:sz="0" w:space="0" w:color="auto"/>
      </w:divBdr>
    </w:div>
    <w:div w:id="1134640763">
      <w:bodyDiv w:val="1"/>
      <w:marLeft w:val="0"/>
      <w:marRight w:val="0"/>
      <w:marTop w:val="0"/>
      <w:marBottom w:val="0"/>
      <w:divBdr>
        <w:top w:val="none" w:sz="0" w:space="0" w:color="auto"/>
        <w:left w:val="none" w:sz="0" w:space="0" w:color="auto"/>
        <w:bottom w:val="none" w:sz="0" w:space="0" w:color="auto"/>
        <w:right w:val="none" w:sz="0" w:space="0" w:color="auto"/>
      </w:divBdr>
    </w:div>
    <w:div w:id="1138380899">
      <w:bodyDiv w:val="1"/>
      <w:marLeft w:val="0"/>
      <w:marRight w:val="0"/>
      <w:marTop w:val="0"/>
      <w:marBottom w:val="0"/>
      <w:divBdr>
        <w:top w:val="none" w:sz="0" w:space="0" w:color="auto"/>
        <w:left w:val="none" w:sz="0" w:space="0" w:color="auto"/>
        <w:bottom w:val="none" w:sz="0" w:space="0" w:color="auto"/>
        <w:right w:val="none" w:sz="0" w:space="0" w:color="auto"/>
      </w:divBdr>
    </w:div>
    <w:div w:id="1150486557">
      <w:bodyDiv w:val="1"/>
      <w:marLeft w:val="0"/>
      <w:marRight w:val="0"/>
      <w:marTop w:val="0"/>
      <w:marBottom w:val="0"/>
      <w:divBdr>
        <w:top w:val="none" w:sz="0" w:space="0" w:color="auto"/>
        <w:left w:val="none" w:sz="0" w:space="0" w:color="auto"/>
        <w:bottom w:val="none" w:sz="0" w:space="0" w:color="auto"/>
        <w:right w:val="none" w:sz="0" w:space="0" w:color="auto"/>
      </w:divBdr>
    </w:div>
    <w:div w:id="1173765595">
      <w:bodyDiv w:val="1"/>
      <w:marLeft w:val="0"/>
      <w:marRight w:val="0"/>
      <w:marTop w:val="0"/>
      <w:marBottom w:val="0"/>
      <w:divBdr>
        <w:top w:val="none" w:sz="0" w:space="0" w:color="auto"/>
        <w:left w:val="none" w:sz="0" w:space="0" w:color="auto"/>
        <w:bottom w:val="none" w:sz="0" w:space="0" w:color="auto"/>
        <w:right w:val="none" w:sz="0" w:space="0" w:color="auto"/>
      </w:divBdr>
    </w:div>
    <w:div w:id="1192765147">
      <w:bodyDiv w:val="1"/>
      <w:marLeft w:val="0"/>
      <w:marRight w:val="0"/>
      <w:marTop w:val="0"/>
      <w:marBottom w:val="0"/>
      <w:divBdr>
        <w:top w:val="none" w:sz="0" w:space="0" w:color="auto"/>
        <w:left w:val="none" w:sz="0" w:space="0" w:color="auto"/>
        <w:bottom w:val="none" w:sz="0" w:space="0" w:color="auto"/>
        <w:right w:val="none" w:sz="0" w:space="0" w:color="auto"/>
      </w:divBdr>
    </w:div>
    <w:div w:id="1198540042">
      <w:bodyDiv w:val="1"/>
      <w:marLeft w:val="0"/>
      <w:marRight w:val="0"/>
      <w:marTop w:val="0"/>
      <w:marBottom w:val="0"/>
      <w:divBdr>
        <w:top w:val="none" w:sz="0" w:space="0" w:color="auto"/>
        <w:left w:val="none" w:sz="0" w:space="0" w:color="auto"/>
        <w:bottom w:val="none" w:sz="0" w:space="0" w:color="auto"/>
        <w:right w:val="none" w:sz="0" w:space="0" w:color="auto"/>
      </w:divBdr>
    </w:div>
    <w:div w:id="1238978891">
      <w:bodyDiv w:val="1"/>
      <w:marLeft w:val="0"/>
      <w:marRight w:val="0"/>
      <w:marTop w:val="0"/>
      <w:marBottom w:val="0"/>
      <w:divBdr>
        <w:top w:val="none" w:sz="0" w:space="0" w:color="auto"/>
        <w:left w:val="none" w:sz="0" w:space="0" w:color="auto"/>
        <w:bottom w:val="none" w:sz="0" w:space="0" w:color="auto"/>
        <w:right w:val="none" w:sz="0" w:space="0" w:color="auto"/>
      </w:divBdr>
    </w:div>
    <w:div w:id="1240168874">
      <w:bodyDiv w:val="1"/>
      <w:marLeft w:val="0"/>
      <w:marRight w:val="0"/>
      <w:marTop w:val="0"/>
      <w:marBottom w:val="0"/>
      <w:divBdr>
        <w:top w:val="none" w:sz="0" w:space="0" w:color="auto"/>
        <w:left w:val="none" w:sz="0" w:space="0" w:color="auto"/>
        <w:bottom w:val="none" w:sz="0" w:space="0" w:color="auto"/>
        <w:right w:val="none" w:sz="0" w:space="0" w:color="auto"/>
      </w:divBdr>
    </w:div>
    <w:div w:id="1253245526">
      <w:bodyDiv w:val="1"/>
      <w:marLeft w:val="0"/>
      <w:marRight w:val="0"/>
      <w:marTop w:val="0"/>
      <w:marBottom w:val="0"/>
      <w:divBdr>
        <w:top w:val="none" w:sz="0" w:space="0" w:color="auto"/>
        <w:left w:val="none" w:sz="0" w:space="0" w:color="auto"/>
        <w:bottom w:val="none" w:sz="0" w:space="0" w:color="auto"/>
        <w:right w:val="none" w:sz="0" w:space="0" w:color="auto"/>
      </w:divBdr>
    </w:div>
    <w:div w:id="1254245672">
      <w:bodyDiv w:val="1"/>
      <w:marLeft w:val="0"/>
      <w:marRight w:val="0"/>
      <w:marTop w:val="0"/>
      <w:marBottom w:val="0"/>
      <w:divBdr>
        <w:top w:val="none" w:sz="0" w:space="0" w:color="auto"/>
        <w:left w:val="none" w:sz="0" w:space="0" w:color="auto"/>
        <w:bottom w:val="none" w:sz="0" w:space="0" w:color="auto"/>
        <w:right w:val="none" w:sz="0" w:space="0" w:color="auto"/>
      </w:divBdr>
    </w:div>
    <w:div w:id="1258294063">
      <w:bodyDiv w:val="1"/>
      <w:marLeft w:val="0"/>
      <w:marRight w:val="0"/>
      <w:marTop w:val="0"/>
      <w:marBottom w:val="0"/>
      <w:divBdr>
        <w:top w:val="none" w:sz="0" w:space="0" w:color="auto"/>
        <w:left w:val="none" w:sz="0" w:space="0" w:color="auto"/>
        <w:bottom w:val="none" w:sz="0" w:space="0" w:color="auto"/>
        <w:right w:val="none" w:sz="0" w:space="0" w:color="auto"/>
      </w:divBdr>
    </w:div>
    <w:div w:id="1273709088">
      <w:bodyDiv w:val="1"/>
      <w:marLeft w:val="0"/>
      <w:marRight w:val="0"/>
      <w:marTop w:val="0"/>
      <w:marBottom w:val="0"/>
      <w:divBdr>
        <w:top w:val="none" w:sz="0" w:space="0" w:color="auto"/>
        <w:left w:val="none" w:sz="0" w:space="0" w:color="auto"/>
        <w:bottom w:val="none" w:sz="0" w:space="0" w:color="auto"/>
        <w:right w:val="none" w:sz="0" w:space="0" w:color="auto"/>
      </w:divBdr>
    </w:div>
    <w:div w:id="1275285717">
      <w:bodyDiv w:val="1"/>
      <w:marLeft w:val="0"/>
      <w:marRight w:val="0"/>
      <w:marTop w:val="0"/>
      <w:marBottom w:val="0"/>
      <w:divBdr>
        <w:top w:val="none" w:sz="0" w:space="0" w:color="auto"/>
        <w:left w:val="none" w:sz="0" w:space="0" w:color="auto"/>
        <w:bottom w:val="none" w:sz="0" w:space="0" w:color="auto"/>
        <w:right w:val="none" w:sz="0" w:space="0" w:color="auto"/>
      </w:divBdr>
    </w:div>
    <w:div w:id="1319502612">
      <w:bodyDiv w:val="1"/>
      <w:marLeft w:val="0"/>
      <w:marRight w:val="0"/>
      <w:marTop w:val="0"/>
      <w:marBottom w:val="0"/>
      <w:divBdr>
        <w:top w:val="none" w:sz="0" w:space="0" w:color="auto"/>
        <w:left w:val="none" w:sz="0" w:space="0" w:color="auto"/>
        <w:bottom w:val="none" w:sz="0" w:space="0" w:color="auto"/>
        <w:right w:val="none" w:sz="0" w:space="0" w:color="auto"/>
      </w:divBdr>
    </w:div>
    <w:div w:id="1320231365">
      <w:bodyDiv w:val="1"/>
      <w:marLeft w:val="0"/>
      <w:marRight w:val="0"/>
      <w:marTop w:val="0"/>
      <w:marBottom w:val="0"/>
      <w:divBdr>
        <w:top w:val="none" w:sz="0" w:space="0" w:color="auto"/>
        <w:left w:val="none" w:sz="0" w:space="0" w:color="auto"/>
        <w:bottom w:val="none" w:sz="0" w:space="0" w:color="auto"/>
        <w:right w:val="none" w:sz="0" w:space="0" w:color="auto"/>
      </w:divBdr>
    </w:div>
    <w:div w:id="1332299602">
      <w:bodyDiv w:val="1"/>
      <w:marLeft w:val="0"/>
      <w:marRight w:val="0"/>
      <w:marTop w:val="0"/>
      <w:marBottom w:val="0"/>
      <w:divBdr>
        <w:top w:val="none" w:sz="0" w:space="0" w:color="auto"/>
        <w:left w:val="none" w:sz="0" w:space="0" w:color="auto"/>
        <w:bottom w:val="none" w:sz="0" w:space="0" w:color="auto"/>
        <w:right w:val="none" w:sz="0" w:space="0" w:color="auto"/>
      </w:divBdr>
    </w:div>
    <w:div w:id="1333341594">
      <w:bodyDiv w:val="1"/>
      <w:marLeft w:val="0"/>
      <w:marRight w:val="0"/>
      <w:marTop w:val="0"/>
      <w:marBottom w:val="0"/>
      <w:divBdr>
        <w:top w:val="none" w:sz="0" w:space="0" w:color="auto"/>
        <w:left w:val="none" w:sz="0" w:space="0" w:color="auto"/>
        <w:bottom w:val="none" w:sz="0" w:space="0" w:color="auto"/>
        <w:right w:val="none" w:sz="0" w:space="0" w:color="auto"/>
      </w:divBdr>
    </w:div>
    <w:div w:id="1359312831">
      <w:bodyDiv w:val="1"/>
      <w:marLeft w:val="0"/>
      <w:marRight w:val="0"/>
      <w:marTop w:val="0"/>
      <w:marBottom w:val="0"/>
      <w:divBdr>
        <w:top w:val="none" w:sz="0" w:space="0" w:color="auto"/>
        <w:left w:val="none" w:sz="0" w:space="0" w:color="auto"/>
        <w:bottom w:val="none" w:sz="0" w:space="0" w:color="auto"/>
        <w:right w:val="none" w:sz="0" w:space="0" w:color="auto"/>
      </w:divBdr>
    </w:div>
    <w:div w:id="1371491441">
      <w:bodyDiv w:val="1"/>
      <w:marLeft w:val="0"/>
      <w:marRight w:val="0"/>
      <w:marTop w:val="0"/>
      <w:marBottom w:val="0"/>
      <w:divBdr>
        <w:top w:val="none" w:sz="0" w:space="0" w:color="auto"/>
        <w:left w:val="none" w:sz="0" w:space="0" w:color="auto"/>
        <w:bottom w:val="none" w:sz="0" w:space="0" w:color="auto"/>
        <w:right w:val="none" w:sz="0" w:space="0" w:color="auto"/>
      </w:divBdr>
    </w:div>
    <w:div w:id="1399402059">
      <w:bodyDiv w:val="1"/>
      <w:marLeft w:val="0"/>
      <w:marRight w:val="0"/>
      <w:marTop w:val="0"/>
      <w:marBottom w:val="0"/>
      <w:divBdr>
        <w:top w:val="none" w:sz="0" w:space="0" w:color="auto"/>
        <w:left w:val="none" w:sz="0" w:space="0" w:color="auto"/>
        <w:bottom w:val="none" w:sz="0" w:space="0" w:color="auto"/>
        <w:right w:val="none" w:sz="0" w:space="0" w:color="auto"/>
      </w:divBdr>
    </w:div>
    <w:div w:id="1406537599">
      <w:bodyDiv w:val="1"/>
      <w:marLeft w:val="0"/>
      <w:marRight w:val="0"/>
      <w:marTop w:val="0"/>
      <w:marBottom w:val="0"/>
      <w:divBdr>
        <w:top w:val="none" w:sz="0" w:space="0" w:color="auto"/>
        <w:left w:val="none" w:sz="0" w:space="0" w:color="auto"/>
        <w:bottom w:val="none" w:sz="0" w:space="0" w:color="auto"/>
        <w:right w:val="none" w:sz="0" w:space="0" w:color="auto"/>
      </w:divBdr>
    </w:div>
    <w:div w:id="1414276399">
      <w:bodyDiv w:val="1"/>
      <w:marLeft w:val="0"/>
      <w:marRight w:val="0"/>
      <w:marTop w:val="0"/>
      <w:marBottom w:val="0"/>
      <w:divBdr>
        <w:top w:val="none" w:sz="0" w:space="0" w:color="auto"/>
        <w:left w:val="none" w:sz="0" w:space="0" w:color="auto"/>
        <w:bottom w:val="none" w:sz="0" w:space="0" w:color="auto"/>
        <w:right w:val="none" w:sz="0" w:space="0" w:color="auto"/>
      </w:divBdr>
    </w:div>
    <w:div w:id="1435787847">
      <w:bodyDiv w:val="1"/>
      <w:marLeft w:val="0"/>
      <w:marRight w:val="0"/>
      <w:marTop w:val="0"/>
      <w:marBottom w:val="0"/>
      <w:divBdr>
        <w:top w:val="none" w:sz="0" w:space="0" w:color="auto"/>
        <w:left w:val="none" w:sz="0" w:space="0" w:color="auto"/>
        <w:bottom w:val="none" w:sz="0" w:space="0" w:color="auto"/>
        <w:right w:val="none" w:sz="0" w:space="0" w:color="auto"/>
      </w:divBdr>
    </w:div>
    <w:div w:id="1444230660">
      <w:bodyDiv w:val="1"/>
      <w:marLeft w:val="0"/>
      <w:marRight w:val="0"/>
      <w:marTop w:val="0"/>
      <w:marBottom w:val="0"/>
      <w:divBdr>
        <w:top w:val="none" w:sz="0" w:space="0" w:color="auto"/>
        <w:left w:val="none" w:sz="0" w:space="0" w:color="auto"/>
        <w:bottom w:val="none" w:sz="0" w:space="0" w:color="auto"/>
        <w:right w:val="none" w:sz="0" w:space="0" w:color="auto"/>
      </w:divBdr>
      <w:divsChild>
        <w:div w:id="1510292657">
          <w:marLeft w:val="0"/>
          <w:marRight w:val="0"/>
          <w:marTop w:val="0"/>
          <w:marBottom w:val="0"/>
          <w:divBdr>
            <w:top w:val="none" w:sz="0" w:space="0" w:color="auto"/>
            <w:left w:val="none" w:sz="0" w:space="0" w:color="auto"/>
            <w:bottom w:val="none" w:sz="0" w:space="0" w:color="auto"/>
            <w:right w:val="none" w:sz="0" w:space="0" w:color="auto"/>
          </w:divBdr>
        </w:div>
      </w:divsChild>
    </w:div>
    <w:div w:id="1484080470">
      <w:bodyDiv w:val="1"/>
      <w:marLeft w:val="0"/>
      <w:marRight w:val="0"/>
      <w:marTop w:val="0"/>
      <w:marBottom w:val="0"/>
      <w:divBdr>
        <w:top w:val="none" w:sz="0" w:space="0" w:color="auto"/>
        <w:left w:val="none" w:sz="0" w:space="0" w:color="auto"/>
        <w:bottom w:val="none" w:sz="0" w:space="0" w:color="auto"/>
        <w:right w:val="none" w:sz="0" w:space="0" w:color="auto"/>
      </w:divBdr>
    </w:div>
    <w:div w:id="1517310094">
      <w:bodyDiv w:val="1"/>
      <w:marLeft w:val="0"/>
      <w:marRight w:val="0"/>
      <w:marTop w:val="0"/>
      <w:marBottom w:val="0"/>
      <w:divBdr>
        <w:top w:val="none" w:sz="0" w:space="0" w:color="auto"/>
        <w:left w:val="none" w:sz="0" w:space="0" w:color="auto"/>
        <w:bottom w:val="none" w:sz="0" w:space="0" w:color="auto"/>
        <w:right w:val="none" w:sz="0" w:space="0" w:color="auto"/>
      </w:divBdr>
    </w:div>
    <w:div w:id="1559394671">
      <w:bodyDiv w:val="1"/>
      <w:marLeft w:val="0"/>
      <w:marRight w:val="0"/>
      <w:marTop w:val="0"/>
      <w:marBottom w:val="0"/>
      <w:divBdr>
        <w:top w:val="none" w:sz="0" w:space="0" w:color="auto"/>
        <w:left w:val="none" w:sz="0" w:space="0" w:color="auto"/>
        <w:bottom w:val="none" w:sz="0" w:space="0" w:color="auto"/>
        <w:right w:val="none" w:sz="0" w:space="0" w:color="auto"/>
      </w:divBdr>
    </w:div>
    <w:div w:id="1565868507">
      <w:bodyDiv w:val="1"/>
      <w:marLeft w:val="0"/>
      <w:marRight w:val="0"/>
      <w:marTop w:val="0"/>
      <w:marBottom w:val="0"/>
      <w:divBdr>
        <w:top w:val="none" w:sz="0" w:space="0" w:color="auto"/>
        <w:left w:val="none" w:sz="0" w:space="0" w:color="auto"/>
        <w:bottom w:val="none" w:sz="0" w:space="0" w:color="auto"/>
        <w:right w:val="none" w:sz="0" w:space="0" w:color="auto"/>
      </w:divBdr>
    </w:div>
    <w:div w:id="1575703427">
      <w:bodyDiv w:val="1"/>
      <w:marLeft w:val="0"/>
      <w:marRight w:val="0"/>
      <w:marTop w:val="0"/>
      <w:marBottom w:val="0"/>
      <w:divBdr>
        <w:top w:val="none" w:sz="0" w:space="0" w:color="auto"/>
        <w:left w:val="none" w:sz="0" w:space="0" w:color="auto"/>
        <w:bottom w:val="none" w:sz="0" w:space="0" w:color="auto"/>
        <w:right w:val="none" w:sz="0" w:space="0" w:color="auto"/>
      </w:divBdr>
    </w:div>
    <w:div w:id="1587377655">
      <w:bodyDiv w:val="1"/>
      <w:marLeft w:val="0"/>
      <w:marRight w:val="0"/>
      <w:marTop w:val="0"/>
      <w:marBottom w:val="0"/>
      <w:divBdr>
        <w:top w:val="none" w:sz="0" w:space="0" w:color="auto"/>
        <w:left w:val="none" w:sz="0" w:space="0" w:color="auto"/>
        <w:bottom w:val="none" w:sz="0" w:space="0" w:color="auto"/>
        <w:right w:val="none" w:sz="0" w:space="0" w:color="auto"/>
      </w:divBdr>
    </w:div>
    <w:div w:id="1622221038">
      <w:bodyDiv w:val="1"/>
      <w:marLeft w:val="0"/>
      <w:marRight w:val="0"/>
      <w:marTop w:val="0"/>
      <w:marBottom w:val="0"/>
      <w:divBdr>
        <w:top w:val="none" w:sz="0" w:space="0" w:color="auto"/>
        <w:left w:val="none" w:sz="0" w:space="0" w:color="auto"/>
        <w:bottom w:val="none" w:sz="0" w:space="0" w:color="auto"/>
        <w:right w:val="none" w:sz="0" w:space="0" w:color="auto"/>
      </w:divBdr>
    </w:div>
    <w:div w:id="1682124081">
      <w:bodyDiv w:val="1"/>
      <w:marLeft w:val="0"/>
      <w:marRight w:val="0"/>
      <w:marTop w:val="0"/>
      <w:marBottom w:val="0"/>
      <w:divBdr>
        <w:top w:val="none" w:sz="0" w:space="0" w:color="auto"/>
        <w:left w:val="none" w:sz="0" w:space="0" w:color="auto"/>
        <w:bottom w:val="none" w:sz="0" w:space="0" w:color="auto"/>
        <w:right w:val="none" w:sz="0" w:space="0" w:color="auto"/>
      </w:divBdr>
    </w:div>
    <w:div w:id="1685473960">
      <w:bodyDiv w:val="1"/>
      <w:marLeft w:val="0"/>
      <w:marRight w:val="0"/>
      <w:marTop w:val="0"/>
      <w:marBottom w:val="0"/>
      <w:divBdr>
        <w:top w:val="none" w:sz="0" w:space="0" w:color="auto"/>
        <w:left w:val="none" w:sz="0" w:space="0" w:color="auto"/>
        <w:bottom w:val="none" w:sz="0" w:space="0" w:color="auto"/>
        <w:right w:val="none" w:sz="0" w:space="0" w:color="auto"/>
      </w:divBdr>
    </w:div>
    <w:div w:id="1694915423">
      <w:bodyDiv w:val="1"/>
      <w:marLeft w:val="0"/>
      <w:marRight w:val="0"/>
      <w:marTop w:val="0"/>
      <w:marBottom w:val="0"/>
      <w:divBdr>
        <w:top w:val="none" w:sz="0" w:space="0" w:color="auto"/>
        <w:left w:val="none" w:sz="0" w:space="0" w:color="auto"/>
        <w:bottom w:val="none" w:sz="0" w:space="0" w:color="auto"/>
        <w:right w:val="none" w:sz="0" w:space="0" w:color="auto"/>
      </w:divBdr>
    </w:div>
    <w:div w:id="1729379049">
      <w:bodyDiv w:val="1"/>
      <w:marLeft w:val="0"/>
      <w:marRight w:val="0"/>
      <w:marTop w:val="0"/>
      <w:marBottom w:val="0"/>
      <w:divBdr>
        <w:top w:val="none" w:sz="0" w:space="0" w:color="auto"/>
        <w:left w:val="none" w:sz="0" w:space="0" w:color="auto"/>
        <w:bottom w:val="none" w:sz="0" w:space="0" w:color="auto"/>
        <w:right w:val="none" w:sz="0" w:space="0" w:color="auto"/>
      </w:divBdr>
    </w:div>
    <w:div w:id="1733307316">
      <w:bodyDiv w:val="1"/>
      <w:marLeft w:val="0"/>
      <w:marRight w:val="0"/>
      <w:marTop w:val="0"/>
      <w:marBottom w:val="0"/>
      <w:divBdr>
        <w:top w:val="none" w:sz="0" w:space="0" w:color="auto"/>
        <w:left w:val="none" w:sz="0" w:space="0" w:color="auto"/>
        <w:bottom w:val="none" w:sz="0" w:space="0" w:color="auto"/>
        <w:right w:val="none" w:sz="0" w:space="0" w:color="auto"/>
      </w:divBdr>
    </w:div>
    <w:div w:id="1744911524">
      <w:bodyDiv w:val="1"/>
      <w:marLeft w:val="0"/>
      <w:marRight w:val="0"/>
      <w:marTop w:val="0"/>
      <w:marBottom w:val="0"/>
      <w:divBdr>
        <w:top w:val="none" w:sz="0" w:space="0" w:color="auto"/>
        <w:left w:val="none" w:sz="0" w:space="0" w:color="auto"/>
        <w:bottom w:val="none" w:sz="0" w:space="0" w:color="auto"/>
        <w:right w:val="none" w:sz="0" w:space="0" w:color="auto"/>
      </w:divBdr>
    </w:div>
    <w:div w:id="1767457783">
      <w:bodyDiv w:val="1"/>
      <w:marLeft w:val="0"/>
      <w:marRight w:val="0"/>
      <w:marTop w:val="0"/>
      <w:marBottom w:val="0"/>
      <w:divBdr>
        <w:top w:val="none" w:sz="0" w:space="0" w:color="auto"/>
        <w:left w:val="none" w:sz="0" w:space="0" w:color="auto"/>
        <w:bottom w:val="none" w:sz="0" w:space="0" w:color="auto"/>
        <w:right w:val="none" w:sz="0" w:space="0" w:color="auto"/>
      </w:divBdr>
    </w:div>
    <w:div w:id="1783264989">
      <w:bodyDiv w:val="1"/>
      <w:marLeft w:val="0"/>
      <w:marRight w:val="0"/>
      <w:marTop w:val="0"/>
      <w:marBottom w:val="0"/>
      <w:divBdr>
        <w:top w:val="none" w:sz="0" w:space="0" w:color="auto"/>
        <w:left w:val="none" w:sz="0" w:space="0" w:color="auto"/>
        <w:bottom w:val="none" w:sz="0" w:space="0" w:color="auto"/>
        <w:right w:val="none" w:sz="0" w:space="0" w:color="auto"/>
      </w:divBdr>
    </w:div>
    <w:div w:id="1835561466">
      <w:bodyDiv w:val="1"/>
      <w:marLeft w:val="0"/>
      <w:marRight w:val="0"/>
      <w:marTop w:val="0"/>
      <w:marBottom w:val="0"/>
      <w:divBdr>
        <w:top w:val="none" w:sz="0" w:space="0" w:color="auto"/>
        <w:left w:val="none" w:sz="0" w:space="0" w:color="auto"/>
        <w:bottom w:val="none" w:sz="0" w:space="0" w:color="auto"/>
        <w:right w:val="none" w:sz="0" w:space="0" w:color="auto"/>
      </w:divBdr>
    </w:div>
    <w:div w:id="1835799604">
      <w:bodyDiv w:val="1"/>
      <w:marLeft w:val="0"/>
      <w:marRight w:val="0"/>
      <w:marTop w:val="0"/>
      <w:marBottom w:val="0"/>
      <w:divBdr>
        <w:top w:val="none" w:sz="0" w:space="0" w:color="auto"/>
        <w:left w:val="none" w:sz="0" w:space="0" w:color="auto"/>
        <w:bottom w:val="none" w:sz="0" w:space="0" w:color="auto"/>
        <w:right w:val="none" w:sz="0" w:space="0" w:color="auto"/>
      </w:divBdr>
    </w:div>
    <w:div w:id="1844852348">
      <w:bodyDiv w:val="1"/>
      <w:marLeft w:val="0"/>
      <w:marRight w:val="0"/>
      <w:marTop w:val="0"/>
      <w:marBottom w:val="0"/>
      <w:divBdr>
        <w:top w:val="none" w:sz="0" w:space="0" w:color="auto"/>
        <w:left w:val="none" w:sz="0" w:space="0" w:color="auto"/>
        <w:bottom w:val="none" w:sz="0" w:space="0" w:color="auto"/>
        <w:right w:val="none" w:sz="0" w:space="0" w:color="auto"/>
      </w:divBdr>
    </w:div>
    <w:div w:id="1870945410">
      <w:bodyDiv w:val="1"/>
      <w:marLeft w:val="0"/>
      <w:marRight w:val="0"/>
      <w:marTop w:val="0"/>
      <w:marBottom w:val="0"/>
      <w:divBdr>
        <w:top w:val="none" w:sz="0" w:space="0" w:color="auto"/>
        <w:left w:val="none" w:sz="0" w:space="0" w:color="auto"/>
        <w:bottom w:val="none" w:sz="0" w:space="0" w:color="auto"/>
        <w:right w:val="none" w:sz="0" w:space="0" w:color="auto"/>
      </w:divBdr>
    </w:div>
    <w:div w:id="1872258285">
      <w:bodyDiv w:val="1"/>
      <w:marLeft w:val="0"/>
      <w:marRight w:val="0"/>
      <w:marTop w:val="0"/>
      <w:marBottom w:val="0"/>
      <w:divBdr>
        <w:top w:val="none" w:sz="0" w:space="0" w:color="auto"/>
        <w:left w:val="none" w:sz="0" w:space="0" w:color="auto"/>
        <w:bottom w:val="none" w:sz="0" w:space="0" w:color="auto"/>
        <w:right w:val="none" w:sz="0" w:space="0" w:color="auto"/>
      </w:divBdr>
    </w:div>
    <w:div w:id="1878548247">
      <w:bodyDiv w:val="1"/>
      <w:marLeft w:val="0"/>
      <w:marRight w:val="0"/>
      <w:marTop w:val="0"/>
      <w:marBottom w:val="0"/>
      <w:divBdr>
        <w:top w:val="none" w:sz="0" w:space="0" w:color="auto"/>
        <w:left w:val="none" w:sz="0" w:space="0" w:color="auto"/>
        <w:bottom w:val="none" w:sz="0" w:space="0" w:color="auto"/>
        <w:right w:val="none" w:sz="0" w:space="0" w:color="auto"/>
      </w:divBdr>
    </w:div>
    <w:div w:id="1881042941">
      <w:bodyDiv w:val="1"/>
      <w:marLeft w:val="0"/>
      <w:marRight w:val="0"/>
      <w:marTop w:val="0"/>
      <w:marBottom w:val="0"/>
      <w:divBdr>
        <w:top w:val="none" w:sz="0" w:space="0" w:color="auto"/>
        <w:left w:val="none" w:sz="0" w:space="0" w:color="auto"/>
        <w:bottom w:val="none" w:sz="0" w:space="0" w:color="auto"/>
        <w:right w:val="none" w:sz="0" w:space="0" w:color="auto"/>
      </w:divBdr>
    </w:div>
    <w:div w:id="1885756440">
      <w:bodyDiv w:val="1"/>
      <w:marLeft w:val="0"/>
      <w:marRight w:val="0"/>
      <w:marTop w:val="0"/>
      <w:marBottom w:val="0"/>
      <w:divBdr>
        <w:top w:val="none" w:sz="0" w:space="0" w:color="auto"/>
        <w:left w:val="none" w:sz="0" w:space="0" w:color="auto"/>
        <w:bottom w:val="none" w:sz="0" w:space="0" w:color="auto"/>
        <w:right w:val="none" w:sz="0" w:space="0" w:color="auto"/>
      </w:divBdr>
    </w:div>
    <w:div w:id="1896357423">
      <w:bodyDiv w:val="1"/>
      <w:marLeft w:val="0"/>
      <w:marRight w:val="0"/>
      <w:marTop w:val="0"/>
      <w:marBottom w:val="0"/>
      <w:divBdr>
        <w:top w:val="none" w:sz="0" w:space="0" w:color="auto"/>
        <w:left w:val="none" w:sz="0" w:space="0" w:color="auto"/>
        <w:bottom w:val="none" w:sz="0" w:space="0" w:color="auto"/>
        <w:right w:val="none" w:sz="0" w:space="0" w:color="auto"/>
      </w:divBdr>
    </w:div>
    <w:div w:id="1902056026">
      <w:bodyDiv w:val="1"/>
      <w:marLeft w:val="0"/>
      <w:marRight w:val="0"/>
      <w:marTop w:val="0"/>
      <w:marBottom w:val="0"/>
      <w:divBdr>
        <w:top w:val="none" w:sz="0" w:space="0" w:color="auto"/>
        <w:left w:val="none" w:sz="0" w:space="0" w:color="auto"/>
        <w:bottom w:val="none" w:sz="0" w:space="0" w:color="auto"/>
        <w:right w:val="none" w:sz="0" w:space="0" w:color="auto"/>
      </w:divBdr>
    </w:div>
    <w:div w:id="1907447373">
      <w:bodyDiv w:val="1"/>
      <w:marLeft w:val="0"/>
      <w:marRight w:val="0"/>
      <w:marTop w:val="0"/>
      <w:marBottom w:val="0"/>
      <w:divBdr>
        <w:top w:val="none" w:sz="0" w:space="0" w:color="auto"/>
        <w:left w:val="none" w:sz="0" w:space="0" w:color="auto"/>
        <w:bottom w:val="none" w:sz="0" w:space="0" w:color="auto"/>
        <w:right w:val="none" w:sz="0" w:space="0" w:color="auto"/>
      </w:divBdr>
    </w:div>
    <w:div w:id="1911885637">
      <w:bodyDiv w:val="1"/>
      <w:marLeft w:val="0"/>
      <w:marRight w:val="0"/>
      <w:marTop w:val="0"/>
      <w:marBottom w:val="0"/>
      <w:divBdr>
        <w:top w:val="none" w:sz="0" w:space="0" w:color="auto"/>
        <w:left w:val="none" w:sz="0" w:space="0" w:color="auto"/>
        <w:bottom w:val="none" w:sz="0" w:space="0" w:color="auto"/>
        <w:right w:val="none" w:sz="0" w:space="0" w:color="auto"/>
      </w:divBdr>
    </w:div>
    <w:div w:id="1916354933">
      <w:bodyDiv w:val="1"/>
      <w:marLeft w:val="0"/>
      <w:marRight w:val="0"/>
      <w:marTop w:val="0"/>
      <w:marBottom w:val="0"/>
      <w:divBdr>
        <w:top w:val="none" w:sz="0" w:space="0" w:color="auto"/>
        <w:left w:val="none" w:sz="0" w:space="0" w:color="auto"/>
        <w:bottom w:val="none" w:sz="0" w:space="0" w:color="auto"/>
        <w:right w:val="none" w:sz="0" w:space="0" w:color="auto"/>
      </w:divBdr>
    </w:div>
    <w:div w:id="1948538541">
      <w:bodyDiv w:val="1"/>
      <w:marLeft w:val="0"/>
      <w:marRight w:val="0"/>
      <w:marTop w:val="0"/>
      <w:marBottom w:val="0"/>
      <w:divBdr>
        <w:top w:val="none" w:sz="0" w:space="0" w:color="auto"/>
        <w:left w:val="none" w:sz="0" w:space="0" w:color="auto"/>
        <w:bottom w:val="none" w:sz="0" w:space="0" w:color="auto"/>
        <w:right w:val="none" w:sz="0" w:space="0" w:color="auto"/>
      </w:divBdr>
    </w:div>
    <w:div w:id="1953442389">
      <w:bodyDiv w:val="1"/>
      <w:marLeft w:val="0"/>
      <w:marRight w:val="0"/>
      <w:marTop w:val="0"/>
      <w:marBottom w:val="0"/>
      <w:divBdr>
        <w:top w:val="none" w:sz="0" w:space="0" w:color="auto"/>
        <w:left w:val="none" w:sz="0" w:space="0" w:color="auto"/>
        <w:bottom w:val="none" w:sz="0" w:space="0" w:color="auto"/>
        <w:right w:val="none" w:sz="0" w:space="0" w:color="auto"/>
      </w:divBdr>
    </w:div>
    <w:div w:id="1991861703">
      <w:bodyDiv w:val="1"/>
      <w:marLeft w:val="0"/>
      <w:marRight w:val="0"/>
      <w:marTop w:val="0"/>
      <w:marBottom w:val="0"/>
      <w:divBdr>
        <w:top w:val="none" w:sz="0" w:space="0" w:color="auto"/>
        <w:left w:val="none" w:sz="0" w:space="0" w:color="auto"/>
        <w:bottom w:val="none" w:sz="0" w:space="0" w:color="auto"/>
        <w:right w:val="none" w:sz="0" w:space="0" w:color="auto"/>
      </w:divBdr>
    </w:div>
    <w:div w:id="1994093480">
      <w:bodyDiv w:val="1"/>
      <w:marLeft w:val="0"/>
      <w:marRight w:val="0"/>
      <w:marTop w:val="0"/>
      <w:marBottom w:val="0"/>
      <w:divBdr>
        <w:top w:val="none" w:sz="0" w:space="0" w:color="auto"/>
        <w:left w:val="none" w:sz="0" w:space="0" w:color="auto"/>
        <w:bottom w:val="none" w:sz="0" w:space="0" w:color="auto"/>
        <w:right w:val="none" w:sz="0" w:space="0" w:color="auto"/>
      </w:divBdr>
    </w:div>
    <w:div w:id="2030401070">
      <w:bodyDiv w:val="1"/>
      <w:marLeft w:val="0"/>
      <w:marRight w:val="0"/>
      <w:marTop w:val="0"/>
      <w:marBottom w:val="0"/>
      <w:divBdr>
        <w:top w:val="none" w:sz="0" w:space="0" w:color="auto"/>
        <w:left w:val="none" w:sz="0" w:space="0" w:color="auto"/>
        <w:bottom w:val="none" w:sz="0" w:space="0" w:color="auto"/>
        <w:right w:val="none" w:sz="0" w:space="0" w:color="auto"/>
      </w:divBdr>
    </w:div>
    <w:div w:id="2031833364">
      <w:bodyDiv w:val="1"/>
      <w:marLeft w:val="0"/>
      <w:marRight w:val="0"/>
      <w:marTop w:val="0"/>
      <w:marBottom w:val="0"/>
      <w:divBdr>
        <w:top w:val="none" w:sz="0" w:space="0" w:color="auto"/>
        <w:left w:val="none" w:sz="0" w:space="0" w:color="auto"/>
        <w:bottom w:val="none" w:sz="0" w:space="0" w:color="auto"/>
        <w:right w:val="none" w:sz="0" w:space="0" w:color="auto"/>
      </w:divBdr>
    </w:div>
    <w:div w:id="2041392799">
      <w:bodyDiv w:val="1"/>
      <w:marLeft w:val="0"/>
      <w:marRight w:val="0"/>
      <w:marTop w:val="0"/>
      <w:marBottom w:val="0"/>
      <w:divBdr>
        <w:top w:val="none" w:sz="0" w:space="0" w:color="auto"/>
        <w:left w:val="none" w:sz="0" w:space="0" w:color="auto"/>
        <w:bottom w:val="none" w:sz="0" w:space="0" w:color="auto"/>
        <w:right w:val="none" w:sz="0" w:space="0" w:color="auto"/>
      </w:divBdr>
    </w:div>
    <w:div w:id="2072994294">
      <w:bodyDiv w:val="1"/>
      <w:marLeft w:val="0"/>
      <w:marRight w:val="0"/>
      <w:marTop w:val="0"/>
      <w:marBottom w:val="0"/>
      <w:divBdr>
        <w:top w:val="none" w:sz="0" w:space="0" w:color="auto"/>
        <w:left w:val="none" w:sz="0" w:space="0" w:color="auto"/>
        <w:bottom w:val="none" w:sz="0" w:space="0" w:color="auto"/>
        <w:right w:val="none" w:sz="0" w:space="0" w:color="auto"/>
      </w:divBdr>
    </w:div>
    <w:div w:id="2085834718">
      <w:bodyDiv w:val="1"/>
      <w:marLeft w:val="0"/>
      <w:marRight w:val="0"/>
      <w:marTop w:val="0"/>
      <w:marBottom w:val="0"/>
      <w:divBdr>
        <w:top w:val="none" w:sz="0" w:space="0" w:color="auto"/>
        <w:left w:val="none" w:sz="0" w:space="0" w:color="auto"/>
        <w:bottom w:val="none" w:sz="0" w:space="0" w:color="auto"/>
        <w:right w:val="none" w:sz="0" w:space="0" w:color="auto"/>
      </w:divBdr>
      <w:divsChild>
        <w:div w:id="2247285">
          <w:marLeft w:val="547"/>
          <w:marRight w:val="0"/>
          <w:marTop w:val="40"/>
          <w:marBottom w:val="40"/>
          <w:divBdr>
            <w:top w:val="none" w:sz="0" w:space="0" w:color="auto"/>
            <w:left w:val="none" w:sz="0" w:space="0" w:color="auto"/>
            <w:bottom w:val="none" w:sz="0" w:space="0" w:color="auto"/>
            <w:right w:val="none" w:sz="0" w:space="0" w:color="auto"/>
          </w:divBdr>
        </w:div>
        <w:div w:id="52386568">
          <w:marLeft w:val="547"/>
          <w:marRight w:val="0"/>
          <w:marTop w:val="40"/>
          <w:marBottom w:val="40"/>
          <w:divBdr>
            <w:top w:val="none" w:sz="0" w:space="0" w:color="auto"/>
            <w:left w:val="none" w:sz="0" w:space="0" w:color="auto"/>
            <w:bottom w:val="none" w:sz="0" w:space="0" w:color="auto"/>
            <w:right w:val="none" w:sz="0" w:space="0" w:color="auto"/>
          </w:divBdr>
        </w:div>
        <w:div w:id="95105230">
          <w:marLeft w:val="547"/>
          <w:marRight w:val="0"/>
          <w:marTop w:val="40"/>
          <w:marBottom w:val="40"/>
          <w:divBdr>
            <w:top w:val="none" w:sz="0" w:space="0" w:color="auto"/>
            <w:left w:val="none" w:sz="0" w:space="0" w:color="auto"/>
            <w:bottom w:val="none" w:sz="0" w:space="0" w:color="auto"/>
            <w:right w:val="none" w:sz="0" w:space="0" w:color="auto"/>
          </w:divBdr>
        </w:div>
        <w:div w:id="663969983">
          <w:marLeft w:val="547"/>
          <w:marRight w:val="0"/>
          <w:marTop w:val="40"/>
          <w:marBottom w:val="40"/>
          <w:divBdr>
            <w:top w:val="none" w:sz="0" w:space="0" w:color="auto"/>
            <w:left w:val="none" w:sz="0" w:space="0" w:color="auto"/>
            <w:bottom w:val="none" w:sz="0" w:space="0" w:color="auto"/>
            <w:right w:val="none" w:sz="0" w:space="0" w:color="auto"/>
          </w:divBdr>
        </w:div>
        <w:div w:id="1321228889">
          <w:marLeft w:val="547"/>
          <w:marRight w:val="0"/>
          <w:marTop w:val="40"/>
          <w:marBottom w:val="40"/>
          <w:divBdr>
            <w:top w:val="none" w:sz="0" w:space="0" w:color="auto"/>
            <w:left w:val="none" w:sz="0" w:space="0" w:color="auto"/>
            <w:bottom w:val="none" w:sz="0" w:space="0" w:color="auto"/>
            <w:right w:val="none" w:sz="0" w:space="0" w:color="auto"/>
          </w:divBdr>
        </w:div>
        <w:div w:id="1397162593">
          <w:marLeft w:val="547"/>
          <w:marRight w:val="0"/>
          <w:marTop w:val="40"/>
          <w:marBottom w:val="40"/>
          <w:divBdr>
            <w:top w:val="none" w:sz="0" w:space="0" w:color="auto"/>
            <w:left w:val="none" w:sz="0" w:space="0" w:color="auto"/>
            <w:bottom w:val="none" w:sz="0" w:space="0" w:color="auto"/>
            <w:right w:val="none" w:sz="0" w:space="0" w:color="auto"/>
          </w:divBdr>
        </w:div>
        <w:div w:id="1528979352">
          <w:marLeft w:val="547"/>
          <w:marRight w:val="0"/>
          <w:marTop w:val="40"/>
          <w:marBottom w:val="40"/>
          <w:divBdr>
            <w:top w:val="none" w:sz="0" w:space="0" w:color="auto"/>
            <w:left w:val="none" w:sz="0" w:space="0" w:color="auto"/>
            <w:bottom w:val="none" w:sz="0" w:space="0" w:color="auto"/>
            <w:right w:val="none" w:sz="0" w:space="0" w:color="auto"/>
          </w:divBdr>
        </w:div>
        <w:div w:id="1600674849">
          <w:marLeft w:val="547"/>
          <w:marRight w:val="0"/>
          <w:marTop w:val="40"/>
          <w:marBottom w:val="40"/>
          <w:divBdr>
            <w:top w:val="none" w:sz="0" w:space="0" w:color="auto"/>
            <w:left w:val="none" w:sz="0" w:space="0" w:color="auto"/>
            <w:bottom w:val="none" w:sz="0" w:space="0" w:color="auto"/>
            <w:right w:val="none" w:sz="0" w:space="0" w:color="auto"/>
          </w:divBdr>
        </w:div>
        <w:div w:id="1973436945">
          <w:marLeft w:val="547"/>
          <w:marRight w:val="0"/>
          <w:marTop w:val="40"/>
          <w:marBottom w:val="40"/>
          <w:divBdr>
            <w:top w:val="none" w:sz="0" w:space="0" w:color="auto"/>
            <w:left w:val="none" w:sz="0" w:space="0" w:color="auto"/>
            <w:bottom w:val="none" w:sz="0" w:space="0" w:color="auto"/>
            <w:right w:val="none" w:sz="0" w:space="0" w:color="auto"/>
          </w:divBdr>
        </w:div>
      </w:divsChild>
    </w:div>
    <w:div w:id="2093113402">
      <w:bodyDiv w:val="1"/>
      <w:marLeft w:val="0"/>
      <w:marRight w:val="0"/>
      <w:marTop w:val="0"/>
      <w:marBottom w:val="0"/>
      <w:divBdr>
        <w:top w:val="none" w:sz="0" w:space="0" w:color="auto"/>
        <w:left w:val="none" w:sz="0" w:space="0" w:color="auto"/>
        <w:bottom w:val="none" w:sz="0" w:space="0" w:color="auto"/>
        <w:right w:val="none" w:sz="0" w:space="0" w:color="auto"/>
      </w:divBdr>
    </w:div>
    <w:div w:id="2100713655">
      <w:bodyDiv w:val="1"/>
      <w:marLeft w:val="0"/>
      <w:marRight w:val="0"/>
      <w:marTop w:val="0"/>
      <w:marBottom w:val="0"/>
      <w:divBdr>
        <w:top w:val="none" w:sz="0" w:space="0" w:color="auto"/>
        <w:left w:val="none" w:sz="0" w:space="0" w:color="auto"/>
        <w:bottom w:val="none" w:sz="0" w:space="0" w:color="auto"/>
        <w:right w:val="none" w:sz="0" w:space="0" w:color="auto"/>
      </w:divBdr>
    </w:div>
    <w:div w:id="2103187052">
      <w:bodyDiv w:val="1"/>
      <w:marLeft w:val="0"/>
      <w:marRight w:val="0"/>
      <w:marTop w:val="0"/>
      <w:marBottom w:val="0"/>
      <w:divBdr>
        <w:top w:val="none" w:sz="0" w:space="0" w:color="auto"/>
        <w:left w:val="none" w:sz="0" w:space="0" w:color="auto"/>
        <w:bottom w:val="none" w:sz="0" w:space="0" w:color="auto"/>
        <w:right w:val="none" w:sz="0" w:space="0" w:color="auto"/>
      </w:divBdr>
    </w:div>
    <w:div w:id="2109235921">
      <w:bodyDiv w:val="1"/>
      <w:marLeft w:val="0"/>
      <w:marRight w:val="0"/>
      <w:marTop w:val="0"/>
      <w:marBottom w:val="0"/>
      <w:divBdr>
        <w:top w:val="none" w:sz="0" w:space="0" w:color="auto"/>
        <w:left w:val="none" w:sz="0" w:space="0" w:color="auto"/>
        <w:bottom w:val="none" w:sz="0" w:space="0" w:color="auto"/>
        <w:right w:val="none" w:sz="0" w:space="0" w:color="auto"/>
      </w:divBdr>
    </w:div>
    <w:div w:id="2139882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LizSmith\Downloads\4208-Fale-mo-Aiga-Booklet-7_0%20(3).pdf" TargetMode="External"/><Relationship Id="rId21" Type="http://schemas.openxmlformats.org/officeDocument/2006/relationships/hyperlink" Target="https://doi.org/10.1007/s10935-020-00607-y" TargetMode="External"/><Relationship Id="rId42" Type="http://schemas.openxmlformats.org/officeDocument/2006/relationships/hyperlink" Target="https://doi.org/10.1016/j.eclinm.2022.101387" TargetMode="External"/><Relationship Id="rId47" Type="http://schemas.openxmlformats.org/officeDocument/2006/relationships/hyperlink" Target="https://forms.justice.govt.nz/search/Documents/WT/wt_DOC_197630281/Kainga%20Kore%20W.pdf" TargetMode="External"/><Relationship Id="rId63" Type="http://schemas.openxmlformats.org/officeDocument/2006/relationships/hyperlink" Target="https://www.hud.govt.nz/stats-and-insights/homelessness-outlook/homelessness-indicators/" TargetMode="External"/><Relationship Id="rId68"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hud.govt.nz/stats-and-insights/homelessness-outlook/homelessness-indicators/" TargetMode="External"/><Relationship Id="rId29" Type="http://schemas.openxmlformats.org/officeDocument/2006/relationships/hyperlink" Target="https://www.hud.govt.nz/documents/housing-first-evaluation-rapid-rehousing-review-phase-2-report/" TargetMode="External"/><Relationship Id="rId11" Type="http://schemas.openxmlformats.org/officeDocument/2006/relationships/image" Target="media/image3.png"/><Relationship Id="rId24" Type="http://schemas.openxmlformats.org/officeDocument/2006/relationships/hyperlink" Target="https://www.motu.nz/assets/Uploads/Micro-geography-and-public-tenant-wellbeing.pdf" TargetMode="External"/><Relationship Id="rId32" Type="http://schemas.openxmlformats.org/officeDocument/2006/relationships/hyperlink" Target="https://www.making-space.nz/s/Making-Space-knowledge-brief-on-rainbow-homelessness-2022.pdf" TargetMode="External"/><Relationship Id="rId37" Type="http://schemas.openxmlformats.org/officeDocument/2006/relationships/hyperlink" Target="https://www.msd.govt.nz/documents/about-msd-and-our-work/publications-resources/official-information-responses/2022/august/26082022-request-for-documents-relating-to-the-mental-health-needs-of-the-homeless-social-housing-tenants-and-emergency-housing-residents-rep-22-4-353-.pdf%20" TargetMode="External"/><Relationship Id="rId40" Type="http://schemas.openxmlformats.org/officeDocument/2006/relationships/hyperlink" Target="https://www.beehive.govt.nz/release/emergency-housing-review-next-steps" TargetMode="External"/><Relationship Id="rId45" Type="http://schemas.openxmlformats.org/officeDocument/2006/relationships/hyperlink" Target="https://www.gov.scot/binaries/content/documents/govscot/publications/strategy-plan/2020/10/ending-homelessness-together-updated-action-plan-october-2020/documents/ending-homelessness-together-updated-action-plan-october-2020/ending-homelessness-together-updated-action-plan-october-2020/govscot%3Adocument/ending-homelessness-together-updated-action-plan-october-2020.pdf" TargetMode="External"/><Relationship Id="rId53" Type="http://schemas.openxmlformats.org/officeDocument/2006/relationships/hyperlink" Target="https://www.mpp.govt.nz/programmes/pacific-housing-strategy/" TargetMode="External"/><Relationship Id="rId58" Type="http://schemas.openxmlformats.org/officeDocument/2006/relationships/package" Target="embeddings/Microsoft_Word_Document1.docx"/><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15.emf"/><Relationship Id="rId19" Type="http://schemas.openxmlformats.org/officeDocument/2006/relationships/image" Target="media/image6.png"/><Relationship Id="rId14" Type="http://schemas.openxmlformats.org/officeDocument/2006/relationships/image" Target="media/image4.png"/><Relationship Id="rId22" Type="http://schemas.openxmlformats.org/officeDocument/2006/relationships/hyperlink" Target="https://www.dpmc.govt.nz/sites/default/files/2022-03/proactive-release-iu-dpmc-2021-22-788-emergency-transitional-housing.pdf" TargetMode="External"/><Relationship Id="rId27" Type="http://schemas.openxmlformats.org/officeDocument/2006/relationships/hyperlink" Target="https://thehub.swa.govt.nz/resources/emergency-housing-exploratory-study-januaryfebruary-2017/" TargetMode="External"/><Relationship Id="rId30" Type="http://schemas.openxmlformats.org/officeDocument/2006/relationships/hyperlink" Target="https://www.hud.govt.nz/assets/Uploads/Documents/Housing-First-Evaluation-Rapid-Rehousing-Review-Phase-1-Report-v2-1.pdf" TargetMode="External"/><Relationship Id="rId35" Type="http://schemas.openxmlformats.org/officeDocument/2006/relationships/hyperlink" Target="https://www.hud.govt.nz/stats-and-insights/homelessness-outlook/introducing-the-homelessness-outlook/" TargetMode="External"/><Relationship Id="rId43" Type="http://schemas.openxmlformats.org/officeDocument/2006/relationships/hyperlink" Target="https://www.orangatamarikiactionplan.govt.nz/assets/Action-Plan/Uploads/Understanding-need/Housing-Transitions/Housing-Transitions-Needs-Assessment.pdf" TargetMode="External"/><Relationship Id="rId48" Type="http://schemas.openxmlformats.org/officeDocument/2006/relationships/image" Target="media/image7.png"/><Relationship Id="rId56" Type="http://schemas.openxmlformats.org/officeDocument/2006/relationships/package" Target="embeddings/Microsoft_Word_Document.docx"/><Relationship Id="rId64" Type="http://schemas.openxmlformats.org/officeDocument/2006/relationships/image" Target="media/image16.jpg"/><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www.hud.govt.nz/our-focus/our-maihi-approach/" TargetMode="External"/><Relationship Id="rId3" Type="http://schemas.openxmlformats.org/officeDocument/2006/relationships/styles" Target="styles.xml"/><Relationship Id="rId12" Type="http://schemas.openxmlformats.org/officeDocument/2006/relationships/hyperlink" Target="https://www.hud.govt.nz/our-work/maihi-ka-ora-the-national-maori-housing-strategy/" TargetMode="External"/><Relationship Id="rId17" Type="http://schemas.openxmlformats.org/officeDocument/2006/relationships/hyperlink" Target="https://www.hud.govt.nz/stats-and-insights/homelessness-outlook/events-influencing-homelessness" TargetMode="External"/><Relationship Id="rId25" Type="http://schemas.openxmlformats.org/officeDocument/2006/relationships/hyperlink" Target="https://tikatangata.org.nz/cms/assets/Documents/Homelessness-and-human-rights-A-review-of-the-emergency-housing-system-in-Aotearoa-New-Zealand.pdf" TargetMode="External"/><Relationship Id="rId33" Type="http://schemas.openxmlformats.org/officeDocument/2006/relationships/hyperlink" Target="https://www.hud.govt.nz/assets/News-and-Resources/Proactive-Releases/f41acf93b7/Cabinet-Paper-Preventing-and-Reducing-Homelessness-in-New-Zealand.pdf" TargetMode="External"/><Relationship Id="rId38" Type="http://schemas.openxmlformats.org/officeDocument/2006/relationships/hyperlink" Target="https://www.msd.govt.nz/about-msd-and-our-work/publications-resources/statistics/housing/housing-register.html" TargetMode="External"/><Relationship Id="rId46" Type="http://schemas.openxmlformats.org/officeDocument/2006/relationships/hyperlink" Target="https://www.msd.govt.nz/documents/about-msd-and-our-work/publications-resources/research/older-people-experiencing-vulnerability-and-multiple-disadvantage-in-new-zealand/older-people-vulnerability-and-multiple-disadvantage-june.pdf" TargetMode="External"/><Relationship Id="rId59" Type="http://schemas.openxmlformats.org/officeDocument/2006/relationships/image" Target="media/image14.emf"/><Relationship Id="rId67" Type="http://schemas.openxmlformats.org/officeDocument/2006/relationships/footer" Target="footer2.xml"/><Relationship Id="rId20" Type="http://schemas.openxmlformats.org/officeDocument/2006/relationships/hyperlink" Target="https://www.hud.govt.nz/assets/Uploads/Documents/Severe-Housing-Deprivation-2018-Estimate-Report.pdf" TargetMode="External"/><Relationship Id="rId41" Type="http://schemas.openxmlformats.org/officeDocument/2006/relationships/hyperlink" Target="file:///C:\Users\LizSmith\Downloads\HUD-GPS_Cabinet-Paper-CMYK-5_3b2-web-3.pdf" TargetMode="External"/><Relationship Id="rId54" Type="http://schemas.openxmlformats.org/officeDocument/2006/relationships/image" Target="media/image11.png"/><Relationship Id="rId62" Type="http://schemas.openxmlformats.org/officeDocument/2006/relationships/package" Target="embeddings/Microsoft_PowerPoint_Presentation.pptx"/><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www.msd.govt.nz/about-msd-and-our-work/publications-resources/research/housing-brokers-and-ready-to-rent-initiatives-process-evaluation/housing-brokers-and-ready-to-rent-initiatives-process-evaluation.html" TargetMode="External"/><Relationship Id="rId28" Type="http://schemas.openxmlformats.org/officeDocument/2006/relationships/hyperlink" Target="https://www.msd.govt.nz/documents/about-msd-and-our-work/publications-resources/evaluation/intensive-case-management-and-navigator-initiatives/icm-evaluation-report.pdf" TargetMode="External"/><Relationship Id="rId36" Type="http://schemas.openxmlformats.org/officeDocument/2006/relationships/hyperlink" Target="https://www.msd.govt.nz/documents/about-msd-and-our-work/publications-resources/information-releases/cabinet-papers/2023/emergency-housing-system-review-release.pdf" TargetMode="External"/><Relationship Id="rId49" Type="http://schemas.openxmlformats.org/officeDocument/2006/relationships/image" Target="media/image8.png"/><Relationship Id="rId57" Type="http://schemas.openxmlformats.org/officeDocument/2006/relationships/image" Target="media/image13.emf"/><Relationship Id="rId10" Type="http://schemas.openxmlformats.org/officeDocument/2006/relationships/hyperlink" Target="https://www.hud.govt.nz/our-work/maihi-ka-ora-the-national-maori-housing-strategy/" TargetMode="External"/><Relationship Id="rId31" Type="http://schemas.openxmlformats.org/officeDocument/2006/relationships/hyperlink" Target="https://www.making-space.nz/s/Making-Space-Discovery-Research-Findings-and-Insights-2022.pdf" TargetMode="External"/><Relationship Id="rId44" Type="http://schemas.openxmlformats.org/officeDocument/2006/relationships/hyperlink" Target="https://shama.org.nz/wp-content/uploads/2022/11/Enabling-Housing-for-Ethnic-Women-In-Aotearoa-New-Zealand-Shama.pdf" TargetMode="External"/><Relationship Id="rId52" Type="http://schemas.openxmlformats.org/officeDocument/2006/relationships/image" Target="media/image10.png"/><Relationship Id="rId60" Type="http://schemas.openxmlformats.org/officeDocument/2006/relationships/package" Target="embeddings/Microsoft_Word_Document2.docx"/><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hud.govt.nz/our-work/maihi-ka-ora-the-national-maori-housing-strategy/" TargetMode="External"/><Relationship Id="rId18" Type="http://schemas.openxmlformats.org/officeDocument/2006/relationships/hyperlink" Target="https://www.making-space.nz/" TargetMode="External"/><Relationship Id="rId39" Type="http://schemas.openxmlformats.org/officeDocument/2006/relationships/hyperlink" Target="https://www.msd.govt.nz/about-msd-and-our-work/publications-resources/research/older-people-experiencing-vulnerability-and-multiple-disadvantage-in-new-zealand/older-people-experiencing-vulnerability-and-multiple-disadvantage-in-new-zealand.html" TargetMode="External"/><Relationship Id="rId34" Type="http://schemas.openxmlformats.org/officeDocument/2006/relationships/hyperlink" Target="https://www.hud.govt.nz/maihi-and-maori-housing/maihi/" TargetMode="External"/><Relationship Id="rId50" Type="http://schemas.openxmlformats.org/officeDocument/2006/relationships/image" Target="media/image9.png"/><Relationship Id="rId55" Type="http://schemas.openxmlformats.org/officeDocument/2006/relationships/image" Target="media/image12.emf"/></Relationships>
</file>

<file path=word/_rels/footer2.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8.png"/><Relationship Id="rId1" Type="http://schemas.openxmlformats.org/officeDocument/2006/relationships/image" Target="media/image17.png"/></Relationships>
</file>

<file path=word/_rels/footnotes.xml.rels><?xml version="1.0" encoding="UTF-8" standalone="yes"?>
<Relationships xmlns="http://schemas.openxmlformats.org/package/2006/relationships"><Relationship Id="rId3" Type="http://schemas.openxmlformats.org/officeDocument/2006/relationships/hyperlink" Target="https://view.officeapps.live.com/op/view.aspx?src=https%3A%2F%2Fwww.msd.govt.nz%2Fdocuments%2Fabout-msd-and-our-work%2Fpublications-resources%2Fstatistics%2Fhousing%2F2023%2Fhousing-register-june-2023.xlsx&amp;wdOrigin=BROWSELINK" TargetMode="External"/><Relationship Id="rId7" Type="http://schemas.openxmlformats.org/officeDocument/2006/relationships/hyperlink" Target="https://view.officeapps.live.com/op/view.aspx?src=https%3A%2F%2Fmsd.govt.nz%2Fdocuments%2Fabout-msd-and-our-work%2Fpublications-resources%2Fstatistics%2Fbenefit%2F2023%2Fquarterly-benefit-fact-sheets-national-benefit-tables-june-2023.xlsx&amp;wdOrigin=BROWSELINK" TargetMode="External"/><Relationship Id="rId2" Type="http://schemas.openxmlformats.org/officeDocument/2006/relationships/hyperlink" Target="https://aria.stats.govt.nz/aria/?_ga=2.239608195.1644262357.1589145430-1129135485.1581538382" TargetMode="External"/><Relationship Id="rId1" Type="http://schemas.openxmlformats.org/officeDocument/2006/relationships/hyperlink" Target="https://view.officeapps.live.com/op/view.aspx?src=https%3A%2F%2Fwww.mhwc.govt.nz%2Fassets%2FHe-Ara-Awhina-framework%2FGuide-to-language%2FGuide-to-language-in-He-Ara-Awhina.docx&amp;wdOrigin=BROWSELINK" TargetMode="External"/><Relationship Id="rId6" Type="http://schemas.openxmlformats.org/officeDocument/2006/relationships/hyperlink" Target="https://communityhousing.org.nz/" TargetMode="External"/><Relationship Id="rId5" Type="http://schemas.openxmlformats.org/officeDocument/2006/relationships/hyperlink" Target="https://www.tematapihi.org.nz/" TargetMode="External"/><Relationship Id="rId4" Type="http://schemas.openxmlformats.org/officeDocument/2006/relationships/hyperlink" Target="https://view.officeapps.live.com/op/view.aspx?src=https%3A%2F%2Fmsd.govt.nz%2Fdocuments%2Fabout-msd-and-our-work%2Fpublications-resources%2Fstatistics%2Fbenefit%2F2023%2Fquarterly-benefit-fact-sheets-national-benefit-tables-june-2023.xlsx&amp;wdOrigin=BROWSELINK" TargetMode="External"/></Relationships>
</file>

<file path=word/theme/theme1.xml><?xml version="1.0" encoding="utf-8"?>
<a:theme xmlns:a="http://schemas.openxmlformats.org/drawingml/2006/main" name="Office Theme">
  <a:themeElements>
    <a:clrScheme name="LITMUS">
      <a:dk1>
        <a:srgbClr val="000000"/>
      </a:dk1>
      <a:lt1>
        <a:srgbClr val="FBF4E9"/>
      </a:lt1>
      <a:dk2>
        <a:srgbClr val="C15937"/>
      </a:dk2>
      <a:lt2>
        <a:srgbClr val="E0B144"/>
      </a:lt2>
      <a:accent1>
        <a:srgbClr val="FFE850"/>
      </a:accent1>
      <a:accent2>
        <a:srgbClr val="7AA4AB"/>
      </a:accent2>
      <a:accent3>
        <a:srgbClr val="777951"/>
      </a:accent3>
      <a:accent4>
        <a:srgbClr val="002B5F"/>
      </a:accent4>
      <a:accent5>
        <a:srgbClr val="CADADD"/>
      </a:accent5>
      <a:accent6>
        <a:srgbClr val="D2D4BB"/>
      </a:accent6>
      <a:hlink>
        <a:srgbClr val="002B5F"/>
      </a:hlink>
      <a:folHlink>
        <a:srgbClr val="002B5F"/>
      </a:folHlink>
    </a:clrScheme>
    <a:fontScheme name="LITMUS">
      <a:majorFont>
        <a:latin typeface="Lab Grotesque Black"/>
        <a:ea typeface=""/>
        <a:cs typeface=""/>
      </a:majorFont>
      <a:minorFont>
        <a:latin typeface="Guardian TextEgyp"/>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8F474B-731D-BC48-B0A5-7F2F730881E9}">
  <ds:schemaRefs>
    <ds:schemaRef ds:uri="http://schemas.openxmlformats.org/officeDocument/2006/bibliography"/>
  </ds:schemaRefs>
</ds:datastoreItem>
</file>

<file path=docMetadata/LabelInfo.xml><?xml version="1.0" encoding="utf-8"?>
<clbl:labelList xmlns:clbl="http://schemas.microsoft.com/office/2020/mipLabelMetadata">
  <clbl:label id="{5d55f92f-9485-4f69-b590-6c6b0063de55}" enabled="1" method="Privileged" siteId="{9e9b3020-3d38-48a6-9064-373bc7b156dc}" removed="0"/>
</clbl:labelList>
</file>

<file path=docProps/app.xml><?xml version="1.0" encoding="utf-8"?>
<Properties xmlns="http://schemas.openxmlformats.org/officeDocument/2006/extended-properties" xmlns:vt="http://schemas.openxmlformats.org/officeDocument/2006/docPropsVTypes">
  <Template>Normal</Template>
  <TotalTime>0</TotalTime>
  <Pages>1</Pages>
  <Words>24182</Words>
  <Characters>137842</Characters>
  <Application>Microsoft Office Word</Application>
  <DocSecurity>0</DocSecurity>
  <Lines>1148</Lines>
  <Paragraphs>323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161701</CharactersWithSpaces>
  <SharedDoc>false</SharedDoc>
  <HLinks>
    <vt:vector size="426" baseType="variant">
      <vt:variant>
        <vt:i4>327694</vt:i4>
      </vt:variant>
      <vt:variant>
        <vt:i4>261</vt:i4>
      </vt:variant>
      <vt:variant>
        <vt:i4>0</vt:i4>
      </vt:variant>
      <vt:variant>
        <vt:i4>5</vt:i4>
      </vt:variant>
      <vt:variant>
        <vt:lpwstr>https://www.hud.govt.nz/stats-and-insights/homelessness-outlook/homelessness-indicators/</vt:lpwstr>
      </vt:variant>
      <vt:variant>
        <vt:lpwstr/>
      </vt:variant>
      <vt:variant>
        <vt:i4>1966152</vt:i4>
      </vt:variant>
      <vt:variant>
        <vt:i4>246</vt:i4>
      </vt:variant>
      <vt:variant>
        <vt:i4>0</vt:i4>
      </vt:variant>
      <vt:variant>
        <vt:i4>5</vt:i4>
      </vt:variant>
      <vt:variant>
        <vt:lpwstr>https://www.mpp.govt.nz/programmes/pacific-housing-strategy/</vt:lpwstr>
      </vt:variant>
      <vt:variant>
        <vt:lpwstr/>
      </vt:variant>
      <vt:variant>
        <vt:i4>5439503</vt:i4>
      </vt:variant>
      <vt:variant>
        <vt:i4>243</vt:i4>
      </vt:variant>
      <vt:variant>
        <vt:i4>0</vt:i4>
      </vt:variant>
      <vt:variant>
        <vt:i4>5</vt:i4>
      </vt:variant>
      <vt:variant>
        <vt:lpwstr>https://www.hud.govt.nz/our-focus/our-maihi-approach/</vt:lpwstr>
      </vt:variant>
      <vt:variant>
        <vt:lpwstr/>
      </vt:variant>
      <vt:variant>
        <vt:i4>1048660</vt:i4>
      </vt:variant>
      <vt:variant>
        <vt:i4>240</vt:i4>
      </vt:variant>
      <vt:variant>
        <vt:i4>0</vt:i4>
      </vt:variant>
      <vt:variant>
        <vt:i4>5</vt:i4>
      </vt:variant>
      <vt:variant>
        <vt:lpwstr>https://forms.justice.govt.nz/search/Documents/WT/wt_DOC_197630281/Kainga Kore W.pdf</vt:lpwstr>
      </vt:variant>
      <vt:variant>
        <vt:lpwstr/>
      </vt:variant>
      <vt:variant>
        <vt:i4>6619192</vt:i4>
      </vt:variant>
      <vt:variant>
        <vt:i4>237</vt:i4>
      </vt:variant>
      <vt:variant>
        <vt:i4>0</vt:i4>
      </vt:variant>
      <vt:variant>
        <vt:i4>5</vt:i4>
      </vt:variant>
      <vt:variant>
        <vt:lpwstr>https://www.msd.govt.nz/documents/about-msd-and-our-work/publications-resources/research/older-people-experiencing-vulnerability-and-multiple-disadvantage-in-new-zealand/older-people-vulnerability-and-multiple-disadvantage-june.pdf</vt:lpwstr>
      </vt:variant>
      <vt:variant>
        <vt:lpwstr/>
      </vt:variant>
      <vt:variant>
        <vt:i4>2621560</vt:i4>
      </vt:variant>
      <vt:variant>
        <vt:i4>234</vt:i4>
      </vt:variant>
      <vt:variant>
        <vt:i4>0</vt:i4>
      </vt:variant>
      <vt:variant>
        <vt:i4>5</vt:i4>
      </vt:variant>
      <vt:variant>
        <vt:lpwstr>https://www.gov.scot/binaries/content/documents/govscot/publications/strategy-plan/2020/10/ending-homelessness-together-updated-action-plan-october-2020/documents/ending-homelessness-together-updated-action-plan-october-2020/ending-homelessness-together-updated-action-plan-october-2020/govscot%3Adocument/ending-homelessness-together-updated-action-plan-october-2020.pdf</vt:lpwstr>
      </vt:variant>
      <vt:variant>
        <vt:lpwstr/>
      </vt:variant>
      <vt:variant>
        <vt:i4>2752609</vt:i4>
      </vt:variant>
      <vt:variant>
        <vt:i4>231</vt:i4>
      </vt:variant>
      <vt:variant>
        <vt:i4>0</vt:i4>
      </vt:variant>
      <vt:variant>
        <vt:i4>5</vt:i4>
      </vt:variant>
      <vt:variant>
        <vt:lpwstr>https://shama.org.nz/wp-content/uploads/2022/11/Enabling-Housing-for-Ethnic-Women-In-Aotearoa-New-Zealand-Shama.pdf</vt:lpwstr>
      </vt:variant>
      <vt:variant>
        <vt:lpwstr/>
      </vt:variant>
      <vt:variant>
        <vt:i4>4063348</vt:i4>
      </vt:variant>
      <vt:variant>
        <vt:i4>228</vt:i4>
      </vt:variant>
      <vt:variant>
        <vt:i4>0</vt:i4>
      </vt:variant>
      <vt:variant>
        <vt:i4>5</vt:i4>
      </vt:variant>
      <vt:variant>
        <vt:lpwstr>https://www.orangatamarikiactionplan.govt.nz/assets/Action-Plan/Uploads/Understanding-need/Housing-Transitions/Housing-Transitions-Needs-Assessment.pdf</vt:lpwstr>
      </vt:variant>
      <vt:variant>
        <vt:lpwstr/>
      </vt:variant>
      <vt:variant>
        <vt:i4>4259909</vt:i4>
      </vt:variant>
      <vt:variant>
        <vt:i4>225</vt:i4>
      </vt:variant>
      <vt:variant>
        <vt:i4>0</vt:i4>
      </vt:variant>
      <vt:variant>
        <vt:i4>5</vt:i4>
      </vt:variant>
      <vt:variant>
        <vt:lpwstr>https://doi.org/10.1016/j.eclinm.2022.101387</vt:lpwstr>
      </vt:variant>
      <vt:variant>
        <vt:lpwstr/>
      </vt:variant>
      <vt:variant>
        <vt:i4>4194368</vt:i4>
      </vt:variant>
      <vt:variant>
        <vt:i4>222</vt:i4>
      </vt:variant>
      <vt:variant>
        <vt:i4>0</vt:i4>
      </vt:variant>
      <vt:variant>
        <vt:i4>5</vt:i4>
      </vt:variant>
      <vt:variant>
        <vt:lpwstr>C:\Users\LizSmith\Downloads\HUD-GPS_Cabinet-Paper-CMYK-5_3b2-web-3.pdf</vt:lpwstr>
      </vt:variant>
      <vt:variant>
        <vt:lpwstr/>
      </vt:variant>
      <vt:variant>
        <vt:i4>3407932</vt:i4>
      </vt:variant>
      <vt:variant>
        <vt:i4>219</vt:i4>
      </vt:variant>
      <vt:variant>
        <vt:i4>0</vt:i4>
      </vt:variant>
      <vt:variant>
        <vt:i4>5</vt:i4>
      </vt:variant>
      <vt:variant>
        <vt:lpwstr>https://www.beehive.govt.nz/release/emergency-housing-review-next-steps</vt:lpwstr>
      </vt:variant>
      <vt:variant>
        <vt:lpwstr/>
      </vt:variant>
      <vt:variant>
        <vt:i4>5963792</vt:i4>
      </vt:variant>
      <vt:variant>
        <vt:i4>216</vt:i4>
      </vt:variant>
      <vt:variant>
        <vt:i4>0</vt:i4>
      </vt:variant>
      <vt:variant>
        <vt:i4>5</vt:i4>
      </vt:variant>
      <vt:variant>
        <vt:lpwstr>https://www.msd.govt.nz/about-msd-and-our-work/publications-resources/research/older-people-experiencing-vulnerability-and-multiple-disadvantage-in-new-zealand/older-people-experiencing-vulnerability-and-multiple-disadvantage-in-new-zealand.html</vt:lpwstr>
      </vt:variant>
      <vt:variant>
        <vt:lpwstr/>
      </vt:variant>
      <vt:variant>
        <vt:i4>6946933</vt:i4>
      </vt:variant>
      <vt:variant>
        <vt:i4>213</vt:i4>
      </vt:variant>
      <vt:variant>
        <vt:i4>0</vt:i4>
      </vt:variant>
      <vt:variant>
        <vt:i4>5</vt:i4>
      </vt:variant>
      <vt:variant>
        <vt:lpwstr>https://www.msd.govt.nz/about-msd-and-our-work/publications-resources/statistics/housing/housing-register.html</vt:lpwstr>
      </vt:variant>
      <vt:variant>
        <vt:lpwstr/>
      </vt:variant>
      <vt:variant>
        <vt:i4>8192045</vt:i4>
      </vt:variant>
      <vt:variant>
        <vt:i4>210</vt:i4>
      </vt:variant>
      <vt:variant>
        <vt:i4>0</vt:i4>
      </vt:variant>
      <vt:variant>
        <vt:i4>5</vt:i4>
      </vt:variant>
      <vt:variant>
        <vt:lpwstr>https://www.msd.govt.nz/documents/about-msd-and-our-work/publications-resources/official-information-responses/2022/august/26082022-request-for-documents-relating-to-the-mental-health-needs-of-the-homeless-social-housing-tenants-and-emergency-housing-residents-rep-22-4-353-.pdf</vt:lpwstr>
      </vt:variant>
      <vt:variant>
        <vt:lpwstr/>
      </vt:variant>
      <vt:variant>
        <vt:i4>5308420</vt:i4>
      </vt:variant>
      <vt:variant>
        <vt:i4>207</vt:i4>
      </vt:variant>
      <vt:variant>
        <vt:i4>0</vt:i4>
      </vt:variant>
      <vt:variant>
        <vt:i4>5</vt:i4>
      </vt:variant>
      <vt:variant>
        <vt:lpwstr>https://www.msd.govt.nz/documents/about-msd-and-our-work/publications-resources/information-releases/cabinet-papers/2023/emergency-housing-system-review-release.pdf</vt:lpwstr>
      </vt:variant>
      <vt:variant>
        <vt:lpwstr/>
      </vt:variant>
      <vt:variant>
        <vt:i4>4194330</vt:i4>
      </vt:variant>
      <vt:variant>
        <vt:i4>204</vt:i4>
      </vt:variant>
      <vt:variant>
        <vt:i4>0</vt:i4>
      </vt:variant>
      <vt:variant>
        <vt:i4>5</vt:i4>
      </vt:variant>
      <vt:variant>
        <vt:lpwstr>https://www.hud.govt.nz/stats-and-insights/homelessness-outlook/introducing-the-homelessness-outlook/</vt:lpwstr>
      </vt:variant>
      <vt:variant>
        <vt:lpwstr/>
      </vt:variant>
      <vt:variant>
        <vt:i4>7012468</vt:i4>
      </vt:variant>
      <vt:variant>
        <vt:i4>201</vt:i4>
      </vt:variant>
      <vt:variant>
        <vt:i4>0</vt:i4>
      </vt:variant>
      <vt:variant>
        <vt:i4>5</vt:i4>
      </vt:variant>
      <vt:variant>
        <vt:lpwstr>https://www.hud.govt.nz/maihi-and-maori-housing/maihi/</vt:lpwstr>
      </vt:variant>
      <vt:variant>
        <vt:lpwstr/>
      </vt:variant>
      <vt:variant>
        <vt:i4>5</vt:i4>
      </vt:variant>
      <vt:variant>
        <vt:i4>198</vt:i4>
      </vt:variant>
      <vt:variant>
        <vt:i4>0</vt:i4>
      </vt:variant>
      <vt:variant>
        <vt:i4>5</vt:i4>
      </vt:variant>
      <vt:variant>
        <vt:lpwstr>https://www.hud.govt.nz/assets/News-and-Resources/Proactive-Releases/f41acf93b7/Cabinet-Paper-Preventing-and-Reducing-Homelessness-in-New-Zealand.pdf</vt:lpwstr>
      </vt:variant>
      <vt:variant>
        <vt:lpwstr/>
      </vt:variant>
      <vt:variant>
        <vt:i4>7143550</vt:i4>
      </vt:variant>
      <vt:variant>
        <vt:i4>195</vt:i4>
      </vt:variant>
      <vt:variant>
        <vt:i4>0</vt:i4>
      </vt:variant>
      <vt:variant>
        <vt:i4>5</vt:i4>
      </vt:variant>
      <vt:variant>
        <vt:lpwstr>https://www.making-space.nz/s/Making-Space-knowledge-brief-on-rainbow-homelessness-2022.pdf</vt:lpwstr>
      </vt:variant>
      <vt:variant>
        <vt:lpwstr/>
      </vt:variant>
      <vt:variant>
        <vt:i4>4784205</vt:i4>
      </vt:variant>
      <vt:variant>
        <vt:i4>192</vt:i4>
      </vt:variant>
      <vt:variant>
        <vt:i4>0</vt:i4>
      </vt:variant>
      <vt:variant>
        <vt:i4>5</vt:i4>
      </vt:variant>
      <vt:variant>
        <vt:lpwstr>https://www.making-space.nz/s/Making-Space-Discovery-Research-Findings-and-Insights-2022.pdf</vt:lpwstr>
      </vt:variant>
      <vt:variant>
        <vt:lpwstr/>
      </vt:variant>
      <vt:variant>
        <vt:i4>851995</vt:i4>
      </vt:variant>
      <vt:variant>
        <vt:i4>189</vt:i4>
      </vt:variant>
      <vt:variant>
        <vt:i4>0</vt:i4>
      </vt:variant>
      <vt:variant>
        <vt:i4>5</vt:i4>
      </vt:variant>
      <vt:variant>
        <vt:lpwstr>https://www.hud.govt.nz/assets/Uploads/Documents/Housing-First-Evaluation-Rapid-Rehousing-Review-Phase-1-Report-v2-1.pdf</vt:lpwstr>
      </vt:variant>
      <vt:variant>
        <vt:lpwstr/>
      </vt:variant>
      <vt:variant>
        <vt:i4>5701656</vt:i4>
      </vt:variant>
      <vt:variant>
        <vt:i4>186</vt:i4>
      </vt:variant>
      <vt:variant>
        <vt:i4>0</vt:i4>
      </vt:variant>
      <vt:variant>
        <vt:i4>5</vt:i4>
      </vt:variant>
      <vt:variant>
        <vt:lpwstr>https://www.hud.govt.nz/documents/housing-first-evaluation-rapid-rehousing-review-phase-2-report/</vt:lpwstr>
      </vt:variant>
      <vt:variant>
        <vt:lpwstr/>
      </vt:variant>
      <vt:variant>
        <vt:i4>1507420</vt:i4>
      </vt:variant>
      <vt:variant>
        <vt:i4>183</vt:i4>
      </vt:variant>
      <vt:variant>
        <vt:i4>0</vt:i4>
      </vt:variant>
      <vt:variant>
        <vt:i4>5</vt:i4>
      </vt:variant>
      <vt:variant>
        <vt:lpwstr>https://www.msd.govt.nz/documents/about-msd-and-our-work/publications-resources/evaluation/intensive-case-management-and-navigator-initiatives/icm-evaluation-report.pdf</vt:lpwstr>
      </vt:variant>
      <vt:variant>
        <vt:lpwstr/>
      </vt:variant>
      <vt:variant>
        <vt:i4>7209071</vt:i4>
      </vt:variant>
      <vt:variant>
        <vt:i4>180</vt:i4>
      </vt:variant>
      <vt:variant>
        <vt:i4>0</vt:i4>
      </vt:variant>
      <vt:variant>
        <vt:i4>5</vt:i4>
      </vt:variant>
      <vt:variant>
        <vt:lpwstr>https://thehub.swa.govt.nz/resources/emergency-housing-exploratory-study-januaryfebruary-2017/</vt:lpwstr>
      </vt:variant>
      <vt:variant>
        <vt:lpwstr/>
      </vt:variant>
      <vt:variant>
        <vt:i4>8323090</vt:i4>
      </vt:variant>
      <vt:variant>
        <vt:i4>177</vt:i4>
      </vt:variant>
      <vt:variant>
        <vt:i4>0</vt:i4>
      </vt:variant>
      <vt:variant>
        <vt:i4>5</vt:i4>
      </vt:variant>
      <vt:variant>
        <vt:lpwstr>C:\Users\LizSmith\Downloads\4208-Fale-mo-Aiga-Booklet-7_0 (3).pdf</vt:lpwstr>
      </vt:variant>
      <vt:variant>
        <vt:lpwstr/>
      </vt:variant>
      <vt:variant>
        <vt:i4>2097202</vt:i4>
      </vt:variant>
      <vt:variant>
        <vt:i4>174</vt:i4>
      </vt:variant>
      <vt:variant>
        <vt:i4>0</vt:i4>
      </vt:variant>
      <vt:variant>
        <vt:i4>5</vt:i4>
      </vt:variant>
      <vt:variant>
        <vt:lpwstr>https://tikatangata.org.nz/cms/assets/Documents/Homelessness-and-human-rights-A-review-of-the-emergency-housing-system-in-Aotearoa-New-Zealand.pdf</vt:lpwstr>
      </vt:variant>
      <vt:variant>
        <vt:lpwstr/>
      </vt:variant>
      <vt:variant>
        <vt:i4>2949160</vt:i4>
      </vt:variant>
      <vt:variant>
        <vt:i4>171</vt:i4>
      </vt:variant>
      <vt:variant>
        <vt:i4>0</vt:i4>
      </vt:variant>
      <vt:variant>
        <vt:i4>5</vt:i4>
      </vt:variant>
      <vt:variant>
        <vt:lpwstr>https://www.motu.nz/assets/Uploads/Micro-geography-and-public-tenant-wellbeing.pdf</vt:lpwstr>
      </vt:variant>
      <vt:variant>
        <vt:lpwstr/>
      </vt:variant>
      <vt:variant>
        <vt:i4>1245272</vt:i4>
      </vt:variant>
      <vt:variant>
        <vt:i4>168</vt:i4>
      </vt:variant>
      <vt:variant>
        <vt:i4>0</vt:i4>
      </vt:variant>
      <vt:variant>
        <vt:i4>5</vt:i4>
      </vt:variant>
      <vt:variant>
        <vt:lpwstr>https://www.msd.govt.nz/about-msd-and-our-work/publications-resources/research/housing-brokers-and-ready-to-rent-initiatives-process-evaluation/housing-brokers-and-ready-to-rent-initiatives-process-evaluation.html</vt:lpwstr>
      </vt:variant>
      <vt:variant>
        <vt:lpwstr/>
      </vt:variant>
      <vt:variant>
        <vt:i4>5898262</vt:i4>
      </vt:variant>
      <vt:variant>
        <vt:i4>165</vt:i4>
      </vt:variant>
      <vt:variant>
        <vt:i4>0</vt:i4>
      </vt:variant>
      <vt:variant>
        <vt:i4>5</vt:i4>
      </vt:variant>
      <vt:variant>
        <vt:lpwstr>https://www.dpmc.govt.nz/sites/default/files/2022-03/proactive-release-iu-dpmc-2021-22-788-emergency-transitional-housing.pdf</vt:lpwstr>
      </vt:variant>
      <vt:variant>
        <vt:lpwstr/>
      </vt:variant>
      <vt:variant>
        <vt:i4>6684722</vt:i4>
      </vt:variant>
      <vt:variant>
        <vt:i4>162</vt:i4>
      </vt:variant>
      <vt:variant>
        <vt:i4>0</vt:i4>
      </vt:variant>
      <vt:variant>
        <vt:i4>5</vt:i4>
      </vt:variant>
      <vt:variant>
        <vt:lpwstr>https://doi.org/10.1007/s10935-020-00607-y</vt:lpwstr>
      </vt:variant>
      <vt:variant>
        <vt:lpwstr/>
      </vt:variant>
      <vt:variant>
        <vt:i4>4653143</vt:i4>
      </vt:variant>
      <vt:variant>
        <vt:i4>159</vt:i4>
      </vt:variant>
      <vt:variant>
        <vt:i4>0</vt:i4>
      </vt:variant>
      <vt:variant>
        <vt:i4>5</vt:i4>
      </vt:variant>
      <vt:variant>
        <vt:lpwstr>https://www.hud.govt.nz/assets/Uploads/Documents/Severe-Housing-Deprivation-2018-Estimate-Report.pdf</vt:lpwstr>
      </vt:variant>
      <vt:variant>
        <vt:lpwstr/>
      </vt:variant>
      <vt:variant>
        <vt:i4>1114178</vt:i4>
      </vt:variant>
      <vt:variant>
        <vt:i4>153</vt:i4>
      </vt:variant>
      <vt:variant>
        <vt:i4>0</vt:i4>
      </vt:variant>
      <vt:variant>
        <vt:i4>5</vt:i4>
      </vt:variant>
      <vt:variant>
        <vt:lpwstr>https://www.making-space.nz/</vt:lpwstr>
      </vt:variant>
      <vt:variant>
        <vt:lpwstr/>
      </vt:variant>
      <vt:variant>
        <vt:i4>7733340</vt:i4>
      </vt:variant>
      <vt:variant>
        <vt:i4>150</vt:i4>
      </vt:variant>
      <vt:variant>
        <vt:i4>0</vt:i4>
      </vt:variant>
      <vt:variant>
        <vt:i4>5</vt:i4>
      </vt:variant>
      <vt:variant>
        <vt:lpwstr/>
      </vt:variant>
      <vt:variant>
        <vt:lpwstr>_HAP_contributes_to</vt:lpwstr>
      </vt:variant>
      <vt:variant>
        <vt:i4>24313904</vt:i4>
      </vt:variant>
      <vt:variant>
        <vt:i4>147</vt:i4>
      </vt:variant>
      <vt:variant>
        <vt:i4>0</vt:i4>
      </vt:variant>
      <vt:variant>
        <vt:i4>5</vt:i4>
      </vt:variant>
      <vt:variant>
        <vt:lpwstr/>
      </vt:variant>
      <vt:variant>
        <vt:lpwstr>_As_kaupapa_Māori</vt:lpwstr>
      </vt:variant>
      <vt:variant>
        <vt:i4>721023</vt:i4>
      </vt:variant>
      <vt:variant>
        <vt:i4>144</vt:i4>
      </vt:variant>
      <vt:variant>
        <vt:i4>0</vt:i4>
      </vt:variant>
      <vt:variant>
        <vt:i4>5</vt:i4>
      </vt:variant>
      <vt:variant>
        <vt:lpwstr/>
      </vt:variant>
      <vt:variant>
        <vt:lpwstr>_In_2019,_growing</vt:lpwstr>
      </vt:variant>
      <vt:variant>
        <vt:i4>4063289</vt:i4>
      </vt:variant>
      <vt:variant>
        <vt:i4>141</vt:i4>
      </vt:variant>
      <vt:variant>
        <vt:i4>0</vt:i4>
      </vt:variant>
      <vt:variant>
        <vt:i4>5</vt:i4>
      </vt:variant>
      <vt:variant>
        <vt:lpwstr>https://www.hud.govt.nz/stats-and-insights/homelessness-outlook/events-influencing-homelessness</vt:lpwstr>
      </vt:variant>
      <vt:variant>
        <vt:lpwstr/>
      </vt:variant>
      <vt:variant>
        <vt:i4>327694</vt:i4>
      </vt:variant>
      <vt:variant>
        <vt:i4>138</vt:i4>
      </vt:variant>
      <vt:variant>
        <vt:i4>0</vt:i4>
      </vt:variant>
      <vt:variant>
        <vt:i4>5</vt:i4>
      </vt:variant>
      <vt:variant>
        <vt:lpwstr>https://www.hud.govt.nz/stats-and-insights/homelessness-outlook/homelessness-indicators/</vt:lpwstr>
      </vt:variant>
      <vt:variant>
        <vt:lpwstr/>
      </vt:variant>
      <vt:variant>
        <vt:i4>4587617</vt:i4>
      </vt:variant>
      <vt:variant>
        <vt:i4>135</vt:i4>
      </vt:variant>
      <vt:variant>
        <vt:i4>0</vt:i4>
      </vt:variant>
      <vt:variant>
        <vt:i4>5</vt:i4>
      </vt:variant>
      <vt:variant>
        <vt:lpwstr/>
      </vt:variant>
      <vt:variant>
        <vt:lpwstr>_Some_stakeholders_felt</vt:lpwstr>
      </vt:variant>
      <vt:variant>
        <vt:i4>1769527</vt:i4>
      </vt:variant>
      <vt:variant>
        <vt:i4>132</vt:i4>
      </vt:variant>
      <vt:variant>
        <vt:i4>0</vt:i4>
      </vt:variant>
      <vt:variant>
        <vt:i4>5</vt:i4>
      </vt:variant>
      <vt:variant>
        <vt:lpwstr/>
      </vt:variant>
      <vt:variant>
        <vt:lpwstr>_Some_HAP_actions</vt:lpwstr>
      </vt:variant>
      <vt:variant>
        <vt:i4>6815754</vt:i4>
      </vt:variant>
      <vt:variant>
        <vt:i4>129</vt:i4>
      </vt:variant>
      <vt:variant>
        <vt:i4>0</vt:i4>
      </vt:variant>
      <vt:variant>
        <vt:i4>5</vt:i4>
      </vt:variant>
      <vt:variant>
        <vt:lpwstr>https://litmusnz-my.sharepoint.com/personal/administrator_litmus_co_nz/Documents/data/Clients/Ministry of Housing and Urban Development/HAP evaluation/8. Reporting/Revised Report/HAP evaluation report_27 12 23.docx</vt:lpwstr>
      </vt:variant>
      <vt:variant>
        <vt:lpwstr>_At_the_national</vt:lpwstr>
      </vt:variant>
      <vt:variant>
        <vt:i4>3538946</vt:i4>
      </vt:variant>
      <vt:variant>
        <vt:i4>126</vt:i4>
      </vt:variant>
      <vt:variant>
        <vt:i4>0</vt:i4>
      </vt:variant>
      <vt:variant>
        <vt:i4>5</vt:i4>
      </vt:variant>
      <vt:variant>
        <vt:lpwstr/>
      </vt:variant>
      <vt:variant>
        <vt:lpwstr>_Confusion_exists_on</vt:lpwstr>
      </vt:variant>
      <vt:variant>
        <vt:i4>2883600</vt:i4>
      </vt:variant>
      <vt:variant>
        <vt:i4>123</vt:i4>
      </vt:variant>
      <vt:variant>
        <vt:i4>0</vt:i4>
      </vt:variant>
      <vt:variant>
        <vt:i4>5</vt:i4>
      </vt:variant>
      <vt:variant>
        <vt:lpwstr/>
      </vt:variant>
      <vt:variant>
        <vt:lpwstr>_Workforce_capability_and</vt:lpwstr>
      </vt:variant>
      <vt:variant>
        <vt:i4>7012405</vt:i4>
      </vt:variant>
      <vt:variant>
        <vt:i4>120</vt:i4>
      </vt:variant>
      <vt:variant>
        <vt:i4>0</vt:i4>
      </vt:variant>
      <vt:variant>
        <vt:i4>5</vt:i4>
      </vt:variant>
      <vt:variant>
        <vt:lpwstr>https://www.hud.govt.nz/our-work/maihi-ka-ora-the-national-maori-housing-strategy/</vt:lpwstr>
      </vt:variant>
      <vt:variant>
        <vt:lpwstr/>
      </vt:variant>
      <vt:variant>
        <vt:i4>7733340</vt:i4>
      </vt:variant>
      <vt:variant>
        <vt:i4>117</vt:i4>
      </vt:variant>
      <vt:variant>
        <vt:i4>0</vt:i4>
      </vt:variant>
      <vt:variant>
        <vt:i4>5</vt:i4>
      </vt:variant>
      <vt:variant>
        <vt:lpwstr/>
      </vt:variant>
      <vt:variant>
        <vt:lpwstr>_HAP_contributes_to</vt:lpwstr>
      </vt:variant>
      <vt:variant>
        <vt:i4>7012405</vt:i4>
      </vt:variant>
      <vt:variant>
        <vt:i4>114</vt:i4>
      </vt:variant>
      <vt:variant>
        <vt:i4>0</vt:i4>
      </vt:variant>
      <vt:variant>
        <vt:i4>5</vt:i4>
      </vt:variant>
      <vt:variant>
        <vt:lpwstr>https://www.hud.govt.nz/our-work/maihi-ka-ora-the-national-maori-housing-strategy/</vt:lpwstr>
      </vt:variant>
      <vt:variant>
        <vt:lpwstr/>
      </vt:variant>
      <vt:variant>
        <vt:i4>7012405</vt:i4>
      </vt:variant>
      <vt:variant>
        <vt:i4>111</vt:i4>
      </vt:variant>
      <vt:variant>
        <vt:i4>0</vt:i4>
      </vt:variant>
      <vt:variant>
        <vt:i4>5</vt:i4>
      </vt:variant>
      <vt:variant>
        <vt:lpwstr>https://www.hud.govt.nz/our-work/maihi-ka-ora-the-national-maori-housing-strategy/</vt:lpwstr>
      </vt:variant>
      <vt:variant>
        <vt:lpwstr/>
      </vt:variant>
      <vt:variant>
        <vt:i4>1376319</vt:i4>
      </vt:variant>
      <vt:variant>
        <vt:i4>104</vt:i4>
      </vt:variant>
      <vt:variant>
        <vt:i4>0</vt:i4>
      </vt:variant>
      <vt:variant>
        <vt:i4>5</vt:i4>
      </vt:variant>
      <vt:variant>
        <vt:lpwstr/>
      </vt:variant>
      <vt:variant>
        <vt:lpwstr>_Toc156601806</vt:lpwstr>
      </vt:variant>
      <vt:variant>
        <vt:i4>1376319</vt:i4>
      </vt:variant>
      <vt:variant>
        <vt:i4>98</vt:i4>
      </vt:variant>
      <vt:variant>
        <vt:i4>0</vt:i4>
      </vt:variant>
      <vt:variant>
        <vt:i4>5</vt:i4>
      </vt:variant>
      <vt:variant>
        <vt:lpwstr/>
      </vt:variant>
      <vt:variant>
        <vt:lpwstr>_Toc156601805</vt:lpwstr>
      </vt:variant>
      <vt:variant>
        <vt:i4>1376319</vt:i4>
      </vt:variant>
      <vt:variant>
        <vt:i4>92</vt:i4>
      </vt:variant>
      <vt:variant>
        <vt:i4>0</vt:i4>
      </vt:variant>
      <vt:variant>
        <vt:i4>5</vt:i4>
      </vt:variant>
      <vt:variant>
        <vt:lpwstr/>
      </vt:variant>
      <vt:variant>
        <vt:lpwstr>_Toc156601804</vt:lpwstr>
      </vt:variant>
      <vt:variant>
        <vt:i4>1376319</vt:i4>
      </vt:variant>
      <vt:variant>
        <vt:i4>86</vt:i4>
      </vt:variant>
      <vt:variant>
        <vt:i4>0</vt:i4>
      </vt:variant>
      <vt:variant>
        <vt:i4>5</vt:i4>
      </vt:variant>
      <vt:variant>
        <vt:lpwstr/>
      </vt:variant>
      <vt:variant>
        <vt:lpwstr>_Toc156601803</vt:lpwstr>
      </vt:variant>
      <vt:variant>
        <vt:i4>1376319</vt:i4>
      </vt:variant>
      <vt:variant>
        <vt:i4>80</vt:i4>
      </vt:variant>
      <vt:variant>
        <vt:i4>0</vt:i4>
      </vt:variant>
      <vt:variant>
        <vt:i4>5</vt:i4>
      </vt:variant>
      <vt:variant>
        <vt:lpwstr/>
      </vt:variant>
      <vt:variant>
        <vt:lpwstr>_Toc156601802</vt:lpwstr>
      </vt:variant>
      <vt:variant>
        <vt:i4>1376319</vt:i4>
      </vt:variant>
      <vt:variant>
        <vt:i4>74</vt:i4>
      </vt:variant>
      <vt:variant>
        <vt:i4>0</vt:i4>
      </vt:variant>
      <vt:variant>
        <vt:i4>5</vt:i4>
      </vt:variant>
      <vt:variant>
        <vt:lpwstr/>
      </vt:variant>
      <vt:variant>
        <vt:lpwstr>_Toc156601801</vt:lpwstr>
      </vt:variant>
      <vt:variant>
        <vt:i4>1376319</vt:i4>
      </vt:variant>
      <vt:variant>
        <vt:i4>68</vt:i4>
      </vt:variant>
      <vt:variant>
        <vt:i4>0</vt:i4>
      </vt:variant>
      <vt:variant>
        <vt:i4>5</vt:i4>
      </vt:variant>
      <vt:variant>
        <vt:lpwstr/>
      </vt:variant>
      <vt:variant>
        <vt:lpwstr>_Toc156601800</vt:lpwstr>
      </vt:variant>
      <vt:variant>
        <vt:i4>1835056</vt:i4>
      </vt:variant>
      <vt:variant>
        <vt:i4>62</vt:i4>
      </vt:variant>
      <vt:variant>
        <vt:i4>0</vt:i4>
      </vt:variant>
      <vt:variant>
        <vt:i4>5</vt:i4>
      </vt:variant>
      <vt:variant>
        <vt:lpwstr/>
      </vt:variant>
      <vt:variant>
        <vt:lpwstr>_Toc156601799</vt:lpwstr>
      </vt:variant>
      <vt:variant>
        <vt:i4>1835056</vt:i4>
      </vt:variant>
      <vt:variant>
        <vt:i4>56</vt:i4>
      </vt:variant>
      <vt:variant>
        <vt:i4>0</vt:i4>
      </vt:variant>
      <vt:variant>
        <vt:i4>5</vt:i4>
      </vt:variant>
      <vt:variant>
        <vt:lpwstr/>
      </vt:variant>
      <vt:variant>
        <vt:lpwstr>_Toc156601798</vt:lpwstr>
      </vt:variant>
      <vt:variant>
        <vt:i4>1835056</vt:i4>
      </vt:variant>
      <vt:variant>
        <vt:i4>50</vt:i4>
      </vt:variant>
      <vt:variant>
        <vt:i4>0</vt:i4>
      </vt:variant>
      <vt:variant>
        <vt:i4>5</vt:i4>
      </vt:variant>
      <vt:variant>
        <vt:lpwstr/>
      </vt:variant>
      <vt:variant>
        <vt:lpwstr>_Toc156601797</vt:lpwstr>
      </vt:variant>
      <vt:variant>
        <vt:i4>1835056</vt:i4>
      </vt:variant>
      <vt:variant>
        <vt:i4>44</vt:i4>
      </vt:variant>
      <vt:variant>
        <vt:i4>0</vt:i4>
      </vt:variant>
      <vt:variant>
        <vt:i4>5</vt:i4>
      </vt:variant>
      <vt:variant>
        <vt:lpwstr/>
      </vt:variant>
      <vt:variant>
        <vt:lpwstr>_Toc156601796</vt:lpwstr>
      </vt:variant>
      <vt:variant>
        <vt:i4>1835056</vt:i4>
      </vt:variant>
      <vt:variant>
        <vt:i4>38</vt:i4>
      </vt:variant>
      <vt:variant>
        <vt:i4>0</vt:i4>
      </vt:variant>
      <vt:variant>
        <vt:i4>5</vt:i4>
      </vt:variant>
      <vt:variant>
        <vt:lpwstr/>
      </vt:variant>
      <vt:variant>
        <vt:lpwstr>_Toc156601795</vt:lpwstr>
      </vt:variant>
      <vt:variant>
        <vt:i4>1835056</vt:i4>
      </vt:variant>
      <vt:variant>
        <vt:i4>32</vt:i4>
      </vt:variant>
      <vt:variant>
        <vt:i4>0</vt:i4>
      </vt:variant>
      <vt:variant>
        <vt:i4>5</vt:i4>
      </vt:variant>
      <vt:variant>
        <vt:lpwstr/>
      </vt:variant>
      <vt:variant>
        <vt:lpwstr>_Toc156601794</vt:lpwstr>
      </vt:variant>
      <vt:variant>
        <vt:i4>1835056</vt:i4>
      </vt:variant>
      <vt:variant>
        <vt:i4>26</vt:i4>
      </vt:variant>
      <vt:variant>
        <vt:i4>0</vt:i4>
      </vt:variant>
      <vt:variant>
        <vt:i4>5</vt:i4>
      </vt:variant>
      <vt:variant>
        <vt:lpwstr/>
      </vt:variant>
      <vt:variant>
        <vt:lpwstr>_Toc156601793</vt:lpwstr>
      </vt:variant>
      <vt:variant>
        <vt:i4>1835056</vt:i4>
      </vt:variant>
      <vt:variant>
        <vt:i4>20</vt:i4>
      </vt:variant>
      <vt:variant>
        <vt:i4>0</vt:i4>
      </vt:variant>
      <vt:variant>
        <vt:i4>5</vt:i4>
      </vt:variant>
      <vt:variant>
        <vt:lpwstr/>
      </vt:variant>
      <vt:variant>
        <vt:lpwstr>_Toc156601792</vt:lpwstr>
      </vt:variant>
      <vt:variant>
        <vt:i4>1835056</vt:i4>
      </vt:variant>
      <vt:variant>
        <vt:i4>14</vt:i4>
      </vt:variant>
      <vt:variant>
        <vt:i4>0</vt:i4>
      </vt:variant>
      <vt:variant>
        <vt:i4>5</vt:i4>
      </vt:variant>
      <vt:variant>
        <vt:lpwstr/>
      </vt:variant>
      <vt:variant>
        <vt:lpwstr>_Toc156601791</vt:lpwstr>
      </vt:variant>
      <vt:variant>
        <vt:i4>1835056</vt:i4>
      </vt:variant>
      <vt:variant>
        <vt:i4>8</vt:i4>
      </vt:variant>
      <vt:variant>
        <vt:i4>0</vt:i4>
      </vt:variant>
      <vt:variant>
        <vt:i4>5</vt:i4>
      </vt:variant>
      <vt:variant>
        <vt:lpwstr/>
      </vt:variant>
      <vt:variant>
        <vt:lpwstr>_Toc156601790</vt:lpwstr>
      </vt:variant>
      <vt:variant>
        <vt:i4>1900592</vt:i4>
      </vt:variant>
      <vt:variant>
        <vt:i4>2</vt:i4>
      </vt:variant>
      <vt:variant>
        <vt:i4>0</vt:i4>
      </vt:variant>
      <vt:variant>
        <vt:i4>5</vt:i4>
      </vt:variant>
      <vt:variant>
        <vt:lpwstr/>
      </vt:variant>
      <vt:variant>
        <vt:lpwstr>_Toc156601789</vt:lpwstr>
      </vt:variant>
      <vt:variant>
        <vt:i4>8257599</vt:i4>
      </vt:variant>
      <vt:variant>
        <vt:i4>18</vt:i4>
      </vt:variant>
      <vt:variant>
        <vt:i4>0</vt:i4>
      </vt:variant>
      <vt:variant>
        <vt:i4>5</vt:i4>
      </vt:variant>
      <vt:variant>
        <vt:lpwstr>https://view.officeapps.live.com/op/view.aspx?src=https%3A%2F%2Fmsd.govt.nz%2Fdocuments%2Fabout-msd-and-our-work%2Fpublications-resources%2Fstatistics%2Fbenefit%2F2023%2Fquarterly-benefit-fact-sheets-national-benefit-tables-june-2023.xlsx&amp;wdOrigin=BROWSELINK</vt:lpwstr>
      </vt:variant>
      <vt:variant>
        <vt:lpwstr/>
      </vt:variant>
      <vt:variant>
        <vt:i4>5439569</vt:i4>
      </vt:variant>
      <vt:variant>
        <vt:i4>15</vt:i4>
      </vt:variant>
      <vt:variant>
        <vt:i4>0</vt:i4>
      </vt:variant>
      <vt:variant>
        <vt:i4>5</vt:i4>
      </vt:variant>
      <vt:variant>
        <vt:lpwstr>https://communityhousing.org.nz/</vt:lpwstr>
      </vt:variant>
      <vt:variant>
        <vt:lpwstr/>
      </vt:variant>
      <vt:variant>
        <vt:i4>6553661</vt:i4>
      </vt:variant>
      <vt:variant>
        <vt:i4>12</vt:i4>
      </vt:variant>
      <vt:variant>
        <vt:i4>0</vt:i4>
      </vt:variant>
      <vt:variant>
        <vt:i4>5</vt:i4>
      </vt:variant>
      <vt:variant>
        <vt:lpwstr>https://www.tematapihi.org.nz/</vt:lpwstr>
      </vt:variant>
      <vt:variant>
        <vt:lpwstr/>
      </vt:variant>
      <vt:variant>
        <vt:i4>8257599</vt:i4>
      </vt:variant>
      <vt:variant>
        <vt:i4>9</vt:i4>
      </vt:variant>
      <vt:variant>
        <vt:i4>0</vt:i4>
      </vt:variant>
      <vt:variant>
        <vt:i4>5</vt:i4>
      </vt:variant>
      <vt:variant>
        <vt:lpwstr>https://view.officeapps.live.com/op/view.aspx?src=https%3A%2F%2Fmsd.govt.nz%2Fdocuments%2Fabout-msd-and-our-work%2Fpublications-resources%2Fstatistics%2Fbenefit%2F2023%2Fquarterly-benefit-fact-sheets-national-benefit-tables-june-2023.xlsx&amp;wdOrigin=BROWSELINK</vt:lpwstr>
      </vt:variant>
      <vt:variant>
        <vt:lpwstr/>
      </vt:variant>
      <vt:variant>
        <vt:i4>196701</vt:i4>
      </vt:variant>
      <vt:variant>
        <vt:i4>6</vt:i4>
      </vt:variant>
      <vt:variant>
        <vt:i4>0</vt:i4>
      </vt:variant>
      <vt:variant>
        <vt:i4>5</vt:i4>
      </vt:variant>
      <vt:variant>
        <vt:lpwstr>https://view.officeapps.live.com/op/view.aspx?src=https%3A%2F%2Fwww.msd.govt.nz%2Fdocuments%2Fabout-msd-and-our-work%2Fpublications-resources%2Fstatistics%2Fhousing%2F2023%2Fhousing-register-june-2023.xlsx&amp;wdOrigin=BROWSELINK</vt:lpwstr>
      </vt:variant>
      <vt:variant>
        <vt:lpwstr/>
      </vt:variant>
      <vt:variant>
        <vt:i4>1114161</vt:i4>
      </vt:variant>
      <vt:variant>
        <vt:i4>3</vt:i4>
      </vt:variant>
      <vt:variant>
        <vt:i4>0</vt:i4>
      </vt:variant>
      <vt:variant>
        <vt:i4>5</vt:i4>
      </vt:variant>
      <vt:variant>
        <vt:lpwstr>https://aria.stats.govt.nz/aria/?_ga=2.239608195.1644262357.1589145430-1129135485.1581538382</vt:lpwstr>
      </vt:variant>
      <vt:variant>
        <vt:lpwstr>StandardView:uri=http://stats.govt.nz/cms/StatisticalStandard/TLkT54sjpxE30mJ4</vt:lpwstr>
      </vt:variant>
      <vt:variant>
        <vt:i4>458782</vt:i4>
      </vt:variant>
      <vt:variant>
        <vt:i4>0</vt:i4>
      </vt:variant>
      <vt:variant>
        <vt:i4>0</vt:i4>
      </vt:variant>
      <vt:variant>
        <vt:i4>5</vt:i4>
      </vt:variant>
      <vt:variant>
        <vt:lpwstr>https://view.officeapps.live.com/op/view.aspx?src=https%3A%2F%2Fwww.mhwc.govt.nz%2Fassets%2FHe-Ara-Awhina-framework%2FGuide-to-language%2FGuide-to-language-in-He-Ara-Awhina.docx&amp;wdOrigin=BROWSELINK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2025-01-28T19:29:00Z</dcterms:created>
  <dcterms:modified xsi:type="dcterms:W3CDTF">2025-01-28T19:30:00Z</dcterms:modified>
</cp:coreProperties>
</file>